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85DA7" w14:textId="77777777" w:rsidR="007C679B" w:rsidRDefault="007C679B" w:rsidP="00262AF3">
      <w:bookmarkStart w:id="0" w:name="_Hlk210220062"/>
      <w:bookmarkEnd w:id="0"/>
    </w:p>
    <w:p w14:paraId="56FDAEC0" w14:textId="77777777" w:rsidR="007C679B" w:rsidRDefault="007C679B" w:rsidP="00262AF3"/>
    <w:p w14:paraId="4A854BF4" w14:textId="77777777" w:rsidR="00A13BE7" w:rsidRDefault="00A13BE7" w:rsidP="00671E4E">
      <w:pPr>
        <w:jc w:val="center"/>
        <w:rPr>
          <w:b/>
          <w:bCs/>
          <w:sz w:val="36"/>
          <w:szCs w:val="36"/>
        </w:rPr>
      </w:pPr>
    </w:p>
    <w:p w14:paraId="68043C0C" w14:textId="77777777" w:rsidR="00296B10" w:rsidRDefault="00296B10" w:rsidP="00671E4E">
      <w:pPr>
        <w:jc w:val="center"/>
        <w:rPr>
          <w:b/>
          <w:bCs/>
          <w:sz w:val="36"/>
          <w:szCs w:val="36"/>
        </w:rPr>
      </w:pPr>
    </w:p>
    <w:p w14:paraId="38DE5DD2" w14:textId="77777777" w:rsidR="00624B21" w:rsidRDefault="00624B21" w:rsidP="00671E4E">
      <w:pPr>
        <w:jc w:val="center"/>
        <w:rPr>
          <w:b/>
          <w:bCs/>
          <w:sz w:val="36"/>
          <w:szCs w:val="36"/>
        </w:rPr>
      </w:pPr>
    </w:p>
    <w:p w14:paraId="3121C138" w14:textId="77777777" w:rsidR="00296B10" w:rsidRDefault="00296B10" w:rsidP="00671E4E">
      <w:pPr>
        <w:jc w:val="center"/>
        <w:rPr>
          <w:b/>
          <w:bCs/>
          <w:sz w:val="36"/>
          <w:szCs w:val="36"/>
        </w:rPr>
      </w:pPr>
    </w:p>
    <w:p w14:paraId="0C0C6F9D" w14:textId="77777777" w:rsidR="009873CE" w:rsidRPr="00624B21" w:rsidRDefault="009873CE" w:rsidP="009873CE">
      <w:pPr>
        <w:ind w:firstLine="708"/>
        <w:jc w:val="center"/>
        <w:rPr>
          <w:rStyle w:val="Zdraznnintenzivn"/>
          <w:rFonts w:cstheme="minorHAnsi"/>
          <w:bCs w:val="0"/>
          <w:i w:val="0"/>
          <w:color w:val="4F81BD" w:themeColor="accent1"/>
          <w:sz w:val="44"/>
          <w:szCs w:val="44"/>
        </w:rPr>
      </w:pPr>
      <w:r w:rsidRPr="00624B21">
        <w:rPr>
          <w:rStyle w:val="Zdraznnintenzivn"/>
          <w:rFonts w:cstheme="minorHAnsi"/>
          <w:i w:val="0"/>
          <w:color w:val="4F81BD" w:themeColor="accent1"/>
          <w:sz w:val="56"/>
          <w:szCs w:val="56"/>
        </w:rPr>
        <w:t>MÍSTNÍ AKČNÍ PLÁN ROZVOJE VZDĚLÁVÁNÍ</w:t>
      </w:r>
      <w:r w:rsidRPr="00624B21">
        <w:rPr>
          <w:rStyle w:val="Zdraznnintenzivn"/>
          <w:rFonts w:cstheme="minorHAnsi"/>
          <w:i w:val="0"/>
          <w:color w:val="4F81BD" w:themeColor="accent1"/>
          <w:sz w:val="44"/>
          <w:szCs w:val="44"/>
        </w:rPr>
        <w:t xml:space="preserve"> </w:t>
      </w:r>
    </w:p>
    <w:p w14:paraId="2FB93DAC" w14:textId="2A4E6FDD" w:rsidR="00A13BE7" w:rsidRDefault="009873CE" w:rsidP="00624B21">
      <w:pPr>
        <w:ind w:firstLine="708"/>
        <w:jc w:val="center"/>
        <w:rPr>
          <w:rStyle w:val="Zdraznnintenzivn"/>
          <w:rFonts w:cstheme="minorHAnsi"/>
          <w:i w:val="0"/>
          <w:color w:val="4F81BD" w:themeColor="accent1"/>
          <w:sz w:val="44"/>
          <w:szCs w:val="44"/>
        </w:rPr>
      </w:pPr>
      <w:r w:rsidRPr="00624B21">
        <w:rPr>
          <w:rStyle w:val="Zdraznnintenzivn"/>
          <w:rFonts w:cstheme="minorHAnsi"/>
          <w:i w:val="0"/>
          <w:color w:val="4F81BD" w:themeColor="accent1"/>
          <w:sz w:val="44"/>
          <w:szCs w:val="44"/>
        </w:rPr>
        <w:t xml:space="preserve">PRO SPRÁVNÍ OBVOD OBCE S ROZŠÍŘENOU PŮSOBNOSTÍ </w:t>
      </w:r>
      <w:r w:rsidR="00624B21">
        <w:rPr>
          <w:rStyle w:val="Zdraznnintenzivn"/>
          <w:rFonts w:cstheme="minorHAnsi"/>
          <w:i w:val="0"/>
          <w:color w:val="4F81BD" w:themeColor="accent1"/>
          <w:sz w:val="44"/>
          <w:szCs w:val="44"/>
        </w:rPr>
        <w:t>Litvínov</w:t>
      </w:r>
    </w:p>
    <w:p w14:paraId="704A275D" w14:textId="77777777" w:rsidR="009C4936" w:rsidRDefault="009C4936" w:rsidP="00765171">
      <w:pPr>
        <w:jc w:val="center"/>
        <w:rPr>
          <w:b/>
          <w:bCs/>
          <w:sz w:val="36"/>
          <w:szCs w:val="36"/>
        </w:rPr>
      </w:pPr>
    </w:p>
    <w:p w14:paraId="2CF74BAB" w14:textId="5C7EB045" w:rsidR="009C4936" w:rsidRPr="00765171" w:rsidRDefault="009C4936" w:rsidP="00765171">
      <w:pPr>
        <w:pStyle w:val="Odstavecseseznamem"/>
        <w:ind w:left="0"/>
        <w:jc w:val="center"/>
        <w:rPr>
          <w:b/>
          <w:bCs/>
          <w:caps/>
          <w:sz w:val="40"/>
          <w:szCs w:val="40"/>
        </w:rPr>
      </w:pPr>
      <w:r w:rsidRPr="00765171">
        <w:rPr>
          <w:b/>
          <w:bCs/>
          <w:caps/>
          <w:sz w:val="40"/>
          <w:szCs w:val="40"/>
        </w:rPr>
        <w:t>Analytická část</w:t>
      </w:r>
    </w:p>
    <w:p w14:paraId="261EA495" w14:textId="531C7D82" w:rsidR="009C4936" w:rsidRPr="00765171" w:rsidRDefault="009C4936" w:rsidP="009C4936">
      <w:pPr>
        <w:jc w:val="center"/>
        <w:rPr>
          <w:b/>
          <w:bCs/>
          <w:sz w:val="40"/>
          <w:szCs w:val="40"/>
        </w:rPr>
      </w:pPr>
      <w:r w:rsidRPr="00765171">
        <w:rPr>
          <w:b/>
          <w:bCs/>
          <w:sz w:val="40"/>
          <w:szCs w:val="40"/>
        </w:rPr>
        <w:t>(verze</w:t>
      </w:r>
      <w:proofErr w:type="gramStart"/>
      <w:r w:rsidRPr="00765171">
        <w:rPr>
          <w:b/>
          <w:bCs/>
          <w:sz w:val="40"/>
          <w:szCs w:val="40"/>
        </w:rPr>
        <w:t xml:space="preserve"> ….</w:t>
      </w:r>
      <w:proofErr w:type="gramEnd"/>
      <w:r w:rsidRPr="00765171">
        <w:rPr>
          <w:b/>
          <w:bCs/>
          <w:sz w:val="40"/>
          <w:szCs w:val="40"/>
        </w:rPr>
        <w:t>)</w:t>
      </w:r>
    </w:p>
    <w:p w14:paraId="5127CA17" w14:textId="77777777" w:rsidR="00671E4E" w:rsidRDefault="00671E4E" w:rsidP="00671E4E">
      <w:pPr>
        <w:rPr>
          <w:sz w:val="28"/>
        </w:rPr>
      </w:pPr>
    </w:p>
    <w:p w14:paraId="7E80B948" w14:textId="77777777" w:rsidR="00671E4E" w:rsidRDefault="00671E4E" w:rsidP="00671E4E">
      <w:pPr>
        <w:jc w:val="center"/>
        <w:rPr>
          <w:b/>
          <w:sz w:val="32"/>
        </w:rPr>
      </w:pPr>
    </w:p>
    <w:p w14:paraId="68D5EF11" w14:textId="71B34F05" w:rsidR="009873CE" w:rsidRPr="009873CE" w:rsidRDefault="009873CE" w:rsidP="009873CE">
      <w:pPr>
        <w:spacing w:after="0"/>
        <w:rPr>
          <w:rStyle w:val="Zdraznnintenzivn"/>
          <w:rFonts w:cstheme="minorHAnsi"/>
          <w:i w:val="0"/>
          <w:iCs w:val="0"/>
          <w:caps w:val="0"/>
        </w:rPr>
      </w:pPr>
      <w:r w:rsidRPr="00F01792">
        <w:rPr>
          <w:rFonts w:cstheme="minorHAnsi"/>
          <w:noProof/>
          <w:lang w:eastAsia="cs-CZ"/>
        </w:rPr>
        <w:t xml:space="preserve">Název projektu: </w:t>
      </w:r>
      <w:r w:rsidRPr="00F01792">
        <w:rPr>
          <w:rFonts w:cstheme="minorHAnsi"/>
          <w:noProof/>
          <w:lang w:eastAsia="cs-CZ"/>
        </w:rPr>
        <w:tab/>
      </w:r>
      <w:r w:rsidRPr="009873CE">
        <w:rPr>
          <w:b/>
          <w:bCs/>
        </w:rPr>
        <w:t>Místní akční plán rozvoje vzdělávání IV pro ORP Litvínov</w:t>
      </w:r>
      <w:r w:rsidRPr="009873CE">
        <w:rPr>
          <w:rStyle w:val="Zdraznnintenzivn"/>
          <w:rFonts w:cstheme="minorHAnsi"/>
          <w:i w:val="0"/>
        </w:rPr>
        <w:t xml:space="preserve"> </w:t>
      </w:r>
    </w:p>
    <w:p w14:paraId="3DCF1EA3" w14:textId="40166D14" w:rsidR="009873CE" w:rsidRPr="009873CE" w:rsidRDefault="009873CE" w:rsidP="009873CE">
      <w:r w:rsidRPr="00F01792">
        <w:rPr>
          <w:rFonts w:cstheme="minorHAnsi"/>
          <w:shd w:val="clear" w:color="auto" w:fill="FFFFFF"/>
        </w:rPr>
        <w:t>Registrační číslo:</w:t>
      </w:r>
      <w:r>
        <w:rPr>
          <w:rFonts w:cstheme="minorHAnsi"/>
          <w:b/>
          <w:bCs/>
          <w:shd w:val="clear" w:color="auto" w:fill="FFFFFF"/>
        </w:rPr>
        <w:tab/>
      </w:r>
      <w:r w:rsidRPr="009873CE">
        <w:rPr>
          <w:b/>
          <w:bCs/>
        </w:rPr>
        <w:t>CZ.02.02.XX/00/23_017/0008330</w:t>
      </w:r>
    </w:p>
    <w:p w14:paraId="4E70FAE1" w14:textId="66763BC4" w:rsidR="009873CE" w:rsidRPr="00F01792" w:rsidRDefault="009873CE" w:rsidP="009873CE">
      <w:pPr>
        <w:jc w:val="left"/>
        <w:rPr>
          <w:rFonts w:cstheme="minorHAnsi"/>
          <w:b/>
          <w:bCs/>
          <w:shd w:val="clear" w:color="auto" w:fill="FFFFFF"/>
        </w:rPr>
      </w:pPr>
      <w:r w:rsidRPr="00F01792">
        <w:rPr>
          <w:rFonts w:cstheme="minorHAnsi"/>
          <w:shd w:val="clear" w:color="auto" w:fill="FFFFFF"/>
        </w:rPr>
        <w:t>Realizátor:</w:t>
      </w:r>
      <w:r w:rsidRPr="00F01792">
        <w:rPr>
          <w:rFonts w:cstheme="minorHAnsi"/>
          <w:b/>
          <w:bCs/>
          <w:shd w:val="clear" w:color="auto" w:fill="FFFFFF"/>
        </w:rPr>
        <w:tab/>
      </w:r>
      <w:r w:rsidRPr="00F01792">
        <w:rPr>
          <w:rFonts w:cstheme="minorHAnsi"/>
          <w:b/>
          <w:bCs/>
          <w:shd w:val="clear" w:color="auto" w:fill="FFFFFF"/>
        </w:rPr>
        <w:tab/>
      </w:r>
      <w:r>
        <w:rPr>
          <w:rFonts w:cstheme="minorHAnsi"/>
          <w:b/>
          <w:bCs/>
          <w:shd w:val="clear" w:color="auto" w:fill="FFFFFF"/>
        </w:rPr>
        <w:t>MAS Naděje,</w:t>
      </w:r>
      <w:r w:rsidRPr="00F01792">
        <w:rPr>
          <w:rFonts w:cstheme="minorHAnsi"/>
          <w:b/>
          <w:bCs/>
          <w:shd w:val="clear" w:color="auto" w:fill="FFFFFF"/>
        </w:rPr>
        <w:t xml:space="preserve"> o. p. s.</w:t>
      </w:r>
    </w:p>
    <w:p w14:paraId="02075F99" w14:textId="309484D2" w:rsidR="009873CE" w:rsidRPr="00F01792" w:rsidRDefault="009873CE" w:rsidP="009873CE">
      <w:pPr>
        <w:jc w:val="left"/>
        <w:rPr>
          <w:rStyle w:val="Zdraznnintenzivn"/>
          <w:rFonts w:cstheme="minorHAnsi"/>
          <w:i w:val="0"/>
        </w:rPr>
      </w:pPr>
      <w:r w:rsidRPr="00F01792">
        <w:rPr>
          <w:rFonts w:cstheme="minorHAnsi"/>
          <w:shd w:val="clear" w:color="auto" w:fill="FFFFFF"/>
        </w:rPr>
        <w:t xml:space="preserve">Schváleno Řídícím výborem MAP ORP </w:t>
      </w:r>
      <w:r w:rsidR="000D5615">
        <w:rPr>
          <w:rFonts w:cstheme="minorHAnsi"/>
          <w:shd w:val="clear" w:color="auto" w:fill="FFFFFF"/>
        </w:rPr>
        <w:t>Litvínov</w:t>
      </w:r>
      <w:r w:rsidRPr="00F01792">
        <w:rPr>
          <w:rFonts w:cstheme="minorHAnsi"/>
          <w:shd w:val="clear" w:color="auto" w:fill="FFFFFF"/>
        </w:rPr>
        <w:t xml:space="preserve"> dne ……</w:t>
      </w:r>
      <w:proofErr w:type="gramStart"/>
      <w:r w:rsidRPr="00F01792">
        <w:rPr>
          <w:rFonts w:cstheme="minorHAnsi"/>
          <w:shd w:val="clear" w:color="auto" w:fill="FFFFFF"/>
        </w:rPr>
        <w:t>…….</w:t>
      </w:r>
      <w:proofErr w:type="gramEnd"/>
      <w:r w:rsidRPr="00F01792">
        <w:rPr>
          <w:rFonts w:cstheme="minorHAnsi"/>
          <w:shd w:val="clear" w:color="auto" w:fill="FFFFFF"/>
        </w:rPr>
        <w:t>. 2025</w:t>
      </w:r>
    </w:p>
    <w:p w14:paraId="07490B2C" w14:textId="77777777" w:rsidR="00A13BE7" w:rsidRDefault="00A13BE7" w:rsidP="00262AF3">
      <w:pPr>
        <w:tabs>
          <w:tab w:val="left" w:pos="0"/>
        </w:tabs>
        <w:jc w:val="center"/>
        <w:rPr>
          <w:sz w:val="28"/>
        </w:rPr>
      </w:pPr>
    </w:p>
    <w:p w14:paraId="2ED61F85" w14:textId="77777777" w:rsidR="00624B21" w:rsidRDefault="00624B21" w:rsidP="00262AF3">
      <w:pPr>
        <w:tabs>
          <w:tab w:val="left" w:pos="0"/>
        </w:tabs>
        <w:jc w:val="center"/>
        <w:rPr>
          <w:sz w:val="28"/>
        </w:rPr>
      </w:pPr>
    </w:p>
    <w:p w14:paraId="4DE6A3A3" w14:textId="77777777" w:rsidR="00624B21" w:rsidRDefault="00624B21" w:rsidP="00262AF3">
      <w:pPr>
        <w:tabs>
          <w:tab w:val="left" w:pos="0"/>
        </w:tabs>
        <w:jc w:val="center"/>
        <w:rPr>
          <w:sz w:val="28"/>
        </w:rPr>
      </w:pPr>
    </w:p>
    <w:p w14:paraId="510B20C1" w14:textId="73C9696F" w:rsidR="007C679B" w:rsidRDefault="00F70B6A" w:rsidP="00262AF3">
      <w:pPr>
        <w:rPr>
          <w:sz w:val="28"/>
        </w:rPr>
      </w:pPr>
      <w:r>
        <w:rPr>
          <w:sz w:val="28"/>
        </w:rPr>
        <w:t>Obsah</w:t>
      </w:r>
    </w:p>
    <w:p w14:paraId="054CE4F1" w14:textId="034C7298" w:rsidR="00CF1879" w:rsidRDefault="00F70B6A">
      <w:pPr>
        <w:pStyle w:val="Obsah1"/>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213319081" w:history="1">
        <w:r w:rsidR="00CF1879" w:rsidRPr="00E173A2">
          <w:rPr>
            <w:rStyle w:val="Hypertextovodkaz"/>
            <w:noProof/>
          </w:rPr>
          <w:t>Analytická část</w:t>
        </w:r>
        <w:r w:rsidR="00CF1879">
          <w:rPr>
            <w:noProof/>
            <w:webHidden/>
          </w:rPr>
          <w:tab/>
        </w:r>
        <w:r w:rsidR="00CF1879">
          <w:rPr>
            <w:noProof/>
            <w:webHidden/>
          </w:rPr>
          <w:fldChar w:fldCharType="begin"/>
        </w:r>
        <w:r w:rsidR="00CF1879">
          <w:rPr>
            <w:noProof/>
            <w:webHidden/>
          </w:rPr>
          <w:instrText xml:space="preserve"> PAGEREF _Toc213319081 \h </w:instrText>
        </w:r>
        <w:r w:rsidR="00CF1879">
          <w:rPr>
            <w:noProof/>
            <w:webHidden/>
          </w:rPr>
        </w:r>
        <w:r w:rsidR="00CF1879">
          <w:rPr>
            <w:noProof/>
            <w:webHidden/>
          </w:rPr>
          <w:fldChar w:fldCharType="separate"/>
        </w:r>
        <w:r w:rsidR="00B21EA0">
          <w:rPr>
            <w:noProof/>
            <w:webHidden/>
          </w:rPr>
          <w:t>1</w:t>
        </w:r>
        <w:r w:rsidR="00CF1879">
          <w:rPr>
            <w:noProof/>
            <w:webHidden/>
          </w:rPr>
          <w:fldChar w:fldCharType="end"/>
        </w:r>
      </w:hyperlink>
    </w:p>
    <w:p w14:paraId="71F7AE2A" w14:textId="067F4786" w:rsidR="00CF1879" w:rsidRDefault="00CF1879">
      <w:pPr>
        <w:pStyle w:val="Obsah1"/>
        <w:rPr>
          <w:rFonts w:eastAsiaTheme="minorEastAsia"/>
          <w:noProof/>
          <w:kern w:val="2"/>
          <w:sz w:val="24"/>
          <w:szCs w:val="24"/>
          <w:lang w:eastAsia="cs-CZ"/>
          <w14:ligatures w14:val="standardContextual"/>
        </w:rPr>
      </w:pPr>
      <w:hyperlink w:anchor="_Toc213319082" w:history="1">
        <w:r w:rsidRPr="00E173A2">
          <w:rPr>
            <w:rStyle w:val="Hypertextovodkaz"/>
            <w:noProof/>
          </w:rPr>
          <w:t>1</w:t>
        </w:r>
        <w:r>
          <w:rPr>
            <w:rFonts w:eastAsiaTheme="minorEastAsia"/>
            <w:noProof/>
            <w:kern w:val="2"/>
            <w:sz w:val="24"/>
            <w:szCs w:val="24"/>
            <w:lang w:eastAsia="cs-CZ"/>
            <w14:ligatures w14:val="standardContextual"/>
          </w:rPr>
          <w:tab/>
        </w:r>
        <w:r w:rsidRPr="00E173A2">
          <w:rPr>
            <w:rStyle w:val="Hypertextovodkaz"/>
            <w:noProof/>
          </w:rPr>
          <w:t>Obecná část analýzy</w:t>
        </w:r>
        <w:r>
          <w:rPr>
            <w:noProof/>
            <w:webHidden/>
          </w:rPr>
          <w:tab/>
        </w:r>
        <w:r>
          <w:rPr>
            <w:noProof/>
            <w:webHidden/>
          </w:rPr>
          <w:fldChar w:fldCharType="begin"/>
        </w:r>
        <w:r>
          <w:rPr>
            <w:noProof/>
            <w:webHidden/>
          </w:rPr>
          <w:instrText xml:space="preserve"> PAGEREF _Toc213319082 \h </w:instrText>
        </w:r>
        <w:r>
          <w:rPr>
            <w:noProof/>
            <w:webHidden/>
          </w:rPr>
        </w:r>
        <w:r>
          <w:rPr>
            <w:noProof/>
            <w:webHidden/>
          </w:rPr>
          <w:fldChar w:fldCharType="separate"/>
        </w:r>
        <w:r w:rsidR="00B21EA0">
          <w:rPr>
            <w:noProof/>
            <w:webHidden/>
          </w:rPr>
          <w:t>1</w:t>
        </w:r>
        <w:r>
          <w:rPr>
            <w:noProof/>
            <w:webHidden/>
          </w:rPr>
          <w:fldChar w:fldCharType="end"/>
        </w:r>
      </w:hyperlink>
    </w:p>
    <w:p w14:paraId="45E17F70" w14:textId="577244BF" w:rsidR="00CF1879" w:rsidRDefault="00CF1879">
      <w:pPr>
        <w:pStyle w:val="Obsah2"/>
        <w:rPr>
          <w:rFonts w:eastAsiaTheme="minorEastAsia"/>
          <w:noProof/>
          <w:kern w:val="2"/>
          <w:sz w:val="24"/>
          <w:szCs w:val="24"/>
          <w:lang w:eastAsia="cs-CZ"/>
          <w14:ligatures w14:val="standardContextual"/>
        </w:rPr>
      </w:pPr>
      <w:hyperlink w:anchor="_Toc213319083" w:history="1">
        <w:r w:rsidRPr="00E173A2">
          <w:rPr>
            <w:rStyle w:val="Hypertextovodkaz"/>
            <w:noProof/>
          </w:rPr>
          <w:t>1.1</w:t>
        </w:r>
        <w:r>
          <w:rPr>
            <w:rFonts w:eastAsiaTheme="minorEastAsia"/>
            <w:noProof/>
            <w:kern w:val="2"/>
            <w:sz w:val="24"/>
            <w:szCs w:val="24"/>
            <w:lang w:eastAsia="cs-CZ"/>
            <w14:ligatures w14:val="standardContextual"/>
          </w:rPr>
          <w:tab/>
        </w:r>
        <w:r w:rsidRPr="00E173A2">
          <w:rPr>
            <w:rStyle w:val="Hypertextovodkaz"/>
            <w:noProof/>
          </w:rPr>
          <w:t>Základní informace o řešeném území</w:t>
        </w:r>
        <w:r>
          <w:rPr>
            <w:noProof/>
            <w:webHidden/>
          </w:rPr>
          <w:tab/>
        </w:r>
        <w:r>
          <w:rPr>
            <w:noProof/>
            <w:webHidden/>
          </w:rPr>
          <w:fldChar w:fldCharType="begin"/>
        </w:r>
        <w:r>
          <w:rPr>
            <w:noProof/>
            <w:webHidden/>
          </w:rPr>
          <w:instrText xml:space="preserve"> PAGEREF _Toc213319083 \h </w:instrText>
        </w:r>
        <w:r>
          <w:rPr>
            <w:noProof/>
            <w:webHidden/>
          </w:rPr>
        </w:r>
        <w:r>
          <w:rPr>
            <w:noProof/>
            <w:webHidden/>
          </w:rPr>
          <w:fldChar w:fldCharType="separate"/>
        </w:r>
        <w:r w:rsidR="00B21EA0">
          <w:rPr>
            <w:noProof/>
            <w:webHidden/>
          </w:rPr>
          <w:t>1</w:t>
        </w:r>
        <w:r>
          <w:rPr>
            <w:noProof/>
            <w:webHidden/>
          </w:rPr>
          <w:fldChar w:fldCharType="end"/>
        </w:r>
      </w:hyperlink>
    </w:p>
    <w:p w14:paraId="76E2C107" w14:textId="26D66401" w:rsidR="00CF1879" w:rsidRDefault="00CF1879">
      <w:pPr>
        <w:pStyle w:val="Obsah2"/>
        <w:rPr>
          <w:rFonts w:eastAsiaTheme="minorEastAsia"/>
          <w:noProof/>
          <w:kern w:val="2"/>
          <w:sz w:val="24"/>
          <w:szCs w:val="24"/>
          <w:lang w:eastAsia="cs-CZ"/>
          <w14:ligatures w14:val="standardContextual"/>
        </w:rPr>
      </w:pPr>
      <w:hyperlink w:anchor="_Toc213319084" w:history="1">
        <w:r w:rsidRPr="00E173A2">
          <w:rPr>
            <w:rStyle w:val="Hypertextovodkaz"/>
            <w:noProof/>
          </w:rPr>
          <w:t>1.2</w:t>
        </w:r>
        <w:r>
          <w:rPr>
            <w:rFonts w:eastAsiaTheme="minorEastAsia"/>
            <w:noProof/>
            <w:kern w:val="2"/>
            <w:sz w:val="24"/>
            <w:szCs w:val="24"/>
            <w:lang w:eastAsia="cs-CZ"/>
            <w14:ligatures w14:val="standardContextual"/>
          </w:rPr>
          <w:tab/>
        </w:r>
        <w:r w:rsidRPr="00E173A2">
          <w:rPr>
            <w:rStyle w:val="Hypertextovodkaz"/>
            <w:noProof/>
          </w:rPr>
          <w:t>Podnikatelské prostředí</w:t>
        </w:r>
        <w:r>
          <w:rPr>
            <w:noProof/>
            <w:webHidden/>
          </w:rPr>
          <w:tab/>
        </w:r>
        <w:r>
          <w:rPr>
            <w:noProof/>
            <w:webHidden/>
          </w:rPr>
          <w:fldChar w:fldCharType="begin"/>
        </w:r>
        <w:r>
          <w:rPr>
            <w:noProof/>
            <w:webHidden/>
          </w:rPr>
          <w:instrText xml:space="preserve"> PAGEREF _Toc213319084 \h </w:instrText>
        </w:r>
        <w:r>
          <w:rPr>
            <w:noProof/>
            <w:webHidden/>
          </w:rPr>
        </w:r>
        <w:r>
          <w:rPr>
            <w:noProof/>
            <w:webHidden/>
          </w:rPr>
          <w:fldChar w:fldCharType="separate"/>
        </w:r>
        <w:r w:rsidR="00B21EA0">
          <w:rPr>
            <w:noProof/>
            <w:webHidden/>
          </w:rPr>
          <w:t>2</w:t>
        </w:r>
        <w:r>
          <w:rPr>
            <w:noProof/>
            <w:webHidden/>
          </w:rPr>
          <w:fldChar w:fldCharType="end"/>
        </w:r>
      </w:hyperlink>
    </w:p>
    <w:p w14:paraId="74142579" w14:textId="410C5CDB" w:rsidR="00CF1879" w:rsidRDefault="00CF1879">
      <w:pPr>
        <w:pStyle w:val="Obsah2"/>
        <w:rPr>
          <w:rFonts w:eastAsiaTheme="minorEastAsia"/>
          <w:noProof/>
          <w:kern w:val="2"/>
          <w:sz w:val="24"/>
          <w:szCs w:val="24"/>
          <w:lang w:eastAsia="cs-CZ"/>
          <w14:ligatures w14:val="standardContextual"/>
        </w:rPr>
      </w:pPr>
      <w:hyperlink w:anchor="_Toc213319085" w:history="1">
        <w:r w:rsidRPr="00E173A2">
          <w:rPr>
            <w:rStyle w:val="Hypertextovodkaz"/>
            <w:noProof/>
          </w:rPr>
          <w:t>1.3</w:t>
        </w:r>
        <w:r>
          <w:rPr>
            <w:rFonts w:eastAsiaTheme="minorEastAsia"/>
            <w:noProof/>
            <w:kern w:val="2"/>
            <w:sz w:val="24"/>
            <w:szCs w:val="24"/>
            <w:lang w:eastAsia="cs-CZ"/>
            <w14:ligatures w14:val="standardContextual"/>
          </w:rPr>
          <w:tab/>
        </w:r>
        <w:r w:rsidRPr="00E173A2">
          <w:rPr>
            <w:rStyle w:val="Hypertextovodkaz"/>
            <w:noProof/>
          </w:rPr>
          <w:t>Bezpečnost</w:t>
        </w:r>
        <w:r>
          <w:rPr>
            <w:noProof/>
            <w:webHidden/>
          </w:rPr>
          <w:tab/>
        </w:r>
        <w:r>
          <w:rPr>
            <w:noProof/>
            <w:webHidden/>
          </w:rPr>
          <w:fldChar w:fldCharType="begin"/>
        </w:r>
        <w:r>
          <w:rPr>
            <w:noProof/>
            <w:webHidden/>
          </w:rPr>
          <w:instrText xml:space="preserve"> PAGEREF _Toc213319085 \h </w:instrText>
        </w:r>
        <w:r>
          <w:rPr>
            <w:noProof/>
            <w:webHidden/>
          </w:rPr>
        </w:r>
        <w:r>
          <w:rPr>
            <w:noProof/>
            <w:webHidden/>
          </w:rPr>
          <w:fldChar w:fldCharType="separate"/>
        </w:r>
        <w:r w:rsidR="00B21EA0">
          <w:rPr>
            <w:noProof/>
            <w:webHidden/>
          </w:rPr>
          <w:t>3</w:t>
        </w:r>
        <w:r>
          <w:rPr>
            <w:noProof/>
            <w:webHidden/>
          </w:rPr>
          <w:fldChar w:fldCharType="end"/>
        </w:r>
      </w:hyperlink>
    </w:p>
    <w:p w14:paraId="43EE7D95" w14:textId="5625CB81" w:rsidR="00CF1879" w:rsidRDefault="00CF1879">
      <w:pPr>
        <w:pStyle w:val="Obsah3"/>
        <w:rPr>
          <w:rFonts w:eastAsiaTheme="minorEastAsia"/>
          <w:noProof/>
          <w:kern w:val="2"/>
          <w:sz w:val="24"/>
          <w:szCs w:val="24"/>
          <w:lang w:eastAsia="cs-CZ"/>
          <w14:ligatures w14:val="standardContextual"/>
        </w:rPr>
      </w:pPr>
      <w:hyperlink w:anchor="_Toc213319086" w:history="1">
        <w:r w:rsidRPr="00E173A2">
          <w:rPr>
            <w:rStyle w:val="Hypertextovodkaz"/>
            <w:noProof/>
          </w:rPr>
          <w:t>1.3.1</w:t>
        </w:r>
        <w:r>
          <w:rPr>
            <w:rFonts w:eastAsiaTheme="minorEastAsia"/>
            <w:noProof/>
            <w:kern w:val="2"/>
            <w:sz w:val="24"/>
            <w:szCs w:val="24"/>
            <w:lang w:eastAsia="cs-CZ"/>
            <w14:ligatures w14:val="standardContextual"/>
          </w:rPr>
          <w:tab/>
        </w:r>
        <w:r w:rsidRPr="00E173A2">
          <w:rPr>
            <w:rStyle w:val="Hypertextovodkaz"/>
            <w:noProof/>
          </w:rPr>
          <w:t>Policie ČR</w:t>
        </w:r>
        <w:r>
          <w:rPr>
            <w:noProof/>
            <w:webHidden/>
          </w:rPr>
          <w:tab/>
        </w:r>
        <w:r>
          <w:rPr>
            <w:noProof/>
            <w:webHidden/>
          </w:rPr>
          <w:fldChar w:fldCharType="begin"/>
        </w:r>
        <w:r>
          <w:rPr>
            <w:noProof/>
            <w:webHidden/>
          </w:rPr>
          <w:instrText xml:space="preserve"> PAGEREF _Toc213319086 \h </w:instrText>
        </w:r>
        <w:r>
          <w:rPr>
            <w:noProof/>
            <w:webHidden/>
          </w:rPr>
        </w:r>
        <w:r>
          <w:rPr>
            <w:noProof/>
            <w:webHidden/>
          </w:rPr>
          <w:fldChar w:fldCharType="separate"/>
        </w:r>
        <w:r w:rsidR="00B21EA0">
          <w:rPr>
            <w:noProof/>
            <w:webHidden/>
          </w:rPr>
          <w:t>4</w:t>
        </w:r>
        <w:r>
          <w:rPr>
            <w:noProof/>
            <w:webHidden/>
          </w:rPr>
          <w:fldChar w:fldCharType="end"/>
        </w:r>
      </w:hyperlink>
    </w:p>
    <w:p w14:paraId="2F5482E3" w14:textId="099B69C7" w:rsidR="00CF1879" w:rsidRDefault="00CF1879">
      <w:pPr>
        <w:pStyle w:val="Obsah3"/>
        <w:rPr>
          <w:rFonts w:eastAsiaTheme="minorEastAsia"/>
          <w:noProof/>
          <w:kern w:val="2"/>
          <w:sz w:val="24"/>
          <w:szCs w:val="24"/>
          <w:lang w:eastAsia="cs-CZ"/>
          <w14:ligatures w14:val="standardContextual"/>
        </w:rPr>
      </w:pPr>
      <w:hyperlink w:anchor="_Toc213319087" w:history="1">
        <w:r w:rsidRPr="00E173A2">
          <w:rPr>
            <w:rStyle w:val="Hypertextovodkaz"/>
            <w:noProof/>
          </w:rPr>
          <w:t>1.3.2</w:t>
        </w:r>
        <w:r>
          <w:rPr>
            <w:rFonts w:eastAsiaTheme="minorEastAsia"/>
            <w:noProof/>
            <w:kern w:val="2"/>
            <w:sz w:val="24"/>
            <w:szCs w:val="24"/>
            <w:lang w:eastAsia="cs-CZ"/>
            <w14:ligatures w14:val="standardContextual"/>
          </w:rPr>
          <w:tab/>
        </w:r>
        <w:r w:rsidRPr="00E173A2">
          <w:rPr>
            <w:rStyle w:val="Hypertextovodkaz"/>
            <w:noProof/>
          </w:rPr>
          <w:t>Městská policie Litvínov</w:t>
        </w:r>
        <w:r>
          <w:rPr>
            <w:noProof/>
            <w:webHidden/>
          </w:rPr>
          <w:tab/>
        </w:r>
        <w:r>
          <w:rPr>
            <w:noProof/>
            <w:webHidden/>
          </w:rPr>
          <w:fldChar w:fldCharType="begin"/>
        </w:r>
        <w:r>
          <w:rPr>
            <w:noProof/>
            <w:webHidden/>
          </w:rPr>
          <w:instrText xml:space="preserve"> PAGEREF _Toc213319087 \h </w:instrText>
        </w:r>
        <w:r>
          <w:rPr>
            <w:noProof/>
            <w:webHidden/>
          </w:rPr>
        </w:r>
        <w:r>
          <w:rPr>
            <w:noProof/>
            <w:webHidden/>
          </w:rPr>
          <w:fldChar w:fldCharType="separate"/>
        </w:r>
        <w:r w:rsidR="00B21EA0">
          <w:rPr>
            <w:noProof/>
            <w:webHidden/>
          </w:rPr>
          <w:t>6</w:t>
        </w:r>
        <w:r>
          <w:rPr>
            <w:noProof/>
            <w:webHidden/>
          </w:rPr>
          <w:fldChar w:fldCharType="end"/>
        </w:r>
      </w:hyperlink>
    </w:p>
    <w:p w14:paraId="582E1C6C" w14:textId="408EA461" w:rsidR="00CF1879" w:rsidRDefault="00CF1879">
      <w:pPr>
        <w:pStyle w:val="Obsah2"/>
        <w:rPr>
          <w:rFonts w:eastAsiaTheme="minorEastAsia"/>
          <w:noProof/>
          <w:kern w:val="2"/>
          <w:sz w:val="24"/>
          <w:szCs w:val="24"/>
          <w:lang w:eastAsia="cs-CZ"/>
          <w14:ligatures w14:val="standardContextual"/>
        </w:rPr>
      </w:pPr>
      <w:hyperlink w:anchor="_Toc213319088" w:history="1">
        <w:r w:rsidRPr="00E173A2">
          <w:rPr>
            <w:rStyle w:val="Hypertextovodkaz"/>
            <w:noProof/>
          </w:rPr>
          <w:t>1.4</w:t>
        </w:r>
        <w:r>
          <w:rPr>
            <w:rFonts w:eastAsiaTheme="minorEastAsia"/>
            <w:noProof/>
            <w:kern w:val="2"/>
            <w:sz w:val="24"/>
            <w:szCs w:val="24"/>
            <w:lang w:eastAsia="cs-CZ"/>
            <w14:ligatures w14:val="standardContextual"/>
          </w:rPr>
          <w:tab/>
        </w:r>
        <w:r w:rsidRPr="00E173A2">
          <w:rPr>
            <w:rStyle w:val="Hypertextovodkaz"/>
            <w:noProof/>
          </w:rPr>
          <w:t>Obyvatelstvo</w:t>
        </w:r>
        <w:r>
          <w:rPr>
            <w:noProof/>
            <w:webHidden/>
          </w:rPr>
          <w:tab/>
        </w:r>
        <w:r>
          <w:rPr>
            <w:noProof/>
            <w:webHidden/>
          </w:rPr>
          <w:fldChar w:fldCharType="begin"/>
        </w:r>
        <w:r>
          <w:rPr>
            <w:noProof/>
            <w:webHidden/>
          </w:rPr>
          <w:instrText xml:space="preserve"> PAGEREF _Toc213319088 \h </w:instrText>
        </w:r>
        <w:r>
          <w:rPr>
            <w:noProof/>
            <w:webHidden/>
          </w:rPr>
        </w:r>
        <w:r>
          <w:rPr>
            <w:noProof/>
            <w:webHidden/>
          </w:rPr>
          <w:fldChar w:fldCharType="separate"/>
        </w:r>
        <w:r w:rsidR="00B21EA0">
          <w:rPr>
            <w:noProof/>
            <w:webHidden/>
          </w:rPr>
          <w:t>7</w:t>
        </w:r>
        <w:r>
          <w:rPr>
            <w:noProof/>
            <w:webHidden/>
          </w:rPr>
          <w:fldChar w:fldCharType="end"/>
        </w:r>
      </w:hyperlink>
    </w:p>
    <w:p w14:paraId="7C0552E4" w14:textId="7B02177C" w:rsidR="00CF1879" w:rsidRDefault="00CF1879">
      <w:pPr>
        <w:pStyle w:val="Obsah2"/>
        <w:rPr>
          <w:rFonts w:eastAsiaTheme="minorEastAsia"/>
          <w:noProof/>
          <w:kern w:val="2"/>
          <w:sz w:val="24"/>
          <w:szCs w:val="24"/>
          <w:lang w:eastAsia="cs-CZ"/>
          <w14:ligatures w14:val="standardContextual"/>
        </w:rPr>
      </w:pPr>
      <w:hyperlink w:anchor="_Toc213319089" w:history="1">
        <w:r w:rsidRPr="00E173A2">
          <w:rPr>
            <w:rStyle w:val="Hypertextovodkaz"/>
            <w:noProof/>
          </w:rPr>
          <w:t>1.5</w:t>
        </w:r>
        <w:r>
          <w:rPr>
            <w:rFonts w:eastAsiaTheme="minorEastAsia"/>
            <w:noProof/>
            <w:kern w:val="2"/>
            <w:sz w:val="24"/>
            <w:szCs w:val="24"/>
            <w:lang w:eastAsia="cs-CZ"/>
            <w14:ligatures w14:val="standardContextual"/>
          </w:rPr>
          <w:tab/>
        </w:r>
        <w:r w:rsidRPr="00E173A2">
          <w:rPr>
            <w:rStyle w:val="Hypertextovodkaz"/>
            <w:noProof/>
          </w:rPr>
          <w:t>Sociální situace v ORP Litvínov</w:t>
        </w:r>
        <w:r>
          <w:rPr>
            <w:noProof/>
            <w:webHidden/>
          </w:rPr>
          <w:tab/>
        </w:r>
        <w:r>
          <w:rPr>
            <w:noProof/>
            <w:webHidden/>
          </w:rPr>
          <w:fldChar w:fldCharType="begin"/>
        </w:r>
        <w:r>
          <w:rPr>
            <w:noProof/>
            <w:webHidden/>
          </w:rPr>
          <w:instrText xml:space="preserve"> PAGEREF _Toc213319089 \h </w:instrText>
        </w:r>
        <w:r>
          <w:rPr>
            <w:noProof/>
            <w:webHidden/>
          </w:rPr>
        </w:r>
        <w:r>
          <w:rPr>
            <w:noProof/>
            <w:webHidden/>
          </w:rPr>
          <w:fldChar w:fldCharType="separate"/>
        </w:r>
        <w:r w:rsidR="00B21EA0">
          <w:rPr>
            <w:noProof/>
            <w:webHidden/>
          </w:rPr>
          <w:t>8</w:t>
        </w:r>
        <w:r>
          <w:rPr>
            <w:noProof/>
            <w:webHidden/>
          </w:rPr>
          <w:fldChar w:fldCharType="end"/>
        </w:r>
      </w:hyperlink>
    </w:p>
    <w:p w14:paraId="7349F81A" w14:textId="402073D3" w:rsidR="00CF1879" w:rsidRDefault="00CF1879">
      <w:pPr>
        <w:pStyle w:val="Obsah2"/>
        <w:rPr>
          <w:rFonts w:eastAsiaTheme="minorEastAsia"/>
          <w:noProof/>
          <w:kern w:val="2"/>
          <w:sz w:val="24"/>
          <w:szCs w:val="24"/>
          <w:lang w:eastAsia="cs-CZ"/>
          <w14:ligatures w14:val="standardContextual"/>
        </w:rPr>
      </w:pPr>
      <w:hyperlink w:anchor="_Toc213319090" w:history="1">
        <w:r w:rsidRPr="00E173A2">
          <w:rPr>
            <w:rStyle w:val="Hypertextovodkaz"/>
            <w:noProof/>
          </w:rPr>
          <w:t>1.6</w:t>
        </w:r>
        <w:r>
          <w:rPr>
            <w:rFonts w:eastAsiaTheme="minorEastAsia"/>
            <w:noProof/>
            <w:kern w:val="2"/>
            <w:sz w:val="24"/>
            <w:szCs w:val="24"/>
            <w:lang w:eastAsia="cs-CZ"/>
            <w14:ligatures w14:val="standardContextual"/>
          </w:rPr>
          <w:tab/>
        </w:r>
        <w:r w:rsidRPr="00E173A2">
          <w:rPr>
            <w:rStyle w:val="Hypertextovodkaz"/>
            <w:noProof/>
          </w:rPr>
          <w:t>Sociálně vyloučené lokality v území ORP Litvínov</w:t>
        </w:r>
        <w:r>
          <w:rPr>
            <w:noProof/>
            <w:webHidden/>
          </w:rPr>
          <w:tab/>
        </w:r>
        <w:r>
          <w:rPr>
            <w:noProof/>
            <w:webHidden/>
          </w:rPr>
          <w:fldChar w:fldCharType="begin"/>
        </w:r>
        <w:r>
          <w:rPr>
            <w:noProof/>
            <w:webHidden/>
          </w:rPr>
          <w:instrText xml:space="preserve"> PAGEREF _Toc213319090 \h </w:instrText>
        </w:r>
        <w:r>
          <w:rPr>
            <w:noProof/>
            <w:webHidden/>
          </w:rPr>
        </w:r>
        <w:r>
          <w:rPr>
            <w:noProof/>
            <w:webHidden/>
          </w:rPr>
          <w:fldChar w:fldCharType="separate"/>
        </w:r>
        <w:r w:rsidR="00B21EA0">
          <w:rPr>
            <w:noProof/>
            <w:webHidden/>
          </w:rPr>
          <w:t>20</w:t>
        </w:r>
        <w:r>
          <w:rPr>
            <w:noProof/>
            <w:webHidden/>
          </w:rPr>
          <w:fldChar w:fldCharType="end"/>
        </w:r>
      </w:hyperlink>
    </w:p>
    <w:p w14:paraId="77BFE046" w14:textId="7915EFFB" w:rsidR="00CF1879" w:rsidRDefault="00CF1879">
      <w:pPr>
        <w:pStyle w:val="Obsah2"/>
        <w:rPr>
          <w:rFonts w:eastAsiaTheme="minorEastAsia"/>
          <w:noProof/>
          <w:kern w:val="2"/>
          <w:sz w:val="24"/>
          <w:szCs w:val="24"/>
          <w:lang w:eastAsia="cs-CZ"/>
          <w14:ligatures w14:val="standardContextual"/>
        </w:rPr>
      </w:pPr>
      <w:hyperlink w:anchor="_Toc213319091" w:history="1">
        <w:r w:rsidRPr="00E173A2">
          <w:rPr>
            <w:rStyle w:val="Hypertextovodkaz"/>
            <w:noProof/>
          </w:rPr>
          <w:t>1.7</w:t>
        </w:r>
        <w:r>
          <w:rPr>
            <w:rFonts w:eastAsiaTheme="minorEastAsia"/>
            <w:noProof/>
            <w:kern w:val="2"/>
            <w:sz w:val="24"/>
            <w:szCs w:val="24"/>
            <w:lang w:eastAsia="cs-CZ"/>
            <w14:ligatures w14:val="standardContextual"/>
          </w:rPr>
          <w:tab/>
        </w:r>
        <w:r w:rsidRPr="00E173A2">
          <w:rPr>
            <w:rStyle w:val="Hypertextovodkaz"/>
            <w:noProof/>
          </w:rPr>
          <w:t>Vzdělávání v ORP Litvínov</w:t>
        </w:r>
        <w:r>
          <w:rPr>
            <w:noProof/>
            <w:webHidden/>
          </w:rPr>
          <w:tab/>
        </w:r>
        <w:r>
          <w:rPr>
            <w:noProof/>
            <w:webHidden/>
          </w:rPr>
          <w:fldChar w:fldCharType="begin"/>
        </w:r>
        <w:r>
          <w:rPr>
            <w:noProof/>
            <w:webHidden/>
          </w:rPr>
          <w:instrText xml:space="preserve"> PAGEREF _Toc213319091 \h </w:instrText>
        </w:r>
        <w:r>
          <w:rPr>
            <w:noProof/>
            <w:webHidden/>
          </w:rPr>
        </w:r>
        <w:r>
          <w:rPr>
            <w:noProof/>
            <w:webHidden/>
          </w:rPr>
          <w:fldChar w:fldCharType="separate"/>
        </w:r>
        <w:r w:rsidR="00B21EA0">
          <w:rPr>
            <w:noProof/>
            <w:webHidden/>
          </w:rPr>
          <w:t>24</w:t>
        </w:r>
        <w:r>
          <w:rPr>
            <w:noProof/>
            <w:webHidden/>
          </w:rPr>
          <w:fldChar w:fldCharType="end"/>
        </w:r>
      </w:hyperlink>
    </w:p>
    <w:p w14:paraId="170BCDC0" w14:textId="350A2747" w:rsidR="00CF1879" w:rsidRDefault="00CF1879">
      <w:pPr>
        <w:pStyle w:val="Obsah3"/>
        <w:rPr>
          <w:rFonts w:eastAsiaTheme="minorEastAsia"/>
          <w:noProof/>
          <w:kern w:val="2"/>
          <w:sz w:val="24"/>
          <w:szCs w:val="24"/>
          <w:lang w:eastAsia="cs-CZ"/>
          <w14:ligatures w14:val="standardContextual"/>
        </w:rPr>
      </w:pPr>
      <w:hyperlink w:anchor="_Toc213319092" w:history="1">
        <w:r w:rsidRPr="00E173A2">
          <w:rPr>
            <w:rStyle w:val="Hypertextovodkaz"/>
            <w:noProof/>
          </w:rPr>
          <w:t>1.7.1</w:t>
        </w:r>
        <w:r>
          <w:rPr>
            <w:rFonts w:eastAsiaTheme="minorEastAsia"/>
            <w:noProof/>
            <w:kern w:val="2"/>
            <w:sz w:val="24"/>
            <w:szCs w:val="24"/>
            <w:lang w:eastAsia="cs-CZ"/>
            <w14:ligatures w14:val="standardContextual"/>
          </w:rPr>
          <w:tab/>
        </w:r>
        <w:r w:rsidRPr="00E173A2">
          <w:rPr>
            <w:rStyle w:val="Hypertextovodkaz"/>
            <w:noProof/>
          </w:rPr>
          <w:t>Předškolní vzdělávání</w:t>
        </w:r>
        <w:r>
          <w:rPr>
            <w:noProof/>
            <w:webHidden/>
          </w:rPr>
          <w:tab/>
        </w:r>
        <w:r>
          <w:rPr>
            <w:noProof/>
            <w:webHidden/>
          </w:rPr>
          <w:fldChar w:fldCharType="begin"/>
        </w:r>
        <w:r>
          <w:rPr>
            <w:noProof/>
            <w:webHidden/>
          </w:rPr>
          <w:instrText xml:space="preserve"> PAGEREF _Toc213319092 \h </w:instrText>
        </w:r>
        <w:r>
          <w:rPr>
            <w:noProof/>
            <w:webHidden/>
          </w:rPr>
        </w:r>
        <w:r>
          <w:rPr>
            <w:noProof/>
            <w:webHidden/>
          </w:rPr>
          <w:fldChar w:fldCharType="separate"/>
        </w:r>
        <w:r w:rsidR="00B21EA0">
          <w:rPr>
            <w:noProof/>
            <w:webHidden/>
          </w:rPr>
          <w:t>26</w:t>
        </w:r>
        <w:r>
          <w:rPr>
            <w:noProof/>
            <w:webHidden/>
          </w:rPr>
          <w:fldChar w:fldCharType="end"/>
        </w:r>
      </w:hyperlink>
    </w:p>
    <w:p w14:paraId="3AE0FD04" w14:textId="6C90F3E8" w:rsidR="00CF1879" w:rsidRDefault="00CF1879">
      <w:pPr>
        <w:pStyle w:val="Obsah3"/>
        <w:rPr>
          <w:rFonts w:eastAsiaTheme="minorEastAsia"/>
          <w:noProof/>
          <w:kern w:val="2"/>
          <w:sz w:val="24"/>
          <w:szCs w:val="24"/>
          <w:lang w:eastAsia="cs-CZ"/>
          <w14:ligatures w14:val="standardContextual"/>
        </w:rPr>
      </w:pPr>
      <w:hyperlink w:anchor="_Toc213319093" w:history="1">
        <w:r w:rsidRPr="00E173A2">
          <w:rPr>
            <w:rStyle w:val="Hypertextovodkaz"/>
            <w:noProof/>
          </w:rPr>
          <w:t>1.7.2</w:t>
        </w:r>
        <w:r>
          <w:rPr>
            <w:rFonts w:eastAsiaTheme="minorEastAsia"/>
            <w:noProof/>
            <w:kern w:val="2"/>
            <w:sz w:val="24"/>
            <w:szCs w:val="24"/>
            <w:lang w:eastAsia="cs-CZ"/>
            <w14:ligatures w14:val="standardContextual"/>
          </w:rPr>
          <w:tab/>
        </w:r>
        <w:r w:rsidRPr="00E173A2">
          <w:rPr>
            <w:rStyle w:val="Hypertextovodkaz"/>
            <w:noProof/>
          </w:rPr>
          <w:t>Základní vzdělávání</w:t>
        </w:r>
        <w:r>
          <w:rPr>
            <w:noProof/>
            <w:webHidden/>
          </w:rPr>
          <w:tab/>
        </w:r>
        <w:r>
          <w:rPr>
            <w:noProof/>
            <w:webHidden/>
          </w:rPr>
          <w:fldChar w:fldCharType="begin"/>
        </w:r>
        <w:r>
          <w:rPr>
            <w:noProof/>
            <w:webHidden/>
          </w:rPr>
          <w:instrText xml:space="preserve"> PAGEREF _Toc213319093 \h </w:instrText>
        </w:r>
        <w:r>
          <w:rPr>
            <w:noProof/>
            <w:webHidden/>
          </w:rPr>
        </w:r>
        <w:r>
          <w:rPr>
            <w:noProof/>
            <w:webHidden/>
          </w:rPr>
          <w:fldChar w:fldCharType="separate"/>
        </w:r>
        <w:r w:rsidR="00B21EA0">
          <w:rPr>
            <w:noProof/>
            <w:webHidden/>
          </w:rPr>
          <w:t>35</w:t>
        </w:r>
        <w:r>
          <w:rPr>
            <w:noProof/>
            <w:webHidden/>
          </w:rPr>
          <w:fldChar w:fldCharType="end"/>
        </w:r>
      </w:hyperlink>
    </w:p>
    <w:p w14:paraId="64575A1E" w14:textId="28C802A1" w:rsidR="00CF1879" w:rsidRDefault="00CF1879">
      <w:pPr>
        <w:pStyle w:val="Obsah3"/>
        <w:rPr>
          <w:rFonts w:eastAsiaTheme="minorEastAsia"/>
          <w:noProof/>
          <w:kern w:val="2"/>
          <w:sz w:val="24"/>
          <w:szCs w:val="24"/>
          <w:lang w:eastAsia="cs-CZ"/>
          <w14:ligatures w14:val="standardContextual"/>
        </w:rPr>
      </w:pPr>
      <w:hyperlink w:anchor="_Toc213319094" w:history="1">
        <w:r w:rsidRPr="00E173A2">
          <w:rPr>
            <w:rStyle w:val="Hypertextovodkaz"/>
            <w:noProof/>
          </w:rPr>
          <w:t>1.7.3</w:t>
        </w:r>
        <w:r>
          <w:rPr>
            <w:rFonts w:eastAsiaTheme="minorEastAsia"/>
            <w:noProof/>
            <w:kern w:val="2"/>
            <w:sz w:val="24"/>
            <w:szCs w:val="24"/>
            <w:lang w:eastAsia="cs-CZ"/>
            <w14:ligatures w14:val="standardContextual"/>
          </w:rPr>
          <w:tab/>
        </w:r>
        <w:r w:rsidRPr="00E173A2">
          <w:rPr>
            <w:rStyle w:val="Hypertextovodkaz"/>
            <w:noProof/>
          </w:rPr>
          <w:t>Mimoškolní a neformální vzdělávání</w:t>
        </w:r>
        <w:r>
          <w:rPr>
            <w:noProof/>
            <w:webHidden/>
          </w:rPr>
          <w:tab/>
        </w:r>
        <w:r>
          <w:rPr>
            <w:noProof/>
            <w:webHidden/>
          </w:rPr>
          <w:fldChar w:fldCharType="begin"/>
        </w:r>
        <w:r>
          <w:rPr>
            <w:noProof/>
            <w:webHidden/>
          </w:rPr>
          <w:instrText xml:space="preserve"> PAGEREF _Toc213319094 \h </w:instrText>
        </w:r>
        <w:r>
          <w:rPr>
            <w:noProof/>
            <w:webHidden/>
          </w:rPr>
        </w:r>
        <w:r>
          <w:rPr>
            <w:noProof/>
            <w:webHidden/>
          </w:rPr>
          <w:fldChar w:fldCharType="separate"/>
        </w:r>
        <w:r w:rsidR="00B21EA0">
          <w:rPr>
            <w:noProof/>
            <w:webHidden/>
          </w:rPr>
          <w:t>49</w:t>
        </w:r>
        <w:r>
          <w:rPr>
            <w:noProof/>
            <w:webHidden/>
          </w:rPr>
          <w:fldChar w:fldCharType="end"/>
        </w:r>
      </w:hyperlink>
    </w:p>
    <w:p w14:paraId="06291EAC" w14:textId="54D1CE91" w:rsidR="00CF1879" w:rsidRDefault="00CF1879">
      <w:pPr>
        <w:pStyle w:val="Obsah3"/>
        <w:rPr>
          <w:rFonts w:eastAsiaTheme="minorEastAsia"/>
          <w:noProof/>
          <w:kern w:val="2"/>
          <w:sz w:val="24"/>
          <w:szCs w:val="24"/>
          <w:lang w:eastAsia="cs-CZ"/>
          <w14:ligatures w14:val="standardContextual"/>
        </w:rPr>
      </w:pPr>
      <w:hyperlink w:anchor="_Toc213319095" w:history="1">
        <w:r w:rsidRPr="00E173A2">
          <w:rPr>
            <w:rStyle w:val="Hypertextovodkaz"/>
            <w:noProof/>
          </w:rPr>
          <w:t>1.7.4</w:t>
        </w:r>
        <w:r>
          <w:rPr>
            <w:rFonts w:eastAsiaTheme="minorEastAsia"/>
            <w:noProof/>
            <w:kern w:val="2"/>
            <w:sz w:val="24"/>
            <w:szCs w:val="24"/>
            <w:lang w:eastAsia="cs-CZ"/>
            <w14:ligatures w14:val="standardContextual"/>
          </w:rPr>
          <w:tab/>
        </w:r>
        <w:r w:rsidRPr="00E173A2">
          <w:rPr>
            <w:rStyle w:val="Hypertextovodkaz"/>
            <w:noProof/>
          </w:rPr>
          <w:t>Financování mateřských a základních škol</w:t>
        </w:r>
        <w:r>
          <w:rPr>
            <w:noProof/>
            <w:webHidden/>
          </w:rPr>
          <w:tab/>
        </w:r>
        <w:r>
          <w:rPr>
            <w:noProof/>
            <w:webHidden/>
          </w:rPr>
          <w:fldChar w:fldCharType="begin"/>
        </w:r>
        <w:r>
          <w:rPr>
            <w:noProof/>
            <w:webHidden/>
          </w:rPr>
          <w:instrText xml:space="preserve"> PAGEREF _Toc213319095 \h </w:instrText>
        </w:r>
        <w:r>
          <w:rPr>
            <w:noProof/>
            <w:webHidden/>
          </w:rPr>
        </w:r>
        <w:r>
          <w:rPr>
            <w:noProof/>
            <w:webHidden/>
          </w:rPr>
          <w:fldChar w:fldCharType="separate"/>
        </w:r>
        <w:r w:rsidR="00B21EA0">
          <w:rPr>
            <w:noProof/>
            <w:webHidden/>
          </w:rPr>
          <w:t>52</w:t>
        </w:r>
        <w:r>
          <w:rPr>
            <w:noProof/>
            <w:webHidden/>
          </w:rPr>
          <w:fldChar w:fldCharType="end"/>
        </w:r>
      </w:hyperlink>
    </w:p>
    <w:p w14:paraId="728A63EE" w14:textId="11396273" w:rsidR="00CF1879" w:rsidRDefault="00CF1879">
      <w:pPr>
        <w:pStyle w:val="Obsah3"/>
        <w:rPr>
          <w:rFonts w:eastAsiaTheme="minorEastAsia"/>
          <w:noProof/>
          <w:kern w:val="2"/>
          <w:sz w:val="24"/>
          <w:szCs w:val="24"/>
          <w:lang w:eastAsia="cs-CZ"/>
          <w14:ligatures w14:val="standardContextual"/>
        </w:rPr>
      </w:pPr>
      <w:hyperlink w:anchor="_Toc213319096" w:history="1">
        <w:r w:rsidRPr="00E173A2">
          <w:rPr>
            <w:rStyle w:val="Hypertextovodkaz"/>
            <w:noProof/>
          </w:rPr>
          <w:t>1.7.5</w:t>
        </w:r>
        <w:r>
          <w:rPr>
            <w:rFonts w:eastAsiaTheme="minorEastAsia"/>
            <w:noProof/>
            <w:kern w:val="2"/>
            <w:sz w:val="24"/>
            <w:szCs w:val="24"/>
            <w:lang w:eastAsia="cs-CZ"/>
            <w14:ligatures w14:val="standardContextual"/>
          </w:rPr>
          <w:tab/>
        </w:r>
        <w:r w:rsidRPr="00E173A2">
          <w:rPr>
            <w:rStyle w:val="Hypertextovodkaz"/>
            <w:noProof/>
          </w:rPr>
          <w:t>Zajištění dopravní obslužnosti v území</w:t>
        </w:r>
        <w:r>
          <w:rPr>
            <w:noProof/>
            <w:webHidden/>
          </w:rPr>
          <w:tab/>
        </w:r>
        <w:r>
          <w:rPr>
            <w:noProof/>
            <w:webHidden/>
          </w:rPr>
          <w:fldChar w:fldCharType="begin"/>
        </w:r>
        <w:r>
          <w:rPr>
            <w:noProof/>
            <w:webHidden/>
          </w:rPr>
          <w:instrText xml:space="preserve"> PAGEREF _Toc213319096 \h </w:instrText>
        </w:r>
        <w:r>
          <w:rPr>
            <w:noProof/>
            <w:webHidden/>
          </w:rPr>
        </w:r>
        <w:r>
          <w:rPr>
            <w:noProof/>
            <w:webHidden/>
          </w:rPr>
          <w:fldChar w:fldCharType="separate"/>
        </w:r>
        <w:r w:rsidR="00B21EA0">
          <w:rPr>
            <w:noProof/>
            <w:webHidden/>
          </w:rPr>
          <w:t>54</w:t>
        </w:r>
        <w:r>
          <w:rPr>
            <w:noProof/>
            <w:webHidden/>
          </w:rPr>
          <w:fldChar w:fldCharType="end"/>
        </w:r>
      </w:hyperlink>
    </w:p>
    <w:p w14:paraId="42288B2F" w14:textId="2EB6CE3D" w:rsidR="00CF1879" w:rsidRDefault="00CF1879">
      <w:pPr>
        <w:pStyle w:val="Obsah3"/>
        <w:rPr>
          <w:rFonts w:eastAsiaTheme="minorEastAsia"/>
          <w:noProof/>
          <w:kern w:val="2"/>
          <w:sz w:val="24"/>
          <w:szCs w:val="24"/>
          <w:lang w:eastAsia="cs-CZ"/>
          <w14:ligatures w14:val="standardContextual"/>
        </w:rPr>
      </w:pPr>
      <w:hyperlink w:anchor="_Toc213319097" w:history="1">
        <w:r w:rsidRPr="00E173A2">
          <w:rPr>
            <w:rStyle w:val="Hypertextovodkaz"/>
            <w:noProof/>
          </w:rPr>
          <w:t>1.7.6</w:t>
        </w:r>
        <w:r>
          <w:rPr>
            <w:rFonts w:eastAsiaTheme="minorEastAsia"/>
            <w:noProof/>
            <w:kern w:val="2"/>
            <w:sz w:val="24"/>
            <w:szCs w:val="24"/>
            <w:lang w:eastAsia="cs-CZ"/>
            <w14:ligatures w14:val="standardContextual"/>
          </w:rPr>
          <w:tab/>
        </w:r>
        <w:r w:rsidRPr="00E173A2">
          <w:rPr>
            <w:rStyle w:val="Hypertextovodkaz"/>
            <w:noProof/>
          </w:rPr>
          <w:t>Návaznost na dokončené základní vzdělání</w:t>
        </w:r>
        <w:r>
          <w:rPr>
            <w:noProof/>
            <w:webHidden/>
          </w:rPr>
          <w:tab/>
        </w:r>
        <w:r>
          <w:rPr>
            <w:noProof/>
            <w:webHidden/>
          </w:rPr>
          <w:fldChar w:fldCharType="begin"/>
        </w:r>
        <w:r>
          <w:rPr>
            <w:noProof/>
            <w:webHidden/>
          </w:rPr>
          <w:instrText xml:space="preserve"> PAGEREF _Toc213319097 \h </w:instrText>
        </w:r>
        <w:r>
          <w:rPr>
            <w:noProof/>
            <w:webHidden/>
          </w:rPr>
        </w:r>
        <w:r>
          <w:rPr>
            <w:noProof/>
            <w:webHidden/>
          </w:rPr>
          <w:fldChar w:fldCharType="separate"/>
        </w:r>
        <w:r w:rsidR="00B21EA0">
          <w:rPr>
            <w:noProof/>
            <w:webHidden/>
          </w:rPr>
          <w:t>54</w:t>
        </w:r>
        <w:r>
          <w:rPr>
            <w:noProof/>
            <w:webHidden/>
          </w:rPr>
          <w:fldChar w:fldCharType="end"/>
        </w:r>
      </w:hyperlink>
    </w:p>
    <w:p w14:paraId="28706F4E" w14:textId="0E3CB30D" w:rsidR="00CF1879" w:rsidRDefault="00CF1879">
      <w:pPr>
        <w:pStyle w:val="Obsah2"/>
        <w:rPr>
          <w:rFonts w:eastAsiaTheme="minorEastAsia"/>
          <w:noProof/>
          <w:kern w:val="2"/>
          <w:sz w:val="24"/>
          <w:szCs w:val="24"/>
          <w:lang w:eastAsia="cs-CZ"/>
          <w14:ligatures w14:val="standardContextual"/>
        </w:rPr>
      </w:pPr>
      <w:hyperlink w:anchor="_Toc213319098" w:history="1">
        <w:r w:rsidRPr="00E173A2">
          <w:rPr>
            <w:rStyle w:val="Hypertextovodkaz"/>
            <w:noProof/>
          </w:rPr>
          <w:t>1.8</w:t>
        </w:r>
        <w:r>
          <w:rPr>
            <w:rFonts w:eastAsiaTheme="minorEastAsia"/>
            <w:noProof/>
            <w:kern w:val="2"/>
            <w:sz w:val="24"/>
            <w:szCs w:val="24"/>
            <w:lang w:eastAsia="cs-CZ"/>
            <w14:ligatures w14:val="standardContextual"/>
          </w:rPr>
          <w:tab/>
        </w:r>
        <w:r w:rsidRPr="00E173A2">
          <w:rPr>
            <w:rStyle w:val="Hypertextovodkaz"/>
            <w:noProof/>
          </w:rPr>
          <w:t>Analýza dotčených skupin v oblasti vzdělávání v řešeném území</w:t>
        </w:r>
        <w:r>
          <w:rPr>
            <w:noProof/>
            <w:webHidden/>
          </w:rPr>
          <w:tab/>
        </w:r>
        <w:r>
          <w:rPr>
            <w:noProof/>
            <w:webHidden/>
          </w:rPr>
          <w:fldChar w:fldCharType="begin"/>
        </w:r>
        <w:r>
          <w:rPr>
            <w:noProof/>
            <w:webHidden/>
          </w:rPr>
          <w:instrText xml:space="preserve"> PAGEREF _Toc213319098 \h </w:instrText>
        </w:r>
        <w:r>
          <w:rPr>
            <w:noProof/>
            <w:webHidden/>
          </w:rPr>
        </w:r>
        <w:r>
          <w:rPr>
            <w:noProof/>
            <w:webHidden/>
          </w:rPr>
          <w:fldChar w:fldCharType="separate"/>
        </w:r>
        <w:r w:rsidR="00B21EA0">
          <w:rPr>
            <w:noProof/>
            <w:webHidden/>
          </w:rPr>
          <w:t>56</w:t>
        </w:r>
        <w:r>
          <w:rPr>
            <w:noProof/>
            <w:webHidden/>
          </w:rPr>
          <w:fldChar w:fldCharType="end"/>
        </w:r>
      </w:hyperlink>
    </w:p>
    <w:p w14:paraId="7C6AC605" w14:textId="14F20D1A" w:rsidR="00CF1879" w:rsidRDefault="00CF1879">
      <w:pPr>
        <w:pStyle w:val="Obsah2"/>
        <w:rPr>
          <w:rFonts w:eastAsiaTheme="minorEastAsia"/>
          <w:noProof/>
          <w:kern w:val="2"/>
          <w:sz w:val="24"/>
          <w:szCs w:val="24"/>
          <w:lang w:eastAsia="cs-CZ"/>
          <w14:ligatures w14:val="standardContextual"/>
        </w:rPr>
      </w:pPr>
      <w:hyperlink w:anchor="_Toc213319099" w:history="1">
        <w:r w:rsidRPr="00E173A2">
          <w:rPr>
            <w:rStyle w:val="Hypertextovodkaz"/>
            <w:noProof/>
          </w:rPr>
          <w:t>1.9</w:t>
        </w:r>
        <w:r>
          <w:rPr>
            <w:rFonts w:eastAsiaTheme="minorEastAsia"/>
            <w:noProof/>
            <w:kern w:val="2"/>
            <w:sz w:val="24"/>
            <w:szCs w:val="24"/>
            <w:lang w:eastAsia="cs-CZ"/>
            <w14:ligatures w14:val="standardContextual"/>
          </w:rPr>
          <w:tab/>
        </w:r>
        <w:r w:rsidRPr="00E173A2">
          <w:rPr>
            <w:rStyle w:val="Hypertextovodkaz"/>
            <w:noProof/>
          </w:rPr>
          <w:t>Analýza rizik v oblasti vzdělávání v SÚ ORP Litvínov</w:t>
        </w:r>
        <w:r>
          <w:rPr>
            <w:noProof/>
            <w:webHidden/>
          </w:rPr>
          <w:tab/>
        </w:r>
        <w:r>
          <w:rPr>
            <w:noProof/>
            <w:webHidden/>
          </w:rPr>
          <w:fldChar w:fldCharType="begin"/>
        </w:r>
        <w:r>
          <w:rPr>
            <w:noProof/>
            <w:webHidden/>
          </w:rPr>
          <w:instrText xml:space="preserve"> PAGEREF _Toc213319099 \h </w:instrText>
        </w:r>
        <w:r>
          <w:rPr>
            <w:noProof/>
            <w:webHidden/>
          </w:rPr>
        </w:r>
        <w:r>
          <w:rPr>
            <w:noProof/>
            <w:webHidden/>
          </w:rPr>
          <w:fldChar w:fldCharType="separate"/>
        </w:r>
        <w:r w:rsidR="00B21EA0">
          <w:rPr>
            <w:noProof/>
            <w:webHidden/>
          </w:rPr>
          <w:t>63</w:t>
        </w:r>
        <w:r>
          <w:rPr>
            <w:noProof/>
            <w:webHidden/>
          </w:rPr>
          <w:fldChar w:fldCharType="end"/>
        </w:r>
      </w:hyperlink>
    </w:p>
    <w:p w14:paraId="273BA0FC" w14:textId="1B661DBF" w:rsidR="00CF1879" w:rsidRDefault="00CF1879">
      <w:pPr>
        <w:pStyle w:val="Obsah1"/>
        <w:rPr>
          <w:rFonts w:eastAsiaTheme="minorEastAsia"/>
          <w:noProof/>
          <w:kern w:val="2"/>
          <w:sz w:val="24"/>
          <w:szCs w:val="24"/>
          <w:lang w:eastAsia="cs-CZ"/>
          <w14:ligatures w14:val="standardContextual"/>
        </w:rPr>
      </w:pPr>
      <w:hyperlink w:anchor="_Toc213319100" w:history="1">
        <w:r w:rsidRPr="00E173A2">
          <w:rPr>
            <w:rStyle w:val="Hypertextovodkaz"/>
            <w:noProof/>
          </w:rPr>
          <w:t>2</w:t>
        </w:r>
        <w:r>
          <w:rPr>
            <w:rFonts w:eastAsiaTheme="minorEastAsia"/>
            <w:noProof/>
            <w:kern w:val="2"/>
            <w:sz w:val="24"/>
            <w:szCs w:val="24"/>
            <w:lang w:eastAsia="cs-CZ"/>
            <w14:ligatures w14:val="standardContextual"/>
          </w:rPr>
          <w:tab/>
        </w:r>
        <w:r w:rsidRPr="00E173A2">
          <w:rPr>
            <w:rStyle w:val="Hypertextovodkaz"/>
            <w:noProof/>
          </w:rPr>
          <w:t>Vstupní data pro aktualizaci MAP</w:t>
        </w:r>
        <w:r>
          <w:rPr>
            <w:noProof/>
            <w:webHidden/>
          </w:rPr>
          <w:tab/>
        </w:r>
        <w:r>
          <w:rPr>
            <w:noProof/>
            <w:webHidden/>
          </w:rPr>
          <w:fldChar w:fldCharType="begin"/>
        </w:r>
        <w:r>
          <w:rPr>
            <w:noProof/>
            <w:webHidden/>
          </w:rPr>
          <w:instrText xml:space="preserve"> PAGEREF _Toc213319100 \h </w:instrText>
        </w:r>
        <w:r>
          <w:rPr>
            <w:noProof/>
            <w:webHidden/>
          </w:rPr>
        </w:r>
        <w:r>
          <w:rPr>
            <w:noProof/>
            <w:webHidden/>
          </w:rPr>
          <w:fldChar w:fldCharType="separate"/>
        </w:r>
        <w:r w:rsidR="00B21EA0">
          <w:rPr>
            <w:noProof/>
            <w:webHidden/>
          </w:rPr>
          <w:t>65</w:t>
        </w:r>
        <w:r>
          <w:rPr>
            <w:noProof/>
            <w:webHidden/>
          </w:rPr>
          <w:fldChar w:fldCharType="end"/>
        </w:r>
      </w:hyperlink>
    </w:p>
    <w:p w14:paraId="359B9E11" w14:textId="5A187576" w:rsidR="00CF1879" w:rsidRDefault="00CF1879">
      <w:pPr>
        <w:pStyle w:val="Obsah2"/>
        <w:rPr>
          <w:rFonts w:eastAsiaTheme="minorEastAsia"/>
          <w:noProof/>
          <w:kern w:val="2"/>
          <w:sz w:val="24"/>
          <w:szCs w:val="24"/>
          <w:lang w:eastAsia="cs-CZ"/>
          <w14:ligatures w14:val="standardContextual"/>
        </w:rPr>
      </w:pPr>
      <w:hyperlink w:anchor="_Toc213319101" w:history="1">
        <w:r w:rsidRPr="00E173A2">
          <w:rPr>
            <w:rStyle w:val="Hypertextovodkaz"/>
            <w:noProof/>
          </w:rPr>
          <w:t>2.1</w:t>
        </w:r>
        <w:r>
          <w:rPr>
            <w:rFonts w:eastAsiaTheme="minorEastAsia"/>
            <w:noProof/>
            <w:kern w:val="2"/>
            <w:sz w:val="24"/>
            <w:szCs w:val="24"/>
            <w:lang w:eastAsia="cs-CZ"/>
            <w14:ligatures w14:val="standardContextual"/>
          </w:rPr>
          <w:tab/>
        </w:r>
        <w:r w:rsidRPr="00E173A2">
          <w:rPr>
            <w:rStyle w:val="Hypertextovodkaz"/>
            <w:noProof/>
          </w:rPr>
          <w:t>Analýza existujících strategických záměrů a dokumentů v území ORP</w:t>
        </w:r>
        <w:r>
          <w:rPr>
            <w:noProof/>
            <w:webHidden/>
          </w:rPr>
          <w:tab/>
        </w:r>
        <w:r>
          <w:rPr>
            <w:noProof/>
            <w:webHidden/>
          </w:rPr>
          <w:fldChar w:fldCharType="begin"/>
        </w:r>
        <w:r>
          <w:rPr>
            <w:noProof/>
            <w:webHidden/>
          </w:rPr>
          <w:instrText xml:space="preserve"> PAGEREF _Toc213319101 \h </w:instrText>
        </w:r>
        <w:r>
          <w:rPr>
            <w:noProof/>
            <w:webHidden/>
          </w:rPr>
        </w:r>
        <w:r>
          <w:rPr>
            <w:noProof/>
            <w:webHidden/>
          </w:rPr>
          <w:fldChar w:fldCharType="separate"/>
        </w:r>
        <w:r w:rsidR="00B21EA0">
          <w:rPr>
            <w:noProof/>
            <w:webHidden/>
          </w:rPr>
          <w:t>65</w:t>
        </w:r>
        <w:r>
          <w:rPr>
            <w:noProof/>
            <w:webHidden/>
          </w:rPr>
          <w:fldChar w:fldCharType="end"/>
        </w:r>
      </w:hyperlink>
    </w:p>
    <w:p w14:paraId="2E0BC6B2" w14:textId="0091FDB9" w:rsidR="00CF1879" w:rsidRDefault="00CF1879">
      <w:pPr>
        <w:pStyle w:val="Obsah2"/>
        <w:rPr>
          <w:rFonts w:eastAsiaTheme="minorEastAsia"/>
          <w:noProof/>
          <w:kern w:val="2"/>
          <w:sz w:val="24"/>
          <w:szCs w:val="24"/>
          <w:lang w:eastAsia="cs-CZ"/>
          <w14:ligatures w14:val="standardContextual"/>
        </w:rPr>
      </w:pPr>
      <w:hyperlink w:anchor="_Toc213319102" w:history="1">
        <w:r w:rsidRPr="00E173A2">
          <w:rPr>
            <w:rStyle w:val="Hypertextovodkaz"/>
            <w:noProof/>
          </w:rPr>
          <w:t>2.2</w:t>
        </w:r>
        <w:r>
          <w:rPr>
            <w:rFonts w:eastAsiaTheme="minorEastAsia"/>
            <w:noProof/>
            <w:kern w:val="2"/>
            <w:sz w:val="24"/>
            <w:szCs w:val="24"/>
            <w:lang w:eastAsia="cs-CZ"/>
            <w14:ligatures w14:val="standardContextual"/>
          </w:rPr>
          <w:tab/>
        </w:r>
        <w:r w:rsidRPr="00E173A2">
          <w:rPr>
            <w:rStyle w:val="Hypertextovodkaz"/>
            <w:noProof/>
          </w:rPr>
          <w:t>Aktuální stav úrovně gramotností, klíčových kompetencí a inkluzivity v ORP Litvínov a popis jejich potřeb</w:t>
        </w:r>
        <w:r>
          <w:rPr>
            <w:noProof/>
            <w:webHidden/>
          </w:rPr>
          <w:tab/>
        </w:r>
        <w:r>
          <w:rPr>
            <w:noProof/>
            <w:webHidden/>
          </w:rPr>
          <w:fldChar w:fldCharType="begin"/>
        </w:r>
        <w:r>
          <w:rPr>
            <w:noProof/>
            <w:webHidden/>
          </w:rPr>
          <w:instrText xml:space="preserve"> PAGEREF _Toc213319102 \h </w:instrText>
        </w:r>
        <w:r>
          <w:rPr>
            <w:noProof/>
            <w:webHidden/>
          </w:rPr>
        </w:r>
        <w:r>
          <w:rPr>
            <w:noProof/>
            <w:webHidden/>
          </w:rPr>
          <w:fldChar w:fldCharType="separate"/>
        </w:r>
        <w:r w:rsidR="00B21EA0">
          <w:rPr>
            <w:noProof/>
            <w:webHidden/>
          </w:rPr>
          <w:t>66</w:t>
        </w:r>
        <w:r>
          <w:rPr>
            <w:noProof/>
            <w:webHidden/>
          </w:rPr>
          <w:fldChar w:fldCharType="end"/>
        </w:r>
      </w:hyperlink>
    </w:p>
    <w:p w14:paraId="14D2704F" w14:textId="0375D2B5" w:rsidR="00CF1879" w:rsidRDefault="00CF1879">
      <w:pPr>
        <w:pStyle w:val="Obsah3"/>
        <w:rPr>
          <w:rFonts w:eastAsiaTheme="minorEastAsia"/>
          <w:noProof/>
          <w:kern w:val="2"/>
          <w:sz w:val="24"/>
          <w:szCs w:val="24"/>
          <w:lang w:eastAsia="cs-CZ"/>
          <w14:ligatures w14:val="standardContextual"/>
        </w:rPr>
      </w:pPr>
      <w:hyperlink w:anchor="_Toc213319103" w:history="1">
        <w:r w:rsidRPr="00E173A2">
          <w:rPr>
            <w:rStyle w:val="Hypertextovodkaz"/>
            <w:noProof/>
          </w:rPr>
          <w:t>2.2.1</w:t>
        </w:r>
        <w:r>
          <w:rPr>
            <w:rFonts w:eastAsiaTheme="minorEastAsia"/>
            <w:noProof/>
            <w:kern w:val="2"/>
            <w:sz w:val="24"/>
            <w:szCs w:val="24"/>
            <w:lang w:eastAsia="cs-CZ"/>
            <w14:ligatures w14:val="standardContextual"/>
          </w:rPr>
          <w:tab/>
        </w:r>
        <w:r w:rsidRPr="00E173A2">
          <w:rPr>
            <w:rStyle w:val="Hypertextovodkaz"/>
            <w:noProof/>
          </w:rPr>
          <w:t>Gramotnosti v předškolním vzdělávání</w:t>
        </w:r>
        <w:r>
          <w:rPr>
            <w:noProof/>
            <w:webHidden/>
          </w:rPr>
          <w:tab/>
        </w:r>
        <w:r>
          <w:rPr>
            <w:noProof/>
            <w:webHidden/>
          </w:rPr>
          <w:fldChar w:fldCharType="begin"/>
        </w:r>
        <w:r>
          <w:rPr>
            <w:noProof/>
            <w:webHidden/>
          </w:rPr>
          <w:instrText xml:space="preserve"> PAGEREF _Toc213319103 \h </w:instrText>
        </w:r>
        <w:r>
          <w:rPr>
            <w:noProof/>
            <w:webHidden/>
          </w:rPr>
        </w:r>
        <w:r>
          <w:rPr>
            <w:noProof/>
            <w:webHidden/>
          </w:rPr>
          <w:fldChar w:fldCharType="separate"/>
        </w:r>
        <w:r w:rsidR="00B21EA0">
          <w:rPr>
            <w:noProof/>
            <w:webHidden/>
          </w:rPr>
          <w:t>67</w:t>
        </w:r>
        <w:r>
          <w:rPr>
            <w:noProof/>
            <w:webHidden/>
          </w:rPr>
          <w:fldChar w:fldCharType="end"/>
        </w:r>
      </w:hyperlink>
    </w:p>
    <w:p w14:paraId="682B51C6" w14:textId="37A6F451" w:rsidR="00CF1879" w:rsidRDefault="00CF1879">
      <w:pPr>
        <w:pStyle w:val="Obsah3"/>
        <w:rPr>
          <w:rFonts w:eastAsiaTheme="minorEastAsia"/>
          <w:noProof/>
          <w:kern w:val="2"/>
          <w:sz w:val="24"/>
          <w:szCs w:val="24"/>
          <w:lang w:eastAsia="cs-CZ"/>
          <w14:ligatures w14:val="standardContextual"/>
        </w:rPr>
      </w:pPr>
      <w:hyperlink w:anchor="_Toc213319104" w:history="1">
        <w:r w:rsidRPr="00E173A2">
          <w:rPr>
            <w:rStyle w:val="Hypertextovodkaz"/>
            <w:noProof/>
          </w:rPr>
          <w:t>2.2.2</w:t>
        </w:r>
        <w:r>
          <w:rPr>
            <w:rFonts w:eastAsiaTheme="minorEastAsia"/>
            <w:noProof/>
            <w:kern w:val="2"/>
            <w:sz w:val="24"/>
            <w:szCs w:val="24"/>
            <w:lang w:eastAsia="cs-CZ"/>
            <w14:ligatures w14:val="standardContextual"/>
          </w:rPr>
          <w:tab/>
        </w:r>
        <w:r w:rsidRPr="00E173A2">
          <w:rPr>
            <w:rStyle w:val="Hypertextovodkaz"/>
            <w:noProof/>
          </w:rPr>
          <w:t>Výzvy, možnosti zlepšení a doporučení pro vzdělávání a sociální situaci v regionu ORP Litvínov – PAQ research</w:t>
        </w:r>
        <w:r>
          <w:rPr>
            <w:noProof/>
            <w:webHidden/>
          </w:rPr>
          <w:tab/>
        </w:r>
        <w:r>
          <w:rPr>
            <w:noProof/>
            <w:webHidden/>
          </w:rPr>
          <w:fldChar w:fldCharType="begin"/>
        </w:r>
        <w:r>
          <w:rPr>
            <w:noProof/>
            <w:webHidden/>
          </w:rPr>
          <w:instrText xml:space="preserve"> PAGEREF _Toc213319104 \h </w:instrText>
        </w:r>
        <w:r>
          <w:rPr>
            <w:noProof/>
            <w:webHidden/>
          </w:rPr>
        </w:r>
        <w:r>
          <w:rPr>
            <w:noProof/>
            <w:webHidden/>
          </w:rPr>
          <w:fldChar w:fldCharType="separate"/>
        </w:r>
        <w:r w:rsidR="00B21EA0">
          <w:rPr>
            <w:noProof/>
            <w:webHidden/>
          </w:rPr>
          <w:t>82</w:t>
        </w:r>
        <w:r>
          <w:rPr>
            <w:noProof/>
            <w:webHidden/>
          </w:rPr>
          <w:fldChar w:fldCharType="end"/>
        </w:r>
      </w:hyperlink>
    </w:p>
    <w:p w14:paraId="60ED1948" w14:textId="56815143" w:rsidR="00CF1879" w:rsidRDefault="00CF1879">
      <w:pPr>
        <w:pStyle w:val="Obsah1"/>
        <w:rPr>
          <w:rFonts w:eastAsiaTheme="minorEastAsia"/>
          <w:noProof/>
          <w:kern w:val="2"/>
          <w:sz w:val="24"/>
          <w:szCs w:val="24"/>
          <w:lang w:eastAsia="cs-CZ"/>
          <w14:ligatures w14:val="standardContextual"/>
        </w:rPr>
      </w:pPr>
      <w:hyperlink w:anchor="_Toc213319105" w:history="1">
        <w:r w:rsidRPr="00E173A2">
          <w:rPr>
            <w:rStyle w:val="Hypertextovodkaz"/>
            <w:noProof/>
          </w:rPr>
          <w:t>3</w:t>
        </w:r>
        <w:r>
          <w:rPr>
            <w:rFonts w:eastAsiaTheme="minorEastAsia"/>
            <w:noProof/>
            <w:kern w:val="2"/>
            <w:sz w:val="24"/>
            <w:szCs w:val="24"/>
            <w:lang w:eastAsia="cs-CZ"/>
            <w14:ligatures w14:val="standardContextual"/>
          </w:rPr>
          <w:tab/>
        </w:r>
        <w:r w:rsidRPr="00E173A2">
          <w:rPr>
            <w:rStyle w:val="Hypertextovodkaz"/>
            <w:noProof/>
          </w:rPr>
          <w:t>Východiska pro strategickou část</w:t>
        </w:r>
        <w:r>
          <w:rPr>
            <w:noProof/>
            <w:webHidden/>
          </w:rPr>
          <w:tab/>
        </w:r>
        <w:r>
          <w:rPr>
            <w:noProof/>
            <w:webHidden/>
          </w:rPr>
          <w:fldChar w:fldCharType="begin"/>
        </w:r>
        <w:r>
          <w:rPr>
            <w:noProof/>
            <w:webHidden/>
          </w:rPr>
          <w:instrText xml:space="preserve"> PAGEREF _Toc213319105 \h </w:instrText>
        </w:r>
        <w:r>
          <w:rPr>
            <w:noProof/>
            <w:webHidden/>
          </w:rPr>
        </w:r>
        <w:r>
          <w:rPr>
            <w:noProof/>
            <w:webHidden/>
          </w:rPr>
          <w:fldChar w:fldCharType="separate"/>
        </w:r>
        <w:r w:rsidR="00B21EA0">
          <w:rPr>
            <w:noProof/>
            <w:webHidden/>
          </w:rPr>
          <w:t>87</w:t>
        </w:r>
        <w:r>
          <w:rPr>
            <w:noProof/>
            <w:webHidden/>
          </w:rPr>
          <w:fldChar w:fldCharType="end"/>
        </w:r>
      </w:hyperlink>
    </w:p>
    <w:p w14:paraId="02EFBEC5" w14:textId="22524671" w:rsidR="00CF1879" w:rsidRDefault="00CF1879">
      <w:pPr>
        <w:pStyle w:val="Obsah2"/>
        <w:rPr>
          <w:rFonts w:eastAsiaTheme="minorEastAsia"/>
          <w:noProof/>
          <w:kern w:val="2"/>
          <w:sz w:val="24"/>
          <w:szCs w:val="24"/>
          <w:lang w:eastAsia="cs-CZ"/>
          <w14:ligatures w14:val="standardContextual"/>
        </w:rPr>
      </w:pPr>
      <w:hyperlink w:anchor="_Toc213319106" w:history="1">
        <w:r w:rsidRPr="00E173A2">
          <w:rPr>
            <w:rStyle w:val="Hypertextovodkaz"/>
            <w:noProof/>
          </w:rPr>
          <w:t>3.1</w:t>
        </w:r>
        <w:r>
          <w:rPr>
            <w:rFonts w:eastAsiaTheme="minorEastAsia"/>
            <w:noProof/>
            <w:kern w:val="2"/>
            <w:sz w:val="24"/>
            <w:szCs w:val="24"/>
            <w:lang w:eastAsia="cs-CZ"/>
            <w14:ligatures w14:val="standardContextual"/>
          </w:rPr>
          <w:tab/>
        </w:r>
        <w:r w:rsidRPr="00E173A2">
          <w:rPr>
            <w:rStyle w:val="Hypertextovodkaz"/>
            <w:noProof/>
          </w:rPr>
          <w:t>SWOT-3 analýza povinných témat MAP v území ORP Litvínov</w:t>
        </w:r>
        <w:r>
          <w:rPr>
            <w:noProof/>
            <w:webHidden/>
          </w:rPr>
          <w:tab/>
        </w:r>
        <w:r>
          <w:rPr>
            <w:noProof/>
            <w:webHidden/>
          </w:rPr>
          <w:fldChar w:fldCharType="begin"/>
        </w:r>
        <w:r>
          <w:rPr>
            <w:noProof/>
            <w:webHidden/>
          </w:rPr>
          <w:instrText xml:space="preserve"> PAGEREF _Toc213319106 \h </w:instrText>
        </w:r>
        <w:r>
          <w:rPr>
            <w:noProof/>
            <w:webHidden/>
          </w:rPr>
        </w:r>
        <w:r>
          <w:rPr>
            <w:noProof/>
            <w:webHidden/>
          </w:rPr>
          <w:fldChar w:fldCharType="separate"/>
        </w:r>
        <w:r w:rsidR="00B21EA0">
          <w:rPr>
            <w:noProof/>
            <w:webHidden/>
          </w:rPr>
          <w:t>87</w:t>
        </w:r>
        <w:r>
          <w:rPr>
            <w:noProof/>
            <w:webHidden/>
          </w:rPr>
          <w:fldChar w:fldCharType="end"/>
        </w:r>
      </w:hyperlink>
    </w:p>
    <w:p w14:paraId="4276365A" w14:textId="75B8B208" w:rsidR="00CF1879" w:rsidRDefault="00CF1879">
      <w:pPr>
        <w:pStyle w:val="Obsah3"/>
        <w:rPr>
          <w:rFonts w:eastAsiaTheme="minorEastAsia"/>
          <w:noProof/>
          <w:kern w:val="2"/>
          <w:sz w:val="24"/>
          <w:szCs w:val="24"/>
          <w:lang w:eastAsia="cs-CZ"/>
          <w14:ligatures w14:val="standardContextual"/>
        </w:rPr>
      </w:pPr>
      <w:hyperlink w:anchor="_Toc213319107" w:history="1">
        <w:r w:rsidRPr="00E173A2">
          <w:rPr>
            <w:rStyle w:val="Hypertextovodkaz"/>
            <w:noProof/>
          </w:rPr>
          <w:t>3.1.1</w:t>
        </w:r>
        <w:r>
          <w:rPr>
            <w:rFonts w:eastAsiaTheme="minorEastAsia"/>
            <w:noProof/>
            <w:kern w:val="2"/>
            <w:sz w:val="24"/>
            <w:szCs w:val="24"/>
            <w:lang w:eastAsia="cs-CZ"/>
            <w14:ligatures w14:val="standardContextual"/>
          </w:rPr>
          <w:tab/>
        </w:r>
        <w:r w:rsidRPr="00E173A2">
          <w:rPr>
            <w:rStyle w:val="Hypertextovodkaz"/>
            <w:noProof/>
          </w:rPr>
          <w:t>SWOT-3 analýza Podpora pedagogických a didaktických kompetencí pracovníků ve vzdělávání a podpora managementu třídních kolektivů</w:t>
        </w:r>
        <w:r>
          <w:rPr>
            <w:noProof/>
            <w:webHidden/>
          </w:rPr>
          <w:tab/>
        </w:r>
        <w:r>
          <w:rPr>
            <w:noProof/>
            <w:webHidden/>
          </w:rPr>
          <w:fldChar w:fldCharType="begin"/>
        </w:r>
        <w:r>
          <w:rPr>
            <w:noProof/>
            <w:webHidden/>
          </w:rPr>
          <w:instrText xml:space="preserve"> PAGEREF _Toc213319107 \h </w:instrText>
        </w:r>
        <w:r>
          <w:rPr>
            <w:noProof/>
            <w:webHidden/>
          </w:rPr>
        </w:r>
        <w:r>
          <w:rPr>
            <w:noProof/>
            <w:webHidden/>
          </w:rPr>
          <w:fldChar w:fldCharType="separate"/>
        </w:r>
        <w:r w:rsidR="00B21EA0">
          <w:rPr>
            <w:noProof/>
            <w:webHidden/>
          </w:rPr>
          <w:t>87</w:t>
        </w:r>
        <w:r>
          <w:rPr>
            <w:noProof/>
            <w:webHidden/>
          </w:rPr>
          <w:fldChar w:fldCharType="end"/>
        </w:r>
      </w:hyperlink>
    </w:p>
    <w:p w14:paraId="4C0FE9AC" w14:textId="355482C3" w:rsidR="00CF1879" w:rsidRDefault="00CF1879">
      <w:pPr>
        <w:pStyle w:val="Obsah3"/>
        <w:rPr>
          <w:rFonts w:eastAsiaTheme="minorEastAsia"/>
          <w:noProof/>
          <w:kern w:val="2"/>
          <w:sz w:val="24"/>
          <w:szCs w:val="24"/>
          <w:lang w:eastAsia="cs-CZ"/>
          <w14:ligatures w14:val="standardContextual"/>
        </w:rPr>
      </w:pPr>
      <w:hyperlink w:anchor="_Toc213319108" w:history="1">
        <w:r w:rsidRPr="00E173A2">
          <w:rPr>
            <w:rStyle w:val="Hypertextovodkaz"/>
            <w:noProof/>
          </w:rPr>
          <w:t>3.1.2</w:t>
        </w:r>
        <w:r>
          <w:rPr>
            <w:rFonts w:eastAsiaTheme="minorEastAsia"/>
            <w:noProof/>
            <w:kern w:val="2"/>
            <w:sz w:val="24"/>
            <w:szCs w:val="24"/>
            <w:lang w:eastAsia="cs-CZ"/>
            <w14:ligatures w14:val="standardContextual"/>
          </w:rPr>
          <w:tab/>
        </w:r>
        <w:r w:rsidRPr="00E173A2">
          <w:rPr>
            <w:rStyle w:val="Hypertextovodkaz"/>
            <w:noProof/>
          </w:rPr>
          <w:t>SWOT-3 analýza Podpora moderních didaktických forem vedoucí k rozvoji klíčových kompetencí</w:t>
        </w:r>
        <w:r>
          <w:rPr>
            <w:noProof/>
            <w:webHidden/>
          </w:rPr>
          <w:tab/>
        </w:r>
        <w:r>
          <w:rPr>
            <w:noProof/>
            <w:webHidden/>
          </w:rPr>
          <w:fldChar w:fldCharType="begin"/>
        </w:r>
        <w:r>
          <w:rPr>
            <w:noProof/>
            <w:webHidden/>
          </w:rPr>
          <w:instrText xml:space="preserve"> PAGEREF _Toc213319108 \h </w:instrText>
        </w:r>
        <w:r>
          <w:rPr>
            <w:noProof/>
            <w:webHidden/>
          </w:rPr>
        </w:r>
        <w:r>
          <w:rPr>
            <w:noProof/>
            <w:webHidden/>
          </w:rPr>
          <w:fldChar w:fldCharType="separate"/>
        </w:r>
        <w:r w:rsidR="00B21EA0">
          <w:rPr>
            <w:noProof/>
            <w:webHidden/>
          </w:rPr>
          <w:t>88</w:t>
        </w:r>
        <w:r>
          <w:rPr>
            <w:noProof/>
            <w:webHidden/>
          </w:rPr>
          <w:fldChar w:fldCharType="end"/>
        </w:r>
      </w:hyperlink>
    </w:p>
    <w:p w14:paraId="19844733" w14:textId="6B7978D2" w:rsidR="00CF1879" w:rsidRDefault="00CF1879">
      <w:pPr>
        <w:pStyle w:val="Obsah3"/>
        <w:rPr>
          <w:rFonts w:eastAsiaTheme="minorEastAsia"/>
          <w:noProof/>
          <w:kern w:val="2"/>
          <w:sz w:val="24"/>
          <w:szCs w:val="24"/>
          <w:lang w:eastAsia="cs-CZ"/>
          <w14:ligatures w14:val="standardContextual"/>
        </w:rPr>
      </w:pPr>
      <w:hyperlink w:anchor="_Toc213319109" w:history="1">
        <w:r w:rsidRPr="00E173A2">
          <w:rPr>
            <w:rStyle w:val="Hypertextovodkaz"/>
            <w:noProof/>
          </w:rPr>
          <w:t>3.1.3</w:t>
        </w:r>
        <w:r>
          <w:rPr>
            <w:rFonts w:eastAsiaTheme="minorEastAsia"/>
            <w:noProof/>
            <w:kern w:val="2"/>
            <w:sz w:val="24"/>
            <w:szCs w:val="24"/>
            <w:lang w:eastAsia="cs-CZ"/>
            <w14:ligatures w14:val="standardContextual"/>
          </w:rPr>
          <w:tab/>
        </w:r>
        <w:r w:rsidRPr="00E173A2">
          <w:rPr>
            <w:rStyle w:val="Hypertextovodkaz"/>
            <w:noProof/>
          </w:rPr>
          <w:t>SWOT-3 analýza Rozvoj potenciálu každého žáka, zejména žáků se sociálním a jiným znevýhodněním</w:t>
        </w:r>
        <w:r>
          <w:rPr>
            <w:noProof/>
            <w:webHidden/>
          </w:rPr>
          <w:tab/>
        </w:r>
        <w:r>
          <w:rPr>
            <w:noProof/>
            <w:webHidden/>
          </w:rPr>
          <w:fldChar w:fldCharType="begin"/>
        </w:r>
        <w:r>
          <w:rPr>
            <w:noProof/>
            <w:webHidden/>
          </w:rPr>
          <w:instrText xml:space="preserve"> PAGEREF _Toc213319109 \h </w:instrText>
        </w:r>
        <w:r>
          <w:rPr>
            <w:noProof/>
            <w:webHidden/>
          </w:rPr>
        </w:r>
        <w:r>
          <w:rPr>
            <w:noProof/>
            <w:webHidden/>
          </w:rPr>
          <w:fldChar w:fldCharType="separate"/>
        </w:r>
        <w:r w:rsidR="00B21EA0">
          <w:rPr>
            <w:noProof/>
            <w:webHidden/>
          </w:rPr>
          <w:t>90</w:t>
        </w:r>
        <w:r>
          <w:rPr>
            <w:noProof/>
            <w:webHidden/>
          </w:rPr>
          <w:fldChar w:fldCharType="end"/>
        </w:r>
      </w:hyperlink>
    </w:p>
    <w:p w14:paraId="02AC2F98" w14:textId="4876E922" w:rsidR="00CF1879" w:rsidRDefault="00CF1879">
      <w:pPr>
        <w:pStyle w:val="Obsah3"/>
        <w:rPr>
          <w:rFonts w:eastAsiaTheme="minorEastAsia"/>
          <w:noProof/>
          <w:kern w:val="2"/>
          <w:sz w:val="24"/>
          <w:szCs w:val="24"/>
          <w:lang w:eastAsia="cs-CZ"/>
          <w14:ligatures w14:val="standardContextual"/>
        </w:rPr>
      </w:pPr>
      <w:hyperlink w:anchor="_Toc213319110" w:history="1">
        <w:r w:rsidRPr="00E173A2">
          <w:rPr>
            <w:rStyle w:val="Hypertextovodkaz"/>
            <w:noProof/>
          </w:rPr>
          <w:t>3.1.4</w:t>
        </w:r>
        <w:r>
          <w:rPr>
            <w:rFonts w:eastAsiaTheme="minorEastAsia"/>
            <w:noProof/>
            <w:kern w:val="2"/>
            <w:sz w:val="24"/>
            <w:szCs w:val="24"/>
            <w:lang w:eastAsia="cs-CZ"/>
            <w14:ligatures w14:val="standardContextual"/>
          </w:rPr>
          <w:tab/>
        </w:r>
        <w:r w:rsidRPr="00E173A2">
          <w:rPr>
            <w:rStyle w:val="Hypertextovodkaz"/>
            <w:noProof/>
          </w:rPr>
          <w:t>Informace o potřebách investic ve školách v území</w:t>
        </w:r>
        <w:r>
          <w:rPr>
            <w:noProof/>
            <w:webHidden/>
          </w:rPr>
          <w:tab/>
        </w:r>
        <w:r>
          <w:rPr>
            <w:noProof/>
            <w:webHidden/>
          </w:rPr>
          <w:fldChar w:fldCharType="begin"/>
        </w:r>
        <w:r>
          <w:rPr>
            <w:noProof/>
            <w:webHidden/>
          </w:rPr>
          <w:instrText xml:space="preserve"> PAGEREF _Toc213319110 \h </w:instrText>
        </w:r>
        <w:r>
          <w:rPr>
            <w:noProof/>
            <w:webHidden/>
          </w:rPr>
        </w:r>
        <w:r>
          <w:rPr>
            <w:noProof/>
            <w:webHidden/>
          </w:rPr>
          <w:fldChar w:fldCharType="separate"/>
        </w:r>
        <w:r w:rsidR="00B21EA0">
          <w:rPr>
            <w:noProof/>
            <w:webHidden/>
          </w:rPr>
          <w:t>92</w:t>
        </w:r>
        <w:r>
          <w:rPr>
            <w:noProof/>
            <w:webHidden/>
          </w:rPr>
          <w:fldChar w:fldCharType="end"/>
        </w:r>
      </w:hyperlink>
    </w:p>
    <w:p w14:paraId="22AA994F" w14:textId="01485989" w:rsidR="00CF1879" w:rsidRDefault="00CF1879">
      <w:pPr>
        <w:pStyle w:val="Obsah3"/>
        <w:rPr>
          <w:rFonts w:eastAsiaTheme="minorEastAsia"/>
          <w:noProof/>
          <w:kern w:val="2"/>
          <w:sz w:val="24"/>
          <w:szCs w:val="24"/>
          <w:lang w:eastAsia="cs-CZ"/>
          <w14:ligatures w14:val="standardContextual"/>
        </w:rPr>
      </w:pPr>
      <w:hyperlink w:anchor="_Toc213319111" w:history="1">
        <w:r w:rsidRPr="00E173A2">
          <w:rPr>
            <w:rStyle w:val="Hypertextovodkaz"/>
            <w:noProof/>
          </w:rPr>
          <w:t>3.1.5</w:t>
        </w:r>
        <w:r>
          <w:rPr>
            <w:rFonts w:eastAsiaTheme="minorEastAsia"/>
            <w:noProof/>
            <w:kern w:val="2"/>
            <w:sz w:val="24"/>
            <w:szCs w:val="24"/>
            <w:lang w:eastAsia="cs-CZ"/>
            <w14:ligatures w14:val="standardContextual"/>
          </w:rPr>
          <w:tab/>
        </w:r>
        <w:r w:rsidRPr="00E173A2">
          <w:rPr>
            <w:rStyle w:val="Hypertextovodkaz"/>
            <w:noProof/>
          </w:rPr>
          <w:t>Aktualizace hlavních problémů k řešení, popis jejich příčin a návrh řešení</w:t>
        </w:r>
        <w:r>
          <w:rPr>
            <w:noProof/>
            <w:webHidden/>
          </w:rPr>
          <w:tab/>
        </w:r>
        <w:r>
          <w:rPr>
            <w:noProof/>
            <w:webHidden/>
          </w:rPr>
          <w:fldChar w:fldCharType="begin"/>
        </w:r>
        <w:r>
          <w:rPr>
            <w:noProof/>
            <w:webHidden/>
          </w:rPr>
          <w:instrText xml:space="preserve"> PAGEREF _Toc213319111 \h </w:instrText>
        </w:r>
        <w:r>
          <w:rPr>
            <w:noProof/>
            <w:webHidden/>
          </w:rPr>
        </w:r>
        <w:r>
          <w:rPr>
            <w:noProof/>
            <w:webHidden/>
          </w:rPr>
          <w:fldChar w:fldCharType="separate"/>
        </w:r>
        <w:r w:rsidR="00B21EA0">
          <w:rPr>
            <w:noProof/>
            <w:webHidden/>
          </w:rPr>
          <w:t>93</w:t>
        </w:r>
        <w:r>
          <w:rPr>
            <w:noProof/>
            <w:webHidden/>
          </w:rPr>
          <w:fldChar w:fldCharType="end"/>
        </w:r>
      </w:hyperlink>
    </w:p>
    <w:p w14:paraId="05C8434C" w14:textId="68D82A18" w:rsidR="00CF1879" w:rsidRDefault="00CF1879">
      <w:pPr>
        <w:pStyle w:val="Obsah3"/>
        <w:rPr>
          <w:rFonts w:eastAsiaTheme="minorEastAsia"/>
          <w:noProof/>
          <w:kern w:val="2"/>
          <w:sz w:val="24"/>
          <w:szCs w:val="24"/>
          <w:lang w:eastAsia="cs-CZ"/>
          <w14:ligatures w14:val="standardContextual"/>
        </w:rPr>
      </w:pPr>
      <w:hyperlink w:anchor="_Toc213319112" w:history="1">
        <w:r w:rsidRPr="00E173A2">
          <w:rPr>
            <w:rStyle w:val="Hypertextovodkaz"/>
            <w:noProof/>
          </w:rPr>
          <w:t>3.1.6</w:t>
        </w:r>
        <w:r>
          <w:rPr>
            <w:rFonts w:eastAsiaTheme="minorEastAsia"/>
            <w:noProof/>
            <w:kern w:val="2"/>
            <w:sz w:val="24"/>
            <w:szCs w:val="24"/>
            <w:lang w:eastAsia="cs-CZ"/>
            <w14:ligatures w14:val="standardContextual"/>
          </w:rPr>
          <w:tab/>
        </w:r>
        <w:r w:rsidRPr="00E173A2">
          <w:rPr>
            <w:rStyle w:val="Hypertextovodkaz"/>
            <w:noProof/>
          </w:rPr>
          <w:t>Vymezení prioritních oblastí rozvoje v SÚ ORP Litvínov</w:t>
        </w:r>
        <w:r>
          <w:rPr>
            <w:noProof/>
            <w:webHidden/>
          </w:rPr>
          <w:tab/>
        </w:r>
        <w:r>
          <w:rPr>
            <w:noProof/>
            <w:webHidden/>
          </w:rPr>
          <w:fldChar w:fldCharType="begin"/>
        </w:r>
        <w:r>
          <w:rPr>
            <w:noProof/>
            <w:webHidden/>
          </w:rPr>
          <w:instrText xml:space="preserve"> PAGEREF _Toc213319112 \h </w:instrText>
        </w:r>
        <w:r>
          <w:rPr>
            <w:noProof/>
            <w:webHidden/>
          </w:rPr>
        </w:r>
        <w:r>
          <w:rPr>
            <w:noProof/>
            <w:webHidden/>
          </w:rPr>
          <w:fldChar w:fldCharType="separate"/>
        </w:r>
        <w:r w:rsidR="00B21EA0">
          <w:rPr>
            <w:noProof/>
            <w:webHidden/>
          </w:rPr>
          <w:t>99</w:t>
        </w:r>
        <w:r>
          <w:rPr>
            <w:noProof/>
            <w:webHidden/>
          </w:rPr>
          <w:fldChar w:fldCharType="end"/>
        </w:r>
      </w:hyperlink>
    </w:p>
    <w:p w14:paraId="6ECA6BAF" w14:textId="2590621A" w:rsidR="00CF1879" w:rsidRDefault="00CF1879">
      <w:pPr>
        <w:pStyle w:val="Obsah1"/>
        <w:rPr>
          <w:rFonts w:eastAsiaTheme="minorEastAsia"/>
          <w:noProof/>
          <w:kern w:val="2"/>
          <w:sz w:val="24"/>
          <w:szCs w:val="24"/>
          <w:lang w:eastAsia="cs-CZ"/>
          <w14:ligatures w14:val="standardContextual"/>
        </w:rPr>
      </w:pPr>
      <w:hyperlink w:anchor="_Toc213319113" w:history="1">
        <w:r w:rsidRPr="00E173A2">
          <w:rPr>
            <w:rStyle w:val="Hypertextovodkaz"/>
            <w:noProof/>
          </w:rPr>
          <w:t>Přílohy</w:t>
        </w:r>
        <w:r>
          <w:rPr>
            <w:noProof/>
            <w:webHidden/>
          </w:rPr>
          <w:tab/>
        </w:r>
        <w:r>
          <w:rPr>
            <w:noProof/>
            <w:webHidden/>
          </w:rPr>
          <w:tab/>
        </w:r>
        <w:r>
          <w:rPr>
            <w:noProof/>
            <w:webHidden/>
          </w:rPr>
          <w:fldChar w:fldCharType="begin"/>
        </w:r>
        <w:r>
          <w:rPr>
            <w:noProof/>
            <w:webHidden/>
          </w:rPr>
          <w:instrText xml:space="preserve"> PAGEREF _Toc213319113 \h </w:instrText>
        </w:r>
        <w:r>
          <w:rPr>
            <w:noProof/>
            <w:webHidden/>
          </w:rPr>
        </w:r>
        <w:r>
          <w:rPr>
            <w:noProof/>
            <w:webHidden/>
          </w:rPr>
          <w:fldChar w:fldCharType="separate"/>
        </w:r>
        <w:r w:rsidR="00B21EA0">
          <w:rPr>
            <w:noProof/>
            <w:webHidden/>
          </w:rPr>
          <w:t>100</w:t>
        </w:r>
        <w:r>
          <w:rPr>
            <w:noProof/>
            <w:webHidden/>
          </w:rPr>
          <w:fldChar w:fldCharType="end"/>
        </w:r>
      </w:hyperlink>
    </w:p>
    <w:p w14:paraId="669217CD" w14:textId="65D9C936" w:rsidR="00CF1879" w:rsidRDefault="00CF1879">
      <w:pPr>
        <w:pStyle w:val="Obsah1"/>
        <w:rPr>
          <w:rFonts w:eastAsiaTheme="minorEastAsia"/>
          <w:noProof/>
          <w:kern w:val="2"/>
          <w:sz w:val="24"/>
          <w:szCs w:val="24"/>
          <w:lang w:eastAsia="cs-CZ"/>
          <w14:ligatures w14:val="standardContextual"/>
        </w:rPr>
      </w:pPr>
      <w:hyperlink w:anchor="_Toc213319114" w:history="1">
        <w:r w:rsidRPr="00E173A2">
          <w:rPr>
            <w:rStyle w:val="Hypertextovodkaz"/>
            <w:noProof/>
          </w:rPr>
          <w:t>Seznam obrázků</w:t>
        </w:r>
        <w:r>
          <w:rPr>
            <w:noProof/>
            <w:webHidden/>
          </w:rPr>
          <w:tab/>
        </w:r>
        <w:r>
          <w:rPr>
            <w:noProof/>
            <w:webHidden/>
          </w:rPr>
          <w:fldChar w:fldCharType="begin"/>
        </w:r>
        <w:r>
          <w:rPr>
            <w:noProof/>
            <w:webHidden/>
          </w:rPr>
          <w:instrText xml:space="preserve"> PAGEREF _Toc213319114 \h </w:instrText>
        </w:r>
        <w:r>
          <w:rPr>
            <w:noProof/>
            <w:webHidden/>
          </w:rPr>
        </w:r>
        <w:r>
          <w:rPr>
            <w:noProof/>
            <w:webHidden/>
          </w:rPr>
          <w:fldChar w:fldCharType="separate"/>
        </w:r>
        <w:r w:rsidR="00B21EA0">
          <w:rPr>
            <w:noProof/>
            <w:webHidden/>
          </w:rPr>
          <w:t>101</w:t>
        </w:r>
        <w:r>
          <w:rPr>
            <w:noProof/>
            <w:webHidden/>
          </w:rPr>
          <w:fldChar w:fldCharType="end"/>
        </w:r>
      </w:hyperlink>
    </w:p>
    <w:p w14:paraId="0DA7FDCD" w14:textId="2A832B14" w:rsidR="00CF1879" w:rsidRDefault="00CF1879">
      <w:pPr>
        <w:pStyle w:val="Obsah1"/>
        <w:rPr>
          <w:rFonts w:eastAsiaTheme="minorEastAsia"/>
          <w:noProof/>
          <w:kern w:val="2"/>
          <w:sz w:val="24"/>
          <w:szCs w:val="24"/>
          <w:lang w:eastAsia="cs-CZ"/>
          <w14:ligatures w14:val="standardContextual"/>
        </w:rPr>
      </w:pPr>
      <w:hyperlink w:anchor="_Toc213319115" w:history="1">
        <w:r w:rsidRPr="00E173A2">
          <w:rPr>
            <w:rStyle w:val="Hypertextovodkaz"/>
            <w:noProof/>
          </w:rPr>
          <w:t>Seznam tabulek</w:t>
        </w:r>
        <w:r>
          <w:rPr>
            <w:noProof/>
            <w:webHidden/>
          </w:rPr>
          <w:tab/>
        </w:r>
        <w:r>
          <w:rPr>
            <w:noProof/>
            <w:webHidden/>
          </w:rPr>
          <w:fldChar w:fldCharType="begin"/>
        </w:r>
        <w:r>
          <w:rPr>
            <w:noProof/>
            <w:webHidden/>
          </w:rPr>
          <w:instrText xml:space="preserve"> PAGEREF _Toc213319115 \h </w:instrText>
        </w:r>
        <w:r>
          <w:rPr>
            <w:noProof/>
            <w:webHidden/>
          </w:rPr>
        </w:r>
        <w:r>
          <w:rPr>
            <w:noProof/>
            <w:webHidden/>
          </w:rPr>
          <w:fldChar w:fldCharType="separate"/>
        </w:r>
        <w:r w:rsidR="00B21EA0">
          <w:rPr>
            <w:noProof/>
            <w:webHidden/>
          </w:rPr>
          <w:t>101</w:t>
        </w:r>
        <w:r>
          <w:rPr>
            <w:noProof/>
            <w:webHidden/>
          </w:rPr>
          <w:fldChar w:fldCharType="end"/>
        </w:r>
      </w:hyperlink>
    </w:p>
    <w:p w14:paraId="00C04B49" w14:textId="458EF4F0" w:rsidR="00CF1879" w:rsidRDefault="00CF1879">
      <w:pPr>
        <w:pStyle w:val="Obsah1"/>
        <w:rPr>
          <w:rFonts w:eastAsiaTheme="minorEastAsia"/>
          <w:noProof/>
          <w:kern w:val="2"/>
          <w:sz w:val="24"/>
          <w:szCs w:val="24"/>
          <w:lang w:eastAsia="cs-CZ"/>
          <w14:ligatures w14:val="standardContextual"/>
        </w:rPr>
      </w:pPr>
      <w:hyperlink w:anchor="_Toc213319116" w:history="1">
        <w:r w:rsidRPr="00E173A2">
          <w:rPr>
            <w:rStyle w:val="Hypertextovodkaz"/>
            <w:noProof/>
          </w:rPr>
          <w:t>Seznam grafů</w:t>
        </w:r>
        <w:r>
          <w:rPr>
            <w:noProof/>
            <w:webHidden/>
          </w:rPr>
          <w:tab/>
        </w:r>
        <w:r>
          <w:rPr>
            <w:noProof/>
            <w:webHidden/>
          </w:rPr>
          <w:fldChar w:fldCharType="begin"/>
        </w:r>
        <w:r>
          <w:rPr>
            <w:noProof/>
            <w:webHidden/>
          </w:rPr>
          <w:instrText xml:space="preserve"> PAGEREF _Toc213319116 \h </w:instrText>
        </w:r>
        <w:r>
          <w:rPr>
            <w:noProof/>
            <w:webHidden/>
          </w:rPr>
        </w:r>
        <w:r>
          <w:rPr>
            <w:noProof/>
            <w:webHidden/>
          </w:rPr>
          <w:fldChar w:fldCharType="separate"/>
        </w:r>
        <w:r w:rsidR="00B21EA0">
          <w:rPr>
            <w:noProof/>
            <w:webHidden/>
          </w:rPr>
          <w:t>103</w:t>
        </w:r>
        <w:r>
          <w:rPr>
            <w:noProof/>
            <w:webHidden/>
          </w:rPr>
          <w:fldChar w:fldCharType="end"/>
        </w:r>
      </w:hyperlink>
    </w:p>
    <w:p w14:paraId="2FF1DB4B" w14:textId="6C14F0A1" w:rsidR="0051551E" w:rsidRDefault="00F70B6A" w:rsidP="00CA03B5">
      <w:pPr>
        <w:spacing w:after="0"/>
      </w:pPr>
      <w:r>
        <w:fldChar w:fldCharType="end"/>
      </w:r>
    </w:p>
    <w:p w14:paraId="3AEF40DA" w14:textId="77777777" w:rsidR="00063E34" w:rsidRDefault="00063E34" w:rsidP="00CA03B5">
      <w:pPr>
        <w:spacing w:after="0"/>
      </w:pPr>
    </w:p>
    <w:p w14:paraId="48008B35" w14:textId="77777777" w:rsidR="00992C47" w:rsidRDefault="00992C47" w:rsidP="00CA03B5">
      <w:pPr>
        <w:spacing w:after="0"/>
      </w:pPr>
    </w:p>
    <w:p w14:paraId="60AF7671" w14:textId="77777777" w:rsidR="00F020AA" w:rsidRDefault="00F020AA" w:rsidP="00F020AA">
      <w:pPr>
        <w:pStyle w:val="Nadpis1"/>
        <w:numPr>
          <w:ilvl w:val="0"/>
          <w:numId w:val="0"/>
        </w:numPr>
        <w:pBdr>
          <w:bottom w:val="double" w:sz="4" w:space="1" w:color="1F497D" w:themeColor="text2"/>
        </w:pBdr>
        <w:jc w:val="both"/>
        <w:sectPr w:rsidR="00F020AA" w:rsidSect="008C4736">
          <w:headerReference w:type="default" r:id="rId8"/>
          <w:footerReference w:type="default" r:id="rId9"/>
          <w:pgSz w:w="11906" w:h="16838"/>
          <w:pgMar w:top="1417" w:right="1417" w:bottom="1417" w:left="1417" w:header="708" w:footer="708" w:gutter="0"/>
          <w:cols w:space="708"/>
          <w:docGrid w:linePitch="360"/>
        </w:sectPr>
      </w:pPr>
    </w:p>
    <w:p w14:paraId="03DACA09" w14:textId="77777777" w:rsidR="009C4936" w:rsidRDefault="009C4936" w:rsidP="00B21EA0"/>
    <w:p w14:paraId="1C54FA72" w14:textId="3C00C037" w:rsidR="00C52904" w:rsidRPr="00F020AA" w:rsidRDefault="00C52904" w:rsidP="0062334C">
      <w:pPr>
        <w:pStyle w:val="Nzev"/>
        <w:pBdr>
          <w:bottom w:val="single" w:sz="4" w:space="1" w:color="auto"/>
        </w:pBdr>
      </w:pPr>
      <w:bookmarkStart w:id="1" w:name="_Toc213319081"/>
      <w:r w:rsidRPr="0062334C">
        <w:t>Analytická</w:t>
      </w:r>
      <w:r w:rsidRPr="0085519A">
        <w:t xml:space="preserve"> část</w:t>
      </w:r>
      <w:bookmarkEnd w:id="1"/>
      <w:r w:rsidRPr="0085519A">
        <w:t xml:space="preserve"> </w:t>
      </w:r>
    </w:p>
    <w:p w14:paraId="5DB5C28E" w14:textId="240724A2" w:rsidR="001647DC" w:rsidRDefault="001647DC" w:rsidP="002D596D">
      <w:pPr>
        <w:pStyle w:val="Nadpis1"/>
        <w:numPr>
          <w:ilvl w:val="0"/>
          <w:numId w:val="61"/>
        </w:numPr>
      </w:pPr>
      <w:bookmarkStart w:id="2" w:name="_Toc213319082"/>
      <w:r w:rsidRPr="0062334C">
        <w:t>Obecná</w:t>
      </w:r>
      <w:r>
        <w:t xml:space="preserve"> část analýzy</w:t>
      </w:r>
      <w:bookmarkEnd w:id="2"/>
    </w:p>
    <w:p w14:paraId="6511F8CB" w14:textId="77777777" w:rsidR="001647DC" w:rsidRPr="001647DC" w:rsidRDefault="001647DC" w:rsidP="00607777">
      <w:pPr>
        <w:spacing w:before="0" w:after="0"/>
      </w:pPr>
    </w:p>
    <w:p w14:paraId="616B34F7" w14:textId="77D9C80A" w:rsidR="00C52904" w:rsidRPr="0001783F" w:rsidRDefault="00C52904" w:rsidP="001647DC">
      <w:pPr>
        <w:pStyle w:val="Nadpis2"/>
      </w:pPr>
      <w:bookmarkStart w:id="3" w:name="_Toc213319083"/>
      <w:r w:rsidRPr="0051551E">
        <w:t>Základní</w:t>
      </w:r>
      <w:r w:rsidRPr="0001783F">
        <w:t xml:space="preserve"> informace o řešeném území</w:t>
      </w:r>
      <w:bookmarkEnd w:id="3"/>
    </w:p>
    <w:p w14:paraId="4D08CE5A" w14:textId="2E0E6684" w:rsidR="00967C0F" w:rsidRDefault="00967C0F" w:rsidP="0003404D">
      <w:r w:rsidRPr="00967C0F">
        <w:t>Správní obvod obce s rozšířenou působností Litvínov sousedí se správními obvody Teplice, Bílina, Most a Chomutov. Na severozápadě sdílí hranici se Spolkovou republikou Německo. Se svou rozlohou 236,0 km² zaujímá 4,4 % rozlohy kraje a řadí se tak mezi menší správní obvody Ústeckého kraje. Území SO ORP Litvínov se k 31. 12. 202</w:t>
      </w:r>
      <w:r w:rsidR="00806547">
        <w:t>4</w:t>
      </w:r>
      <w:r w:rsidRPr="00967C0F">
        <w:t xml:space="preserve"> členilo na 11 obcí</w:t>
      </w:r>
      <w:r>
        <w:t xml:space="preserve"> (Brandov, Český Jiřetín, Hora Svaté Kateřiny, Horní Jiřetín, Klíny, Litvínov, Lom, Louka u Litvínova, Mariánské Radčice, Meziboří a Nová Ves v Horách)</w:t>
      </w:r>
      <w:r w:rsidRPr="00967C0F">
        <w:t xml:space="preserve">, </w:t>
      </w:r>
      <w:r w:rsidR="0062334C">
        <w:br/>
      </w:r>
      <w:r w:rsidRPr="00967C0F">
        <w:t xml:space="preserve">ve kterých žilo celkem </w:t>
      </w:r>
      <w:r w:rsidR="00806547" w:rsidRPr="00806547">
        <w:t>35 669</w:t>
      </w:r>
      <w:r w:rsidRPr="00967C0F">
        <w:t xml:space="preserve"> obyvatel, z toho přímo v sídle správního obvodu jich mělo bydliště 63 %. Ke konci roku 2023 zde dosáhla hustota osídlení 151,</w:t>
      </w:r>
      <w:r w:rsidR="00806547">
        <w:t>2</w:t>
      </w:r>
      <w:r w:rsidRPr="00967C0F">
        <w:t xml:space="preserve"> obyvatel na 1 km², což bylo jen nepatrně méně, než tomu bylo v průměru v celém kraji.</w:t>
      </w:r>
    </w:p>
    <w:p w14:paraId="112FC12D" w14:textId="6DB4C8B2" w:rsidR="00B716B9" w:rsidRDefault="00B716B9" w:rsidP="0003404D">
      <w:r>
        <w:t>Sídlem správního obvodu je město Litvínov, jehož dominantou je Valdštejnský zámek</w:t>
      </w:r>
      <w:r w:rsidR="007C75C0">
        <w:t xml:space="preserve"> </w:t>
      </w:r>
      <w:r w:rsidR="004F2DD9">
        <w:t>rekonstruovaný do podoby společenského centra</w:t>
      </w:r>
      <w:r>
        <w:t xml:space="preserve"> a kostel </w:t>
      </w:r>
      <w:r w:rsidR="00A00E87">
        <w:t>s</w:t>
      </w:r>
      <w:r>
        <w:t xml:space="preserve">vatého archanděla Michaela. </w:t>
      </w:r>
      <w:r w:rsidR="00B11563">
        <w:t>Mezi světoznámě architektonické zajímavosti</w:t>
      </w:r>
      <w:r>
        <w:t xml:space="preserve"> </w:t>
      </w:r>
      <w:r w:rsidR="00B11563">
        <w:t xml:space="preserve">patří také </w:t>
      </w:r>
      <w:r>
        <w:t xml:space="preserve">obytný „kolektivní dům“ zvaný Koldům z 50. let. Kino a kulturní sály nabízí </w:t>
      </w:r>
      <w:r w:rsidR="00B11563">
        <w:t>nedávno rekonstruované k</w:t>
      </w:r>
      <w:r>
        <w:t>ulturní zařízení Citadela</w:t>
      </w:r>
      <w:r w:rsidR="00B11563">
        <w:t>, od roku 2015 také sídlo ZUŠ Litvínov.</w:t>
      </w:r>
    </w:p>
    <w:p w14:paraId="7012938B" w14:textId="00509CAD" w:rsidR="00B716B9" w:rsidRPr="006A74A9" w:rsidRDefault="00B716B9" w:rsidP="00262AF3">
      <w:pPr>
        <w:spacing w:after="0"/>
        <w:rPr>
          <w:i/>
          <w:iCs/>
        </w:rPr>
      </w:pPr>
    </w:p>
    <w:p w14:paraId="73DB2854" w14:textId="77777777" w:rsidR="009C4936" w:rsidRDefault="00B716B9" w:rsidP="009C4936">
      <w:pPr>
        <w:keepNext/>
        <w:spacing w:after="0"/>
        <w:jc w:val="center"/>
      </w:pPr>
      <w:r>
        <w:rPr>
          <w:noProof/>
          <w:lang w:eastAsia="cs-CZ"/>
        </w:rPr>
        <w:drawing>
          <wp:inline distT="0" distB="0" distL="0" distR="0" wp14:anchorId="2B83B5FC" wp14:editId="1FE5FC85">
            <wp:extent cx="4370070" cy="3285034"/>
            <wp:effectExtent l="19050" t="19050" r="11430" b="10795"/>
            <wp:docPr id="2" name="Obrázek 2" descr="C:\Dokumenty\001_PROJEKTY\MěÚ Litvínov\MAP vzdělávání\Dokumenty\Statistika\mapa O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y\001_PROJEKTY\MěÚ Litvínov\MAP vzdělávání\Dokumenty\Statistika\mapa ORP.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481" t="4300" r="3440"/>
                    <a:stretch/>
                  </pic:blipFill>
                  <pic:spPr bwMode="auto">
                    <a:xfrm>
                      <a:off x="0" y="0"/>
                      <a:ext cx="4380697" cy="3293022"/>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053F5E5A" w14:textId="3EE74433" w:rsidR="00BB2BEE" w:rsidRDefault="009C4936" w:rsidP="009C4936">
      <w:pPr>
        <w:pStyle w:val="Titulek"/>
        <w:jc w:val="center"/>
      </w:pPr>
      <w:bookmarkStart w:id="4" w:name="_Toc213319370"/>
      <w:r>
        <w:t xml:space="preserve">Obrázek </w:t>
      </w:r>
      <w:fldSimple w:instr=" SEQ Obrázek \* ARABIC ">
        <w:r w:rsidR="00CD4EEF">
          <w:rPr>
            <w:noProof/>
          </w:rPr>
          <w:t>1</w:t>
        </w:r>
      </w:fldSimple>
      <w:r>
        <w:t xml:space="preserve"> Území v SO ORP Litvínov, zdroj ČSÚ</w:t>
      </w:r>
      <w:bookmarkEnd w:id="4"/>
    </w:p>
    <w:p w14:paraId="599986BA" w14:textId="3FCDAB5F" w:rsidR="00B716B9" w:rsidRDefault="00B716B9" w:rsidP="00160AAA">
      <w:pPr>
        <w:pStyle w:val="Titulek"/>
        <w:rPr>
          <w:i w:val="0"/>
          <w:sz w:val="20"/>
          <w:szCs w:val="20"/>
        </w:rPr>
      </w:pPr>
    </w:p>
    <w:p w14:paraId="47353309" w14:textId="77777777" w:rsidR="00967C0F" w:rsidRDefault="00967C0F" w:rsidP="00262AF3">
      <w:pPr>
        <w:rPr>
          <w:i/>
          <w:sz w:val="20"/>
          <w:szCs w:val="20"/>
        </w:rPr>
      </w:pPr>
    </w:p>
    <w:p w14:paraId="59130C70" w14:textId="77777777" w:rsidR="00160AAA" w:rsidRDefault="00160AAA" w:rsidP="00262AF3">
      <w:pPr>
        <w:rPr>
          <w:i/>
          <w:sz w:val="20"/>
          <w:szCs w:val="20"/>
        </w:rPr>
      </w:pPr>
    </w:p>
    <w:p w14:paraId="2FD12002" w14:textId="795871F1" w:rsidR="009C4936" w:rsidRDefault="009C4936" w:rsidP="009C4936">
      <w:pPr>
        <w:pStyle w:val="Titulek"/>
        <w:keepNext/>
      </w:pPr>
      <w:bookmarkStart w:id="5" w:name="_Toc213319389"/>
      <w:r>
        <w:t xml:space="preserve">Tabulka </w:t>
      </w:r>
      <w:fldSimple w:instr=" SEQ Tabulka \* ARABIC ">
        <w:r w:rsidR="00CD4EEF">
          <w:rPr>
            <w:noProof/>
          </w:rPr>
          <w:t>1</w:t>
        </w:r>
      </w:fldSimple>
      <w:r>
        <w:t xml:space="preserve"> </w:t>
      </w:r>
      <w:r w:rsidRPr="006A74A9">
        <w:rPr>
          <w:iCs/>
        </w:rPr>
        <w:t>Vývoj sídelních jednotek v území ORP Litvínov v letech 201</w:t>
      </w:r>
      <w:r>
        <w:rPr>
          <w:iCs/>
        </w:rPr>
        <w:t>7</w:t>
      </w:r>
      <w:r w:rsidRPr="006A74A9">
        <w:rPr>
          <w:iCs/>
        </w:rPr>
        <w:t>-20</w:t>
      </w:r>
      <w:r>
        <w:rPr>
          <w:iCs/>
        </w:rPr>
        <w:t>24</w:t>
      </w:r>
      <w:bookmarkEnd w:id="5"/>
    </w:p>
    <w:tbl>
      <w:tblPr>
        <w:tblStyle w:val="Mkatabulky"/>
        <w:tblW w:w="8995" w:type="dxa"/>
        <w:tblLook w:val="04A0" w:firstRow="1" w:lastRow="0" w:firstColumn="1" w:lastColumn="0" w:noHBand="0" w:noVBand="1"/>
      </w:tblPr>
      <w:tblGrid>
        <w:gridCol w:w="3481"/>
        <w:gridCol w:w="700"/>
        <w:gridCol w:w="700"/>
        <w:gridCol w:w="699"/>
        <w:gridCol w:w="683"/>
        <w:gridCol w:w="683"/>
        <w:gridCol w:w="683"/>
        <w:gridCol w:w="683"/>
        <w:gridCol w:w="683"/>
      </w:tblGrid>
      <w:tr w:rsidR="00307DDB" w:rsidRPr="00DA07F7" w14:paraId="44034077" w14:textId="05C0421C" w:rsidTr="0003404D">
        <w:trPr>
          <w:trHeight w:val="216"/>
        </w:trPr>
        <w:tc>
          <w:tcPr>
            <w:tcW w:w="3481" w:type="dxa"/>
          </w:tcPr>
          <w:p w14:paraId="32AD3819" w14:textId="77777777" w:rsidR="00307DDB" w:rsidRPr="00DA07F7" w:rsidRDefault="00307DDB" w:rsidP="00B34518">
            <w:pPr>
              <w:rPr>
                <w:rFonts w:cstheme="minorHAnsi"/>
                <w:szCs w:val="16"/>
              </w:rPr>
            </w:pPr>
          </w:p>
        </w:tc>
        <w:tc>
          <w:tcPr>
            <w:tcW w:w="700" w:type="dxa"/>
            <w:hideMark/>
          </w:tcPr>
          <w:p w14:paraId="43D13CBE" w14:textId="3190B15B" w:rsidR="00307DDB" w:rsidRPr="00DA07F7" w:rsidRDefault="00307DDB" w:rsidP="00B34518">
            <w:pPr>
              <w:jc w:val="center"/>
              <w:rPr>
                <w:rFonts w:eastAsia="Times New Roman" w:cstheme="minorHAnsi"/>
                <w:b/>
                <w:bCs/>
                <w:szCs w:val="16"/>
                <w:lang w:eastAsia="cs-CZ"/>
              </w:rPr>
            </w:pPr>
            <w:r w:rsidRPr="00DA07F7">
              <w:rPr>
                <w:rFonts w:eastAsia="Times New Roman" w:cstheme="minorHAnsi"/>
                <w:b/>
                <w:bCs/>
                <w:szCs w:val="16"/>
                <w:lang w:eastAsia="cs-CZ"/>
              </w:rPr>
              <w:t>201</w:t>
            </w:r>
            <w:r>
              <w:rPr>
                <w:rFonts w:eastAsia="Times New Roman" w:cstheme="minorHAnsi"/>
                <w:b/>
                <w:bCs/>
                <w:szCs w:val="16"/>
                <w:lang w:eastAsia="cs-CZ"/>
              </w:rPr>
              <w:t>7</w:t>
            </w:r>
          </w:p>
        </w:tc>
        <w:tc>
          <w:tcPr>
            <w:tcW w:w="700" w:type="dxa"/>
            <w:hideMark/>
          </w:tcPr>
          <w:p w14:paraId="4D142FF2" w14:textId="674D0B31" w:rsidR="00307DDB" w:rsidRPr="00DA07F7" w:rsidRDefault="00307DDB" w:rsidP="00B34518">
            <w:pPr>
              <w:jc w:val="center"/>
              <w:rPr>
                <w:rFonts w:eastAsia="Times New Roman" w:cstheme="minorHAnsi"/>
                <w:b/>
                <w:bCs/>
                <w:szCs w:val="16"/>
                <w:lang w:eastAsia="cs-CZ"/>
              </w:rPr>
            </w:pPr>
            <w:r w:rsidRPr="00DA07F7">
              <w:rPr>
                <w:rFonts w:cstheme="minorHAnsi"/>
                <w:b/>
                <w:bCs/>
                <w:szCs w:val="16"/>
              </w:rPr>
              <w:t>201</w:t>
            </w:r>
            <w:r>
              <w:rPr>
                <w:rFonts w:cstheme="minorHAnsi"/>
                <w:b/>
                <w:bCs/>
                <w:szCs w:val="16"/>
              </w:rPr>
              <w:t>8</w:t>
            </w:r>
          </w:p>
        </w:tc>
        <w:tc>
          <w:tcPr>
            <w:tcW w:w="699" w:type="dxa"/>
          </w:tcPr>
          <w:p w14:paraId="1A803879" w14:textId="250CD658" w:rsidR="00307DDB" w:rsidRPr="00DA07F7" w:rsidRDefault="00307DDB" w:rsidP="00B34518">
            <w:pPr>
              <w:jc w:val="center"/>
              <w:rPr>
                <w:rFonts w:cstheme="minorHAnsi"/>
                <w:b/>
                <w:bCs/>
                <w:szCs w:val="16"/>
              </w:rPr>
            </w:pPr>
            <w:r>
              <w:rPr>
                <w:rFonts w:cstheme="minorHAnsi"/>
                <w:b/>
                <w:bCs/>
                <w:szCs w:val="16"/>
              </w:rPr>
              <w:t>2019</w:t>
            </w:r>
          </w:p>
        </w:tc>
        <w:tc>
          <w:tcPr>
            <w:tcW w:w="683" w:type="dxa"/>
          </w:tcPr>
          <w:p w14:paraId="63FA1BF0" w14:textId="6B6BDEE3" w:rsidR="00307DDB" w:rsidRDefault="00307DDB" w:rsidP="00B34518">
            <w:pPr>
              <w:jc w:val="center"/>
              <w:rPr>
                <w:rFonts w:cstheme="minorHAnsi"/>
                <w:b/>
                <w:bCs/>
                <w:szCs w:val="16"/>
              </w:rPr>
            </w:pPr>
            <w:r>
              <w:rPr>
                <w:rFonts w:cstheme="minorHAnsi"/>
                <w:b/>
                <w:bCs/>
                <w:szCs w:val="16"/>
              </w:rPr>
              <w:t>2020</w:t>
            </w:r>
          </w:p>
        </w:tc>
        <w:tc>
          <w:tcPr>
            <w:tcW w:w="683" w:type="dxa"/>
          </w:tcPr>
          <w:p w14:paraId="589A2D89" w14:textId="03B2CC75" w:rsidR="00307DDB" w:rsidRDefault="00307DDB" w:rsidP="00B34518">
            <w:pPr>
              <w:jc w:val="center"/>
              <w:rPr>
                <w:rFonts w:cstheme="minorHAnsi"/>
                <w:b/>
                <w:bCs/>
                <w:szCs w:val="16"/>
              </w:rPr>
            </w:pPr>
            <w:r>
              <w:rPr>
                <w:rFonts w:cstheme="minorHAnsi"/>
                <w:b/>
                <w:bCs/>
                <w:szCs w:val="16"/>
              </w:rPr>
              <w:t>2021</w:t>
            </w:r>
          </w:p>
        </w:tc>
        <w:tc>
          <w:tcPr>
            <w:tcW w:w="683" w:type="dxa"/>
          </w:tcPr>
          <w:p w14:paraId="18AC3BF2" w14:textId="2FE94BE5" w:rsidR="00307DDB" w:rsidRDefault="00307DDB" w:rsidP="00B34518">
            <w:pPr>
              <w:jc w:val="center"/>
              <w:rPr>
                <w:rFonts w:cstheme="minorHAnsi"/>
                <w:b/>
                <w:bCs/>
                <w:szCs w:val="16"/>
              </w:rPr>
            </w:pPr>
            <w:r>
              <w:rPr>
                <w:rFonts w:cstheme="minorHAnsi"/>
                <w:b/>
                <w:bCs/>
                <w:szCs w:val="16"/>
              </w:rPr>
              <w:t>2022</w:t>
            </w:r>
          </w:p>
        </w:tc>
        <w:tc>
          <w:tcPr>
            <w:tcW w:w="683" w:type="dxa"/>
          </w:tcPr>
          <w:p w14:paraId="2AAE7B07" w14:textId="130BF9E5" w:rsidR="00307DDB" w:rsidRDefault="00307DDB" w:rsidP="00B34518">
            <w:pPr>
              <w:jc w:val="center"/>
              <w:rPr>
                <w:rFonts w:cstheme="minorHAnsi"/>
                <w:b/>
                <w:bCs/>
                <w:szCs w:val="16"/>
              </w:rPr>
            </w:pPr>
            <w:r>
              <w:rPr>
                <w:rFonts w:cstheme="minorHAnsi"/>
                <w:b/>
                <w:bCs/>
                <w:szCs w:val="16"/>
              </w:rPr>
              <w:t>2023</w:t>
            </w:r>
          </w:p>
        </w:tc>
        <w:tc>
          <w:tcPr>
            <w:tcW w:w="683" w:type="dxa"/>
          </w:tcPr>
          <w:p w14:paraId="3BB4E4F8" w14:textId="7208F22F" w:rsidR="00307DDB" w:rsidRDefault="00307DDB" w:rsidP="00B34518">
            <w:pPr>
              <w:jc w:val="center"/>
              <w:rPr>
                <w:rFonts w:cstheme="minorHAnsi"/>
                <w:b/>
                <w:bCs/>
                <w:szCs w:val="16"/>
              </w:rPr>
            </w:pPr>
            <w:r>
              <w:rPr>
                <w:rFonts w:cstheme="minorHAnsi"/>
                <w:b/>
                <w:bCs/>
                <w:szCs w:val="16"/>
              </w:rPr>
              <w:t>2024</w:t>
            </w:r>
          </w:p>
        </w:tc>
      </w:tr>
      <w:tr w:rsidR="00307DDB" w:rsidRPr="00DA07F7" w14:paraId="4B22FFE2" w14:textId="25C0CBCC" w:rsidTr="0003404D">
        <w:trPr>
          <w:trHeight w:val="225"/>
        </w:trPr>
        <w:tc>
          <w:tcPr>
            <w:tcW w:w="3481" w:type="dxa"/>
          </w:tcPr>
          <w:p w14:paraId="4BCCEC26" w14:textId="77777777" w:rsidR="00307DDB" w:rsidRPr="00DA07F7" w:rsidRDefault="00307DDB" w:rsidP="00307DDB">
            <w:pPr>
              <w:rPr>
                <w:rFonts w:cstheme="minorHAnsi"/>
                <w:szCs w:val="16"/>
              </w:rPr>
            </w:pPr>
            <w:r w:rsidRPr="00DA07F7">
              <w:rPr>
                <w:rFonts w:cstheme="minorHAnsi"/>
                <w:szCs w:val="16"/>
              </w:rPr>
              <w:t>Počet obcí</w:t>
            </w:r>
          </w:p>
        </w:tc>
        <w:tc>
          <w:tcPr>
            <w:tcW w:w="700" w:type="dxa"/>
            <w:noWrap/>
            <w:hideMark/>
          </w:tcPr>
          <w:p w14:paraId="0F92EB01"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11</w:t>
            </w:r>
          </w:p>
        </w:tc>
        <w:tc>
          <w:tcPr>
            <w:tcW w:w="700" w:type="dxa"/>
            <w:noWrap/>
            <w:hideMark/>
          </w:tcPr>
          <w:p w14:paraId="124E4F52"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11</w:t>
            </w:r>
          </w:p>
        </w:tc>
        <w:tc>
          <w:tcPr>
            <w:tcW w:w="0" w:type="auto"/>
          </w:tcPr>
          <w:p w14:paraId="6145BAFA" w14:textId="77777777" w:rsidR="00307DDB" w:rsidRPr="00DA07F7" w:rsidRDefault="00307DDB" w:rsidP="00307DDB">
            <w:pPr>
              <w:jc w:val="center"/>
              <w:rPr>
                <w:rFonts w:cstheme="minorHAnsi"/>
                <w:szCs w:val="16"/>
              </w:rPr>
            </w:pPr>
            <w:r w:rsidRPr="00DA07F7">
              <w:rPr>
                <w:rFonts w:cstheme="minorHAnsi"/>
                <w:szCs w:val="16"/>
              </w:rPr>
              <w:t>11</w:t>
            </w:r>
          </w:p>
        </w:tc>
        <w:tc>
          <w:tcPr>
            <w:tcW w:w="0" w:type="auto"/>
          </w:tcPr>
          <w:p w14:paraId="0928CFA9" w14:textId="2452A427" w:rsidR="00307DDB" w:rsidRDefault="00307DDB" w:rsidP="00307DDB">
            <w:pPr>
              <w:jc w:val="center"/>
              <w:rPr>
                <w:rFonts w:cstheme="minorHAnsi"/>
                <w:szCs w:val="16"/>
              </w:rPr>
            </w:pPr>
            <w:r>
              <w:rPr>
                <w:rFonts w:cstheme="minorHAnsi"/>
                <w:szCs w:val="16"/>
              </w:rPr>
              <w:t>11</w:t>
            </w:r>
          </w:p>
        </w:tc>
        <w:tc>
          <w:tcPr>
            <w:tcW w:w="0" w:type="auto"/>
          </w:tcPr>
          <w:p w14:paraId="63387599" w14:textId="2758B3A4" w:rsidR="00307DDB" w:rsidRDefault="00307DDB" w:rsidP="00307DDB">
            <w:pPr>
              <w:jc w:val="center"/>
              <w:rPr>
                <w:rFonts w:cstheme="minorHAnsi"/>
                <w:szCs w:val="16"/>
              </w:rPr>
            </w:pPr>
            <w:r>
              <w:rPr>
                <w:rFonts w:cstheme="minorHAnsi"/>
                <w:szCs w:val="16"/>
              </w:rPr>
              <w:t>11</w:t>
            </w:r>
          </w:p>
        </w:tc>
        <w:tc>
          <w:tcPr>
            <w:tcW w:w="0" w:type="auto"/>
          </w:tcPr>
          <w:p w14:paraId="4F1EDC0E" w14:textId="4A9C2C66" w:rsidR="00307DDB" w:rsidRDefault="00307DDB" w:rsidP="00307DDB">
            <w:pPr>
              <w:jc w:val="center"/>
              <w:rPr>
                <w:rFonts w:cstheme="minorHAnsi"/>
                <w:szCs w:val="16"/>
              </w:rPr>
            </w:pPr>
            <w:r>
              <w:rPr>
                <w:rFonts w:cstheme="minorHAnsi"/>
                <w:szCs w:val="16"/>
              </w:rPr>
              <w:t>11</w:t>
            </w:r>
          </w:p>
        </w:tc>
        <w:tc>
          <w:tcPr>
            <w:tcW w:w="0" w:type="auto"/>
          </w:tcPr>
          <w:p w14:paraId="137C376E" w14:textId="74D75EFC" w:rsidR="00307DDB" w:rsidRDefault="00307DDB" w:rsidP="00307DDB">
            <w:pPr>
              <w:jc w:val="center"/>
              <w:rPr>
                <w:rFonts w:cstheme="minorHAnsi"/>
                <w:szCs w:val="16"/>
              </w:rPr>
            </w:pPr>
            <w:r>
              <w:rPr>
                <w:rFonts w:cstheme="minorHAnsi"/>
                <w:szCs w:val="16"/>
              </w:rPr>
              <w:t>11</w:t>
            </w:r>
          </w:p>
        </w:tc>
        <w:tc>
          <w:tcPr>
            <w:tcW w:w="0" w:type="auto"/>
          </w:tcPr>
          <w:p w14:paraId="70571272" w14:textId="27659297" w:rsidR="00307DDB" w:rsidRDefault="00307DDB" w:rsidP="00307DDB">
            <w:pPr>
              <w:jc w:val="center"/>
              <w:rPr>
                <w:rFonts w:cstheme="minorHAnsi"/>
                <w:szCs w:val="16"/>
              </w:rPr>
            </w:pPr>
            <w:r>
              <w:rPr>
                <w:rFonts w:cstheme="minorHAnsi"/>
                <w:szCs w:val="16"/>
              </w:rPr>
              <w:t>11</w:t>
            </w:r>
          </w:p>
        </w:tc>
      </w:tr>
      <w:tr w:rsidR="00307DDB" w:rsidRPr="00DA07F7" w14:paraId="0CC2AC9B" w14:textId="576B883D" w:rsidTr="0003404D">
        <w:trPr>
          <w:trHeight w:val="204"/>
        </w:trPr>
        <w:tc>
          <w:tcPr>
            <w:tcW w:w="3481" w:type="dxa"/>
          </w:tcPr>
          <w:p w14:paraId="18BF4CA2" w14:textId="77777777" w:rsidR="00307DDB" w:rsidRPr="00DA07F7" w:rsidRDefault="00307DDB" w:rsidP="00307DDB">
            <w:pPr>
              <w:rPr>
                <w:rFonts w:cstheme="minorHAnsi"/>
                <w:szCs w:val="16"/>
              </w:rPr>
            </w:pPr>
            <w:r w:rsidRPr="00DA07F7">
              <w:rPr>
                <w:rFonts w:cstheme="minorHAnsi"/>
                <w:szCs w:val="16"/>
              </w:rPr>
              <w:t>Počet částí obcí</w:t>
            </w:r>
          </w:p>
        </w:tc>
        <w:tc>
          <w:tcPr>
            <w:tcW w:w="700" w:type="dxa"/>
            <w:noWrap/>
            <w:hideMark/>
          </w:tcPr>
          <w:p w14:paraId="4EC994B7"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36</w:t>
            </w:r>
          </w:p>
        </w:tc>
        <w:tc>
          <w:tcPr>
            <w:tcW w:w="700" w:type="dxa"/>
            <w:noWrap/>
            <w:hideMark/>
          </w:tcPr>
          <w:p w14:paraId="265B0AC5"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36</w:t>
            </w:r>
          </w:p>
        </w:tc>
        <w:tc>
          <w:tcPr>
            <w:tcW w:w="0" w:type="auto"/>
          </w:tcPr>
          <w:p w14:paraId="0DB8FCB0" w14:textId="77777777" w:rsidR="00307DDB" w:rsidRPr="00DA07F7" w:rsidRDefault="00307DDB" w:rsidP="00307DDB">
            <w:pPr>
              <w:jc w:val="center"/>
              <w:rPr>
                <w:rFonts w:cstheme="minorHAnsi"/>
                <w:szCs w:val="16"/>
              </w:rPr>
            </w:pPr>
            <w:r w:rsidRPr="00DA07F7">
              <w:rPr>
                <w:rFonts w:cstheme="minorHAnsi"/>
                <w:szCs w:val="16"/>
              </w:rPr>
              <w:t>36</w:t>
            </w:r>
          </w:p>
        </w:tc>
        <w:tc>
          <w:tcPr>
            <w:tcW w:w="0" w:type="auto"/>
          </w:tcPr>
          <w:p w14:paraId="61919CBB" w14:textId="11701F0C" w:rsidR="00307DDB" w:rsidRDefault="00307DDB" w:rsidP="00307DDB">
            <w:pPr>
              <w:jc w:val="center"/>
              <w:rPr>
                <w:rFonts w:cstheme="minorHAnsi"/>
                <w:szCs w:val="16"/>
              </w:rPr>
            </w:pPr>
            <w:r>
              <w:rPr>
                <w:rFonts w:cstheme="minorHAnsi"/>
                <w:szCs w:val="16"/>
              </w:rPr>
              <w:t>36</w:t>
            </w:r>
          </w:p>
        </w:tc>
        <w:tc>
          <w:tcPr>
            <w:tcW w:w="0" w:type="auto"/>
          </w:tcPr>
          <w:p w14:paraId="2B9F77C4" w14:textId="10F06C41" w:rsidR="00307DDB" w:rsidRDefault="00307DDB" w:rsidP="00307DDB">
            <w:pPr>
              <w:jc w:val="center"/>
              <w:rPr>
                <w:rFonts w:cstheme="minorHAnsi"/>
                <w:szCs w:val="16"/>
              </w:rPr>
            </w:pPr>
            <w:r>
              <w:rPr>
                <w:rFonts w:cstheme="minorHAnsi"/>
                <w:szCs w:val="16"/>
              </w:rPr>
              <w:t>36</w:t>
            </w:r>
          </w:p>
        </w:tc>
        <w:tc>
          <w:tcPr>
            <w:tcW w:w="0" w:type="auto"/>
          </w:tcPr>
          <w:p w14:paraId="35CEBDA3" w14:textId="558874A2" w:rsidR="00307DDB" w:rsidRDefault="00307DDB" w:rsidP="00307DDB">
            <w:pPr>
              <w:jc w:val="center"/>
              <w:rPr>
                <w:rFonts w:cstheme="minorHAnsi"/>
                <w:szCs w:val="16"/>
              </w:rPr>
            </w:pPr>
            <w:r>
              <w:rPr>
                <w:rFonts w:cstheme="minorHAnsi"/>
                <w:szCs w:val="16"/>
              </w:rPr>
              <w:t>36</w:t>
            </w:r>
          </w:p>
        </w:tc>
        <w:tc>
          <w:tcPr>
            <w:tcW w:w="0" w:type="auto"/>
          </w:tcPr>
          <w:p w14:paraId="54A00A2E" w14:textId="0563DCA4" w:rsidR="00307DDB" w:rsidRDefault="00307DDB" w:rsidP="00307DDB">
            <w:pPr>
              <w:jc w:val="center"/>
              <w:rPr>
                <w:rFonts w:cstheme="minorHAnsi"/>
                <w:szCs w:val="16"/>
              </w:rPr>
            </w:pPr>
            <w:r>
              <w:rPr>
                <w:rFonts w:cstheme="minorHAnsi"/>
                <w:szCs w:val="16"/>
              </w:rPr>
              <w:t>36</w:t>
            </w:r>
          </w:p>
        </w:tc>
        <w:tc>
          <w:tcPr>
            <w:tcW w:w="0" w:type="auto"/>
          </w:tcPr>
          <w:p w14:paraId="53566A7E" w14:textId="7EB56572" w:rsidR="00307DDB" w:rsidRDefault="00307DDB" w:rsidP="00307DDB">
            <w:pPr>
              <w:jc w:val="center"/>
              <w:rPr>
                <w:rFonts w:cstheme="minorHAnsi"/>
                <w:szCs w:val="16"/>
              </w:rPr>
            </w:pPr>
            <w:r>
              <w:rPr>
                <w:rFonts w:cstheme="minorHAnsi"/>
                <w:szCs w:val="16"/>
              </w:rPr>
              <w:t>36</w:t>
            </w:r>
          </w:p>
        </w:tc>
      </w:tr>
      <w:tr w:rsidR="00307DDB" w:rsidRPr="00DA07F7" w14:paraId="09374671" w14:textId="354057EA" w:rsidTr="0003404D">
        <w:trPr>
          <w:trHeight w:val="204"/>
        </w:trPr>
        <w:tc>
          <w:tcPr>
            <w:tcW w:w="3481" w:type="dxa"/>
          </w:tcPr>
          <w:p w14:paraId="2364606C" w14:textId="77777777" w:rsidR="00307DDB" w:rsidRPr="00DA07F7" w:rsidRDefault="00307DDB" w:rsidP="00307DDB">
            <w:pPr>
              <w:rPr>
                <w:rFonts w:cstheme="minorHAnsi"/>
                <w:szCs w:val="16"/>
              </w:rPr>
            </w:pPr>
            <w:r w:rsidRPr="00DA07F7">
              <w:rPr>
                <w:rFonts w:cstheme="minorHAnsi"/>
                <w:szCs w:val="16"/>
              </w:rPr>
              <w:t>Počet základních sídelních jednotek</w:t>
            </w:r>
          </w:p>
        </w:tc>
        <w:tc>
          <w:tcPr>
            <w:tcW w:w="700" w:type="dxa"/>
            <w:noWrap/>
            <w:hideMark/>
          </w:tcPr>
          <w:p w14:paraId="24F561AC"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63</w:t>
            </w:r>
          </w:p>
        </w:tc>
        <w:tc>
          <w:tcPr>
            <w:tcW w:w="700" w:type="dxa"/>
            <w:noWrap/>
            <w:hideMark/>
          </w:tcPr>
          <w:p w14:paraId="74B0D4EE"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63</w:t>
            </w:r>
          </w:p>
        </w:tc>
        <w:tc>
          <w:tcPr>
            <w:tcW w:w="0" w:type="auto"/>
          </w:tcPr>
          <w:p w14:paraId="3EE5994F" w14:textId="77777777" w:rsidR="00307DDB" w:rsidRPr="00DA07F7" w:rsidRDefault="00307DDB" w:rsidP="00307DDB">
            <w:pPr>
              <w:jc w:val="center"/>
              <w:rPr>
                <w:rFonts w:cstheme="minorHAnsi"/>
                <w:szCs w:val="16"/>
              </w:rPr>
            </w:pPr>
            <w:r w:rsidRPr="00DA07F7">
              <w:rPr>
                <w:rFonts w:cstheme="minorHAnsi"/>
                <w:szCs w:val="16"/>
              </w:rPr>
              <w:t>63</w:t>
            </w:r>
          </w:p>
        </w:tc>
        <w:tc>
          <w:tcPr>
            <w:tcW w:w="0" w:type="auto"/>
          </w:tcPr>
          <w:p w14:paraId="0CFB55CF" w14:textId="1563CFA7" w:rsidR="00307DDB" w:rsidRDefault="00307DDB" w:rsidP="00307DDB">
            <w:pPr>
              <w:jc w:val="center"/>
              <w:rPr>
                <w:rFonts w:cstheme="minorHAnsi"/>
                <w:szCs w:val="16"/>
              </w:rPr>
            </w:pPr>
            <w:r>
              <w:rPr>
                <w:rFonts w:cstheme="minorHAnsi"/>
                <w:szCs w:val="16"/>
              </w:rPr>
              <w:t>63</w:t>
            </w:r>
          </w:p>
        </w:tc>
        <w:tc>
          <w:tcPr>
            <w:tcW w:w="0" w:type="auto"/>
          </w:tcPr>
          <w:p w14:paraId="7D2212C2" w14:textId="7275ACA3" w:rsidR="00307DDB" w:rsidRDefault="00307DDB" w:rsidP="00307DDB">
            <w:pPr>
              <w:jc w:val="center"/>
              <w:rPr>
                <w:rFonts w:cstheme="minorHAnsi"/>
                <w:szCs w:val="16"/>
              </w:rPr>
            </w:pPr>
            <w:r>
              <w:rPr>
                <w:rFonts w:cstheme="minorHAnsi"/>
                <w:szCs w:val="16"/>
              </w:rPr>
              <w:t>63</w:t>
            </w:r>
          </w:p>
        </w:tc>
        <w:tc>
          <w:tcPr>
            <w:tcW w:w="0" w:type="auto"/>
          </w:tcPr>
          <w:p w14:paraId="63C59D58" w14:textId="6ACF3B9E" w:rsidR="00307DDB" w:rsidRDefault="00307DDB" w:rsidP="00307DDB">
            <w:pPr>
              <w:jc w:val="center"/>
              <w:rPr>
                <w:rFonts w:cstheme="minorHAnsi"/>
                <w:szCs w:val="16"/>
              </w:rPr>
            </w:pPr>
            <w:r>
              <w:rPr>
                <w:rFonts w:cstheme="minorHAnsi"/>
                <w:szCs w:val="16"/>
              </w:rPr>
              <w:t>63</w:t>
            </w:r>
          </w:p>
        </w:tc>
        <w:tc>
          <w:tcPr>
            <w:tcW w:w="0" w:type="auto"/>
          </w:tcPr>
          <w:p w14:paraId="6F43CA9D" w14:textId="6314330D" w:rsidR="00307DDB" w:rsidRDefault="00307DDB" w:rsidP="00307DDB">
            <w:pPr>
              <w:jc w:val="center"/>
              <w:rPr>
                <w:rFonts w:cstheme="minorHAnsi"/>
                <w:szCs w:val="16"/>
              </w:rPr>
            </w:pPr>
            <w:r>
              <w:rPr>
                <w:rFonts w:cstheme="minorHAnsi"/>
                <w:szCs w:val="16"/>
              </w:rPr>
              <w:t>63</w:t>
            </w:r>
          </w:p>
        </w:tc>
        <w:tc>
          <w:tcPr>
            <w:tcW w:w="0" w:type="auto"/>
          </w:tcPr>
          <w:p w14:paraId="00797451" w14:textId="1001C845" w:rsidR="00307DDB" w:rsidRDefault="00307DDB" w:rsidP="00307DDB">
            <w:pPr>
              <w:jc w:val="center"/>
              <w:rPr>
                <w:rFonts w:cstheme="minorHAnsi"/>
                <w:szCs w:val="16"/>
              </w:rPr>
            </w:pPr>
            <w:r>
              <w:rPr>
                <w:rFonts w:cstheme="minorHAnsi"/>
                <w:szCs w:val="16"/>
              </w:rPr>
              <w:t>63</w:t>
            </w:r>
          </w:p>
        </w:tc>
      </w:tr>
      <w:tr w:rsidR="00307DDB" w:rsidRPr="00DA07F7" w14:paraId="63CEB5C9" w14:textId="4E7005C4" w:rsidTr="0003404D">
        <w:trPr>
          <w:trHeight w:val="204"/>
        </w:trPr>
        <w:tc>
          <w:tcPr>
            <w:tcW w:w="3481" w:type="dxa"/>
          </w:tcPr>
          <w:p w14:paraId="28960F41" w14:textId="77777777" w:rsidR="00307DDB" w:rsidRPr="00DA07F7" w:rsidRDefault="00307DDB" w:rsidP="00307DDB">
            <w:pPr>
              <w:rPr>
                <w:rFonts w:cstheme="minorHAnsi"/>
                <w:szCs w:val="16"/>
              </w:rPr>
            </w:pPr>
            <w:r w:rsidRPr="00DA07F7">
              <w:rPr>
                <w:rFonts w:cstheme="minorHAnsi"/>
                <w:szCs w:val="16"/>
              </w:rPr>
              <w:t>Počet katastrálních území</w:t>
            </w:r>
          </w:p>
        </w:tc>
        <w:tc>
          <w:tcPr>
            <w:tcW w:w="700" w:type="dxa"/>
            <w:noWrap/>
            <w:hideMark/>
          </w:tcPr>
          <w:p w14:paraId="2F2FD0A4"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36</w:t>
            </w:r>
          </w:p>
        </w:tc>
        <w:tc>
          <w:tcPr>
            <w:tcW w:w="700" w:type="dxa"/>
            <w:noWrap/>
            <w:hideMark/>
          </w:tcPr>
          <w:p w14:paraId="5863F493"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36</w:t>
            </w:r>
          </w:p>
        </w:tc>
        <w:tc>
          <w:tcPr>
            <w:tcW w:w="0" w:type="auto"/>
          </w:tcPr>
          <w:p w14:paraId="0DAA92CF" w14:textId="77777777" w:rsidR="00307DDB" w:rsidRPr="00DA07F7" w:rsidRDefault="00307DDB" w:rsidP="00307DDB">
            <w:pPr>
              <w:jc w:val="center"/>
              <w:rPr>
                <w:rFonts w:cstheme="minorHAnsi"/>
                <w:szCs w:val="16"/>
              </w:rPr>
            </w:pPr>
            <w:r w:rsidRPr="00DA07F7">
              <w:rPr>
                <w:rFonts w:cstheme="minorHAnsi"/>
                <w:szCs w:val="16"/>
              </w:rPr>
              <w:t>36</w:t>
            </w:r>
          </w:p>
        </w:tc>
        <w:tc>
          <w:tcPr>
            <w:tcW w:w="0" w:type="auto"/>
          </w:tcPr>
          <w:p w14:paraId="2010A34D" w14:textId="3121E74D" w:rsidR="00307DDB" w:rsidRDefault="00307DDB" w:rsidP="00307DDB">
            <w:pPr>
              <w:jc w:val="center"/>
              <w:rPr>
                <w:rFonts w:cstheme="minorHAnsi"/>
                <w:szCs w:val="16"/>
              </w:rPr>
            </w:pPr>
            <w:r>
              <w:rPr>
                <w:rFonts w:cstheme="minorHAnsi"/>
                <w:szCs w:val="16"/>
              </w:rPr>
              <w:t>36</w:t>
            </w:r>
          </w:p>
        </w:tc>
        <w:tc>
          <w:tcPr>
            <w:tcW w:w="0" w:type="auto"/>
          </w:tcPr>
          <w:p w14:paraId="0BB5A184" w14:textId="276CDDCE" w:rsidR="00307DDB" w:rsidRDefault="00307DDB" w:rsidP="00307DDB">
            <w:pPr>
              <w:jc w:val="center"/>
              <w:rPr>
                <w:rFonts w:cstheme="minorHAnsi"/>
                <w:szCs w:val="16"/>
              </w:rPr>
            </w:pPr>
            <w:r>
              <w:rPr>
                <w:rFonts w:cstheme="minorHAnsi"/>
                <w:szCs w:val="16"/>
              </w:rPr>
              <w:t>36</w:t>
            </w:r>
          </w:p>
        </w:tc>
        <w:tc>
          <w:tcPr>
            <w:tcW w:w="0" w:type="auto"/>
          </w:tcPr>
          <w:p w14:paraId="2FD197D2" w14:textId="4957D278" w:rsidR="00307DDB" w:rsidRDefault="00307DDB" w:rsidP="00307DDB">
            <w:pPr>
              <w:jc w:val="center"/>
              <w:rPr>
                <w:rFonts w:cstheme="minorHAnsi"/>
                <w:szCs w:val="16"/>
              </w:rPr>
            </w:pPr>
            <w:r>
              <w:rPr>
                <w:rFonts w:cstheme="minorHAnsi"/>
                <w:szCs w:val="16"/>
              </w:rPr>
              <w:t>36</w:t>
            </w:r>
          </w:p>
        </w:tc>
        <w:tc>
          <w:tcPr>
            <w:tcW w:w="0" w:type="auto"/>
          </w:tcPr>
          <w:p w14:paraId="02675369" w14:textId="18F771C3" w:rsidR="00307DDB" w:rsidRDefault="00307DDB" w:rsidP="00307DDB">
            <w:pPr>
              <w:jc w:val="center"/>
              <w:rPr>
                <w:rFonts w:cstheme="minorHAnsi"/>
                <w:szCs w:val="16"/>
              </w:rPr>
            </w:pPr>
            <w:r>
              <w:rPr>
                <w:rFonts w:cstheme="minorHAnsi"/>
                <w:szCs w:val="16"/>
              </w:rPr>
              <w:t>36</w:t>
            </w:r>
          </w:p>
        </w:tc>
        <w:tc>
          <w:tcPr>
            <w:tcW w:w="0" w:type="auto"/>
          </w:tcPr>
          <w:p w14:paraId="3A9A0ED7" w14:textId="2F6CAA4D" w:rsidR="00307DDB" w:rsidRDefault="00307DDB" w:rsidP="00307DDB">
            <w:pPr>
              <w:jc w:val="center"/>
              <w:rPr>
                <w:rFonts w:cstheme="minorHAnsi"/>
                <w:szCs w:val="16"/>
              </w:rPr>
            </w:pPr>
            <w:r>
              <w:rPr>
                <w:rFonts w:cstheme="minorHAnsi"/>
                <w:szCs w:val="16"/>
              </w:rPr>
              <w:t>36</w:t>
            </w:r>
          </w:p>
        </w:tc>
      </w:tr>
      <w:tr w:rsidR="00307DDB" w:rsidRPr="00DA07F7" w14:paraId="6A0FC5FF" w14:textId="43381CDB" w:rsidTr="0003404D">
        <w:trPr>
          <w:trHeight w:val="204"/>
        </w:trPr>
        <w:tc>
          <w:tcPr>
            <w:tcW w:w="3481" w:type="dxa"/>
          </w:tcPr>
          <w:p w14:paraId="0C20CEC4" w14:textId="77777777" w:rsidR="00307DDB" w:rsidRPr="00DA07F7" w:rsidRDefault="00307DDB" w:rsidP="00307DDB">
            <w:pPr>
              <w:rPr>
                <w:rFonts w:cstheme="minorHAnsi"/>
                <w:szCs w:val="16"/>
              </w:rPr>
            </w:pPr>
            <w:r w:rsidRPr="00DA07F7">
              <w:rPr>
                <w:rFonts w:cstheme="minorHAnsi"/>
                <w:szCs w:val="16"/>
              </w:rPr>
              <w:t>Počet obcí se statutem města</w:t>
            </w:r>
          </w:p>
        </w:tc>
        <w:tc>
          <w:tcPr>
            <w:tcW w:w="700" w:type="dxa"/>
            <w:noWrap/>
            <w:hideMark/>
          </w:tcPr>
          <w:p w14:paraId="349E4742"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5</w:t>
            </w:r>
          </w:p>
        </w:tc>
        <w:tc>
          <w:tcPr>
            <w:tcW w:w="700" w:type="dxa"/>
            <w:noWrap/>
            <w:hideMark/>
          </w:tcPr>
          <w:p w14:paraId="37208093" w14:textId="77777777" w:rsidR="00307DDB" w:rsidRPr="00DA07F7" w:rsidRDefault="00307DDB" w:rsidP="00307DDB">
            <w:pPr>
              <w:jc w:val="center"/>
              <w:rPr>
                <w:rFonts w:eastAsia="Times New Roman" w:cstheme="minorHAnsi"/>
                <w:szCs w:val="16"/>
                <w:lang w:eastAsia="cs-CZ"/>
              </w:rPr>
            </w:pPr>
            <w:r w:rsidRPr="00DA07F7">
              <w:rPr>
                <w:rFonts w:eastAsia="Times New Roman" w:cstheme="minorHAnsi"/>
                <w:szCs w:val="16"/>
                <w:lang w:eastAsia="cs-CZ"/>
              </w:rPr>
              <w:t>5</w:t>
            </w:r>
          </w:p>
        </w:tc>
        <w:tc>
          <w:tcPr>
            <w:tcW w:w="0" w:type="auto"/>
          </w:tcPr>
          <w:p w14:paraId="74F159D2" w14:textId="77777777" w:rsidR="00307DDB" w:rsidRPr="00DA07F7" w:rsidRDefault="00307DDB" w:rsidP="00307DDB">
            <w:pPr>
              <w:jc w:val="center"/>
              <w:rPr>
                <w:rFonts w:cstheme="minorHAnsi"/>
                <w:szCs w:val="16"/>
              </w:rPr>
            </w:pPr>
            <w:r w:rsidRPr="00DA07F7">
              <w:rPr>
                <w:rFonts w:cstheme="minorHAnsi"/>
                <w:szCs w:val="16"/>
              </w:rPr>
              <w:t>5</w:t>
            </w:r>
          </w:p>
        </w:tc>
        <w:tc>
          <w:tcPr>
            <w:tcW w:w="0" w:type="auto"/>
          </w:tcPr>
          <w:p w14:paraId="1EEB2B3E" w14:textId="7CB34033" w:rsidR="00307DDB" w:rsidRDefault="00307DDB" w:rsidP="00307DDB">
            <w:pPr>
              <w:jc w:val="center"/>
              <w:rPr>
                <w:rFonts w:cstheme="minorHAnsi"/>
                <w:szCs w:val="16"/>
              </w:rPr>
            </w:pPr>
            <w:r>
              <w:rPr>
                <w:rFonts w:cstheme="minorHAnsi"/>
                <w:szCs w:val="16"/>
              </w:rPr>
              <w:t>5</w:t>
            </w:r>
          </w:p>
        </w:tc>
        <w:tc>
          <w:tcPr>
            <w:tcW w:w="0" w:type="auto"/>
          </w:tcPr>
          <w:p w14:paraId="302E8AF0" w14:textId="1685F397" w:rsidR="00307DDB" w:rsidRDefault="00307DDB" w:rsidP="00307DDB">
            <w:pPr>
              <w:jc w:val="center"/>
              <w:rPr>
                <w:rFonts w:cstheme="minorHAnsi"/>
                <w:szCs w:val="16"/>
              </w:rPr>
            </w:pPr>
            <w:r>
              <w:rPr>
                <w:rFonts w:cstheme="minorHAnsi"/>
                <w:szCs w:val="16"/>
              </w:rPr>
              <w:t>5</w:t>
            </w:r>
          </w:p>
        </w:tc>
        <w:tc>
          <w:tcPr>
            <w:tcW w:w="0" w:type="auto"/>
          </w:tcPr>
          <w:p w14:paraId="7C543FD5" w14:textId="49321850" w:rsidR="00307DDB" w:rsidRDefault="00307DDB" w:rsidP="00307DDB">
            <w:pPr>
              <w:jc w:val="center"/>
              <w:rPr>
                <w:rFonts w:cstheme="minorHAnsi"/>
                <w:szCs w:val="16"/>
              </w:rPr>
            </w:pPr>
            <w:r>
              <w:rPr>
                <w:rFonts w:cstheme="minorHAnsi"/>
                <w:szCs w:val="16"/>
              </w:rPr>
              <w:t>5</w:t>
            </w:r>
          </w:p>
        </w:tc>
        <w:tc>
          <w:tcPr>
            <w:tcW w:w="0" w:type="auto"/>
          </w:tcPr>
          <w:p w14:paraId="45010772" w14:textId="67D3F8DD" w:rsidR="00307DDB" w:rsidRDefault="00307DDB" w:rsidP="00307DDB">
            <w:pPr>
              <w:jc w:val="center"/>
              <w:rPr>
                <w:rFonts w:cstheme="minorHAnsi"/>
                <w:szCs w:val="16"/>
              </w:rPr>
            </w:pPr>
            <w:r>
              <w:rPr>
                <w:rFonts w:cstheme="minorHAnsi"/>
                <w:szCs w:val="16"/>
              </w:rPr>
              <w:t>5</w:t>
            </w:r>
          </w:p>
        </w:tc>
        <w:tc>
          <w:tcPr>
            <w:tcW w:w="0" w:type="auto"/>
          </w:tcPr>
          <w:p w14:paraId="5AB7D3BA" w14:textId="76CE1E64" w:rsidR="00307DDB" w:rsidRDefault="00307DDB" w:rsidP="00307DDB">
            <w:pPr>
              <w:jc w:val="center"/>
              <w:rPr>
                <w:rFonts w:cstheme="minorHAnsi"/>
                <w:szCs w:val="16"/>
              </w:rPr>
            </w:pPr>
            <w:r>
              <w:rPr>
                <w:rFonts w:cstheme="minorHAnsi"/>
                <w:szCs w:val="16"/>
              </w:rPr>
              <w:t>5</w:t>
            </w:r>
          </w:p>
        </w:tc>
      </w:tr>
    </w:tbl>
    <w:p w14:paraId="7A2BB973" w14:textId="256A872E" w:rsidR="0009148D" w:rsidRPr="00EE5253" w:rsidRDefault="00A52E2F" w:rsidP="004A2F68">
      <w:pPr>
        <w:spacing w:before="0"/>
        <w:rPr>
          <w:i/>
          <w:sz w:val="20"/>
          <w:szCs w:val="20"/>
        </w:rPr>
      </w:pPr>
      <w:r>
        <w:t xml:space="preserve"> </w:t>
      </w:r>
      <w:r w:rsidR="0009148D" w:rsidRPr="00EE5253">
        <w:rPr>
          <w:i/>
          <w:sz w:val="20"/>
          <w:szCs w:val="20"/>
        </w:rPr>
        <w:t>Zdroj ČSÚ</w:t>
      </w:r>
    </w:p>
    <w:p w14:paraId="7A766D9B" w14:textId="1808D1EF" w:rsidR="00B716B9" w:rsidRDefault="0022618C" w:rsidP="004A2F68">
      <w:pPr>
        <w:spacing w:before="0" w:after="0"/>
      </w:pPr>
      <w:r>
        <w:t>Od roku 2008</w:t>
      </w:r>
      <w:r w:rsidR="00A52E2F">
        <w:t xml:space="preserve"> nedocház</w:t>
      </w:r>
      <w:r>
        <w:t>í</w:t>
      </w:r>
      <w:r w:rsidR="00A52E2F">
        <w:t xml:space="preserve"> k žádným změnám </w:t>
      </w:r>
      <w:r>
        <w:t>v ukazatelích výše uvedených</w:t>
      </w:r>
      <w:r w:rsidR="00A52E2F">
        <w:t>.</w:t>
      </w:r>
    </w:p>
    <w:p w14:paraId="799C6278" w14:textId="77777777" w:rsidR="0031415E" w:rsidRDefault="0031415E" w:rsidP="004A2F68">
      <w:pPr>
        <w:spacing w:before="0" w:after="0"/>
      </w:pPr>
    </w:p>
    <w:p w14:paraId="340E37C0" w14:textId="6F7CC5C7" w:rsidR="002572F8" w:rsidRDefault="002572F8" w:rsidP="00653D7B">
      <w:pPr>
        <w:pStyle w:val="Nadpis2"/>
      </w:pPr>
      <w:bookmarkStart w:id="6" w:name="_Toc213319084"/>
      <w:r w:rsidRPr="002572F8">
        <w:t>Podnikatelské prostředí</w:t>
      </w:r>
      <w:bookmarkEnd w:id="6"/>
    </w:p>
    <w:p w14:paraId="4FA46C55" w14:textId="797F9783" w:rsidR="001C27BA" w:rsidRPr="00303B57" w:rsidRDefault="001C27BA" w:rsidP="00CA03B5">
      <w:pPr>
        <w:spacing w:after="0"/>
      </w:pPr>
      <w:r w:rsidRPr="00303B57">
        <w:t xml:space="preserve">V roce 2024 začalo v České republice podnikat 82 893 lidí. Zároveň podnikání ukončilo 71 875 fyzických osob podnikatelů. V loňském roce tedy přibylo 11 018 podnikatelů. Vyplývá to z analýzy dat portálu www.informaceofirmach.cz, kterou pravidelně provádí společnost CRIF – Czech </w:t>
      </w:r>
      <w:proofErr w:type="spellStart"/>
      <w:r w:rsidRPr="00303B57">
        <w:t>Credit</w:t>
      </w:r>
      <w:proofErr w:type="spellEnd"/>
      <w:r w:rsidRPr="00303B57">
        <w:t xml:space="preserve"> </w:t>
      </w:r>
      <w:proofErr w:type="spellStart"/>
      <w:r w:rsidRPr="00303B57">
        <w:t>Bureau</w:t>
      </w:r>
      <w:proofErr w:type="spellEnd"/>
      <w:r w:rsidRPr="00303B57">
        <w:t xml:space="preserve">. Začalo tedy podnikat meziročně o 14 % více lidí, počet nových podnikatelů byl o více než 10 tisíc vyšší než </w:t>
      </w:r>
      <w:r w:rsidR="0062334C">
        <w:br/>
      </w:r>
      <w:r w:rsidRPr="00303B57">
        <w:t>v roce 2023. Tento rok však výrazně poznamenalo povinné zavádění datových schránek, a to byl hlavní důvod rekordního množství podnikatelů, kteří činnost ukončili, bylo jich více než 284 tisíc. V roce 2024</w:t>
      </w:r>
      <w:r w:rsidRPr="001C27BA">
        <w:rPr>
          <w:bCs/>
        </w:rPr>
        <w:t xml:space="preserve"> </w:t>
      </w:r>
      <w:r w:rsidRPr="00303B57">
        <w:t>byl počet nových podnikatelů vyšší i ve srovnání s rokem 2022. K růstu počtu nových podnikatelů přispěla lepšící se ekonomická situace, nízká úroveň inflace a očekávaný vyšší růst HDP v roce 2025. Češi tvořili 90 % celkového počtu podnikatelů, kteří na trh v roce 2024 vstoupili, 8 % připadlo na osoby ukrajinské národnosti. Tyto podíly jsou zhruba stejné jako v roce 2023. Nejnižší růst počtu nových podnikatelů zaznamenal Olomoucký kraj (o 3 %) a Ústecký kraj (o 8 %).</w:t>
      </w:r>
      <w:r w:rsidR="00B84DB8" w:rsidRPr="00303B57">
        <w:footnoteReference w:id="2"/>
      </w:r>
    </w:p>
    <w:p w14:paraId="5C9D9C85" w14:textId="51382128" w:rsidR="009C4936" w:rsidRDefault="009C4936" w:rsidP="009C4936">
      <w:pPr>
        <w:pStyle w:val="Titulek"/>
        <w:keepNext/>
      </w:pPr>
      <w:bookmarkStart w:id="7" w:name="_Toc213319390"/>
      <w:r>
        <w:t xml:space="preserve">Tabulka </w:t>
      </w:r>
      <w:fldSimple w:instr=" SEQ Tabulka \* ARABIC ">
        <w:r w:rsidR="00CD4EEF">
          <w:rPr>
            <w:noProof/>
          </w:rPr>
          <w:t>2</w:t>
        </w:r>
      </w:fldSimple>
      <w:r>
        <w:t xml:space="preserve"> </w:t>
      </w:r>
      <w:r w:rsidRPr="006A74A9">
        <w:rPr>
          <w:iCs/>
        </w:rPr>
        <w:t>Vývoj ekonomické aktivity na území ORP Litvínov v letech 201</w:t>
      </w:r>
      <w:r>
        <w:rPr>
          <w:iCs/>
        </w:rPr>
        <w:t>7</w:t>
      </w:r>
      <w:r w:rsidRPr="006A74A9">
        <w:rPr>
          <w:iCs/>
        </w:rPr>
        <w:t>–2024</w:t>
      </w:r>
      <w:bookmarkEnd w:id="7"/>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709"/>
        <w:gridCol w:w="709"/>
        <w:gridCol w:w="708"/>
        <w:gridCol w:w="567"/>
        <w:gridCol w:w="709"/>
        <w:gridCol w:w="709"/>
        <w:gridCol w:w="709"/>
        <w:gridCol w:w="709"/>
      </w:tblGrid>
      <w:tr w:rsidR="00E6575E" w:rsidRPr="00092783" w14:paraId="62932E8A" w14:textId="29211E1F" w:rsidTr="00607777">
        <w:trPr>
          <w:trHeight w:val="408"/>
          <w:jc w:val="center"/>
        </w:trPr>
        <w:tc>
          <w:tcPr>
            <w:tcW w:w="3256" w:type="dxa"/>
            <w:shd w:val="clear" w:color="auto" w:fill="D9D9D9" w:themeFill="background1" w:themeFillShade="D9"/>
            <w:vAlign w:val="center"/>
            <w:hideMark/>
          </w:tcPr>
          <w:p w14:paraId="7198913F" w14:textId="66CED0BE" w:rsidR="00E6575E" w:rsidRPr="00092783" w:rsidRDefault="00E6575E" w:rsidP="00262AF3">
            <w:pPr>
              <w:spacing w:after="0" w:line="240" w:lineRule="auto"/>
              <w:rPr>
                <w:rFonts w:eastAsia="Times New Roman" w:cstheme="minorHAnsi"/>
                <w:b/>
                <w:bCs/>
                <w:sz w:val="20"/>
                <w:szCs w:val="20"/>
                <w:lang w:eastAsia="cs-CZ"/>
              </w:rPr>
            </w:pPr>
            <w:r w:rsidRPr="00092783">
              <w:rPr>
                <w:rFonts w:eastAsia="Times New Roman" w:cstheme="minorHAnsi"/>
                <w:b/>
                <w:bCs/>
                <w:sz w:val="20"/>
                <w:szCs w:val="20"/>
                <w:lang w:eastAsia="cs-CZ"/>
              </w:rPr>
              <w:t>E</w:t>
            </w:r>
            <w:r>
              <w:rPr>
                <w:rFonts w:eastAsia="Times New Roman" w:cstheme="minorHAnsi"/>
                <w:b/>
                <w:bCs/>
                <w:sz w:val="20"/>
                <w:szCs w:val="20"/>
                <w:lang w:eastAsia="cs-CZ"/>
              </w:rPr>
              <w:t>konomické subjekty se sídlem na území správního obvodu</w:t>
            </w:r>
            <w:r w:rsidRPr="00092783">
              <w:rPr>
                <w:rFonts w:eastAsia="Times New Roman" w:cstheme="minorHAnsi"/>
                <w:b/>
                <w:bCs/>
                <w:sz w:val="20"/>
                <w:szCs w:val="20"/>
                <w:lang w:eastAsia="cs-CZ"/>
              </w:rPr>
              <w:t xml:space="preserve"> (k 31. 12.)</w:t>
            </w:r>
          </w:p>
        </w:tc>
        <w:tc>
          <w:tcPr>
            <w:tcW w:w="709" w:type="dxa"/>
            <w:shd w:val="clear" w:color="auto" w:fill="D9D9D9" w:themeFill="background1" w:themeFillShade="D9"/>
            <w:vAlign w:val="center"/>
          </w:tcPr>
          <w:p w14:paraId="2E01F94C" w14:textId="749ABEDD" w:rsidR="00E6575E" w:rsidRPr="00092783" w:rsidRDefault="00E6575E" w:rsidP="00607777">
            <w:pPr>
              <w:jc w:val="center"/>
              <w:rPr>
                <w:rFonts w:cstheme="minorHAnsi"/>
                <w:b/>
                <w:sz w:val="20"/>
                <w:szCs w:val="20"/>
              </w:rPr>
            </w:pPr>
            <w:r w:rsidRPr="00092783">
              <w:rPr>
                <w:rFonts w:cstheme="minorHAnsi"/>
                <w:b/>
                <w:sz w:val="20"/>
                <w:szCs w:val="20"/>
              </w:rPr>
              <w:t>2017</w:t>
            </w:r>
          </w:p>
        </w:tc>
        <w:tc>
          <w:tcPr>
            <w:tcW w:w="709" w:type="dxa"/>
            <w:shd w:val="clear" w:color="auto" w:fill="D9D9D9" w:themeFill="background1" w:themeFillShade="D9"/>
            <w:vAlign w:val="center"/>
          </w:tcPr>
          <w:p w14:paraId="1CC59288" w14:textId="5842CEB7" w:rsidR="00E6575E" w:rsidRPr="00092783" w:rsidRDefault="00E6575E" w:rsidP="00607777">
            <w:pPr>
              <w:jc w:val="center"/>
              <w:rPr>
                <w:rFonts w:cstheme="minorHAnsi"/>
                <w:b/>
                <w:sz w:val="20"/>
                <w:szCs w:val="20"/>
              </w:rPr>
            </w:pPr>
            <w:r w:rsidRPr="00092783">
              <w:rPr>
                <w:rFonts w:cstheme="minorHAnsi"/>
                <w:b/>
                <w:sz w:val="20"/>
                <w:szCs w:val="20"/>
              </w:rPr>
              <w:t>2018</w:t>
            </w:r>
          </w:p>
        </w:tc>
        <w:tc>
          <w:tcPr>
            <w:tcW w:w="708" w:type="dxa"/>
            <w:shd w:val="clear" w:color="auto" w:fill="D9D9D9" w:themeFill="background1" w:themeFillShade="D9"/>
            <w:vAlign w:val="center"/>
          </w:tcPr>
          <w:p w14:paraId="34B854D7" w14:textId="3D418662" w:rsidR="00E6575E" w:rsidRPr="00092783" w:rsidRDefault="00E6575E" w:rsidP="00607777">
            <w:pPr>
              <w:jc w:val="center"/>
              <w:rPr>
                <w:rFonts w:cstheme="minorHAnsi"/>
                <w:b/>
                <w:sz w:val="20"/>
                <w:szCs w:val="20"/>
              </w:rPr>
            </w:pPr>
            <w:r w:rsidRPr="00092783">
              <w:rPr>
                <w:rFonts w:cstheme="minorHAnsi"/>
                <w:b/>
                <w:sz w:val="20"/>
                <w:szCs w:val="20"/>
              </w:rPr>
              <w:t>2019</w:t>
            </w:r>
          </w:p>
        </w:tc>
        <w:tc>
          <w:tcPr>
            <w:tcW w:w="567" w:type="dxa"/>
            <w:shd w:val="clear" w:color="auto" w:fill="D9D9D9" w:themeFill="background1" w:themeFillShade="D9"/>
            <w:vAlign w:val="center"/>
          </w:tcPr>
          <w:p w14:paraId="10F5343F" w14:textId="7E66AD02" w:rsidR="00E6575E" w:rsidRPr="00092783" w:rsidRDefault="00E6575E" w:rsidP="00607777">
            <w:pPr>
              <w:jc w:val="center"/>
              <w:rPr>
                <w:rFonts w:cstheme="minorHAnsi"/>
                <w:b/>
                <w:sz w:val="20"/>
                <w:szCs w:val="20"/>
              </w:rPr>
            </w:pPr>
            <w:r>
              <w:rPr>
                <w:rFonts w:cstheme="minorHAnsi"/>
                <w:b/>
                <w:sz w:val="20"/>
                <w:szCs w:val="20"/>
              </w:rPr>
              <w:t>2020</w:t>
            </w:r>
          </w:p>
        </w:tc>
        <w:tc>
          <w:tcPr>
            <w:tcW w:w="709" w:type="dxa"/>
            <w:shd w:val="clear" w:color="auto" w:fill="D9D9D9" w:themeFill="background1" w:themeFillShade="D9"/>
            <w:vAlign w:val="center"/>
          </w:tcPr>
          <w:p w14:paraId="34B9C425" w14:textId="14BB90FC" w:rsidR="00E6575E" w:rsidRDefault="00E6575E" w:rsidP="00607777">
            <w:pPr>
              <w:jc w:val="center"/>
              <w:rPr>
                <w:rFonts w:cstheme="minorHAnsi"/>
                <w:b/>
                <w:sz w:val="20"/>
                <w:szCs w:val="20"/>
              </w:rPr>
            </w:pPr>
            <w:r>
              <w:rPr>
                <w:rFonts w:cstheme="minorHAnsi"/>
                <w:b/>
                <w:sz w:val="20"/>
                <w:szCs w:val="20"/>
              </w:rPr>
              <w:t>2021</w:t>
            </w:r>
          </w:p>
        </w:tc>
        <w:tc>
          <w:tcPr>
            <w:tcW w:w="709" w:type="dxa"/>
            <w:shd w:val="clear" w:color="auto" w:fill="D9D9D9" w:themeFill="background1" w:themeFillShade="D9"/>
            <w:vAlign w:val="center"/>
          </w:tcPr>
          <w:p w14:paraId="2CACB866" w14:textId="50C1711C" w:rsidR="00E6575E" w:rsidRDefault="00E6575E" w:rsidP="00607777">
            <w:pPr>
              <w:jc w:val="center"/>
              <w:rPr>
                <w:rFonts w:cstheme="minorHAnsi"/>
                <w:b/>
                <w:sz w:val="20"/>
                <w:szCs w:val="20"/>
              </w:rPr>
            </w:pPr>
            <w:r>
              <w:rPr>
                <w:rFonts w:cstheme="minorHAnsi"/>
                <w:b/>
                <w:sz w:val="20"/>
                <w:szCs w:val="20"/>
              </w:rPr>
              <w:t>2022</w:t>
            </w:r>
          </w:p>
        </w:tc>
        <w:tc>
          <w:tcPr>
            <w:tcW w:w="709" w:type="dxa"/>
            <w:shd w:val="clear" w:color="auto" w:fill="D9D9D9" w:themeFill="background1" w:themeFillShade="D9"/>
            <w:vAlign w:val="center"/>
          </w:tcPr>
          <w:p w14:paraId="0B74989A" w14:textId="5236D079" w:rsidR="00E6575E" w:rsidRDefault="00E6575E" w:rsidP="00607777">
            <w:pPr>
              <w:jc w:val="center"/>
              <w:rPr>
                <w:rFonts w:cstheme="minorHAnsi"/>
                <w:b/>
                <w:sz w:val="20"/>
                <w:szCs w:val="20"/>
              </w:rPr>
            </w:pPr>
            <w:r>
              <w:rPr>
                <w:rFonts w:cstheme="minorHAnsi"/>
                <w:b/>
                <w:sz w:val="20"/>
                <w:szCs w:val="20"/>
              </w:rPr>
              <w:t>2023</w:t>
            </w:r>
          </w:p>
        </w:tc>
        <w:tc>
          <w:tcPr>
            <w:tcW w:w="709" w:type="dxa"/>
            <w:shd w:val="clear" w:color="auto" w:fill="D9D9D9" w:themeFill="background1" w:themeFillShade="D9"/>
            <w:vAlign w:val="center"/>
          </w:tcPr>
          <w:p w14:paraId="768D4B06" w14:textId="06C539DD" w:rsidR="00E6575E" w:rsidRDefault="00E6575E" w:rsidP="00607777">
            <w:pPr>
              <w:jc w:val="center"/>
              <w:rPr>
                <w:rFonts w:cstheme="minorHAnsi"/>
                <w:b/>
                <w:sz w:val="20"/>
                <w:szCs w:val="20"/>
              </w:rPr>
            </w:pPr>
            <w:r>
              <w:rPr>
                <w:rFonts w:cstheme="minorHAnsi"/>
                <w:b/>
                <w:sz w:val="20"/>
                <w:szCs w:val="20"/>
              </w:rPr>
              <w:t>2024</w:t>
            </w:r>
          </w:p>
        </w:tc>
      </w:tr>
      <w:tr w:rsidR="00E6575E" w:rsidRPr="00092783" w14:paraId="0D097C62" w14:textId="25841520" w:rsidTr="00607777">
        <w:trPr>
          <w:trHeight w:val="225"/>
          <w:jc w:val="center"/>
        </w:trPr>
        <w:tc>
          <w:tcPr>
            <w:tcW w:w="3256" w:type="dxa"/>
            <w:noWrap/>
            <w:vAlign w:val="center"/>
            <w:hideMark/>
          </w:tcPr>
          <w:p w14:paraId="436D5ABF" w14:textId="77777777" w:rsidR="00E6575E" w:rsidRPr="00092783" w:rsidRDefault="00E6575E" w:rsidP="00262AF3">
            <w:pPr>
              <w:spacing w:after="0" w:line="240" w:lineRule="auto"/>
              <w:rPr>
                <w:rFonts w:eastAsia="Times New Roman" w:cstheme="minorHAnsi"/>
                <w:sz w:val="20"/>
                <w:szCs w:val="20"/>
                <w:lang w:eastAsia="cs-CZ"/>
              </w:rPr>
            </w:pPr>
            <w:r w:rsidRPr="00092783">
              <w:rPr>
                <w:rFonts w:eastAsia="Times New Roman" w:cstheme="minorHAnsi"/>
                <w:sz w:val="20"/>
                <w:szCs w:val="20"/>
                <w:lang w:eastAsia="cs-CZ"/>
              </w:rPr>
              <w:t>Ekonomické subjekty (podle RES)</w:t>
            </w:r>
          </w:p>
        </w:tc>
        <w:tc>
          <w:tcPr>
            <w:tcW w:w="709" w:type="dxa"/>
            <w:vAlign w:val="center"/>
          </w:tcPr>
          <w:p w14:paraId="74A38C98" w14:textId="0969ACE0" w:rsidR="00E6575E" w:rsidRPr="00092783" w:rsidRDefault="00E6575E" w:rsidP="00607777">
            <w:pPr>
              <w:jc w:val="center"/>
              <w:rPr>
                <w:rFonts w:cstheme="minorHAnsi"/>
                <w:sz w:val="20"/>
                <w:szCs w:val="20"/>
              </w:rPr>
            </w:pPr>
            <w:r w:rsidRPr="00092783">
              <w:rPr>
                <w:rFonts w:cstheme="minorHAnsi"/>
                <w:sz w:val="20"/>
                <w:szCs w:val="20"/>
              </w:rPr>
              <w:t>7842</w:t>
            </w:r>
          </w:p>
        </w:tc>
        <w:tc>
          <w:tcPr>
            <w:tcW w:w="709" w:type="dxa"/>
            <w:vAlign w:val="center"/>
          </w:tcPr>
          <w:p w14:paraId="4155A0E0" w14:textId="3619BC35" w:rsidR="00E6575E" w:rsidRPr="00092783" w:rsidRDefault="00E6575E" w:rsidP="00607777">
            <w:pPr>
              <w:jc w:val="center"/>
              <w:rPr>
                <w:rFonts w:cstheme="minorHAnsi"/>
                <w:sz w:val="20"/>
                <w:szCs w:val="20"/>
              </w:rPr>
            </w:pPr>
            <w:r w:rsidRPr="00092783">
              <w:rPr>
                <w:rFonts w:cstheme="minorHAnsi"/>
                <w:sz w:val="20"/>
                <w:szCs w:val="20"/>
              </w:rPr>
              <w:t>7952</w:t>
            </w:r>
          </w:p>
        </w:tc>
        <w:tc>
          <w:tcPr>
            <w:tcW w:w="708" w:type="dxa"/>
            <w:vAlign w:val="center"/>
          </w:tcPr>
          <w:p w14:paraId="519D990B" w14:textId="0B8653AC" w:rsidR="00E6575E" w:rsidRPr="00092783" w:rsidRDefault="00E6575E" w:rsidP="00607777">
            <w:pPr>
              <w:jc w:val="center"/>
              <w:rPr>
                <w:rFonts w:cstheme="minorHAnsi"/>
                <w:sz w:val="20"/>
                <w:szCs w:val="20"/>
              </w:rPr>
            </w:pPr>
            <w:r w:rsidRPr="00092783">
              <w:rPr>
                <w:rFonts w:cstheme="minorHAnsi"/>
                <w:sz w:val="20"/>
                <w:szCs w:val="20"/>
              </w:rPr>
              <w:t>7936</w:t>
            </w:r>
          </w:p>
        </w:tc>
        <w:tc>
          <w:tcPr>
            <w:tcW w:w="567" w:type="dxa"/>
            <w:vAlign w:val="center"/>
          </w:tcPr>
          <w:p w14:paraId="617E5167" w14:textId="041E3809" w:rsidR="00E6575E" w:rsidRPr="00092783" w:rsidRDefault="00E6575E" w:rsidP="00607777">
            <w:pPr>
              <w:jc w:val="center"/>
              <w:rPr>
                <w:rFonts w:cstheme="minorHAnsi"/>
                <w:sz w:val="20"/>
                <w:szCs w:val="20"/>
              </w:rPr>
            </w:pPr>
            <w:r>
              <w:rPr>
                <w:rFonts w:cstheme="minorHAnsi"/>
                <w:sz w:val="20"/>
                <w:szCs w:val="20"/>
              </w:rPr>
              <w:t>7986</w:t>
            </w:r>
          </w:p>
        </w:tc>
        <w:tc>
          <w:tcPr>
            <w:tcW w:w="709" w:type="dxa"/>
            <w:vAlign w:val="center"/>
          </w:tcPr>
          <w:p w14:paraId="7205BFD4" w14:textId="49E019D0" w:rsidR="00E6575E" w:rsidRDefault="00E6575E" w:rsidP="00607777">
            <w:pPr>
              <w:jc w:val="center"/>
              <w:rPr>
                <w:rFonts w:cstheme="minorHAnsi"/>
                <w:sz w:val="20"/>
                <w:szCs w:val="20"/>
              </w:rPr>
            </w:pPr>
            <w:r>
              <w:rPr>
                <w:rFonts w:cstheme="minorHAnsi"/>
                <w:sz w:val="20"/>
                <w:szCs w:val="20"/>
              </w:rPr>
              <w:t>8057</w:t>
            </w:r>
          </w:p>
        </w:tc>
        <w:tc>
          <w:tcPr>
            <w:tcW w:w="709" w:type="dxa"/>
            <w:vAlign w:val="center"/>
          </w:tcPr>
          <w:p w14:paraId="00555B77" w14:textId="4D73495D" w:rsidR="00E6575E" w:rsidRDefault="00E6575E" w:rsidP="00607777">
            <w:pPr>
              <w:jc w:val="center"/>
              <w:rPr>
                <w:rFonts w:cstheme="minorHAnsi"/>
                <w:sz w:val="20"/>
                <w:szCs w:val="20"/>
              </w:rPr>
            </w:pPr>
            <w:r>
              <w:rPr>
                <w:rFonts w:cstheme="minorHAnsi"/>
                <w:sz w:val="20"/>
                <w:szCs w:val="20"/>
              </w:rPr>
              <w:t>8075</w:t>
            </w:r>
          </w:p>
        </w:tc>
        <w:tc>
          <w:tcPr>
            <w:tcW w:w="709" w:type="dxa"/>
            <w:vAlign w:val="center"/>
          </w:tcPr>
          <w:p w14:paraId="435DCD67" w14:textId="1060B1DC" w:rsidR="00E6575E" w:rsidRDefault="00E6575E" w:rsidP="00607777">
            <w:pPr>
              <w:jc w:val="center"/>
              <w:rPr>
                <w:rFonts w:cstheme="minorHAnsi"/>
                <w:sz w:val="20"/>
                <w:szCs w:val="20"/>
              </w:rPr>
            </w:pPr>
            <w:r>
              <w:rPr>
                <w:rFonts w:cstheme="minorHAnsi"/>
                <w:sz w:val="20"/>
                <w:szCs w:val="20"/>
              </w:rPr>
              <w:t>7349</w:t>
            </w:r>
          </w:p>
        </w:tc>
        <w:tc>
          <w:tcPr>
            <w:tcW w:w="709" w:type="dxa"/>
            <w:vAlign w:val="center"/>
          </w:tcPr>
          <w:p w14:paraId="572B2E7C" w14:textId="46EEF709" w:rsidR="00E6575E" w:rsidRDefault="00E6575E" w:rsidP="00607777">
            <w:pPr>
              <w:jc w:val="center"/>
              <w:rPr>
                <w:rFonts w:cstheme="minorHAnsi"/>
                <w:sz w:val="20"/>
                <w:szCs w:val="20"/>
              </w:rPr>
            </w:pPr>
            <w:r>
              <w:rPr>
                <w:rFonts w:cstheme="minorHAnsi"/>
                <w:sz w:val="20"/>
                <w:szCs w:val="20"/>
              </w:rPr>
              <w:t>7413</w:t>
            </w:r>
          </w:p>
        </w:tc>
      </w:tr>
      <w:tr w:rsidR="00E6575E" w:rsidRPr="00092783" w14:paraId="65C6FE0B" w14:textId="2EA33E4A" w:rsidTr="00607777">
        <w:trPr>
          <w:trHeight w:val="204"/>
          <w:jc w:val="center"/>
        </w:trPr>
        <w:tc>
          <w:tcPr>
            <w:tcW w:w="3256" w:type="dxa"/>
            <w:noWrap/>
            <w:vAlign w:val="center"/>
            <w:hideMark/>
          </w:tcPr>
          <w:p w14:paraId="3FF56842" w14:textId="77777777" w:rsidR="00E6575E" w:rsidRPr="00092783" w:rsidRDefault="00E6575E" w:rsidP="00262AF3">
            <w:pPr>
              <w:spacing w:after="0" w:line="240" w:lineRule="auto"/>
              <w:ind w:firstLineChars="100" w:firstLine="200"/>
              <w:rPr>
                <w:rFonts w:eastAsia="Times New Roman" w:cstheme="minorHAnsi"/>
                <w:sz w:val="20"/>
                <w:szCs w:val="20"/>
                <w:lang w:eastAsia="cs-CZ"/>
              </w:rPr>
            </w:pPr>
            <w:r w:rsidRPr="00092783">
              <w:rPr>
                <w:rFonts w:eastAsia="Times New Roman" w:cstheme="minorHAnsi"/>
                <w:sz w:val="20"/>
                <w:szCs w:val="20"/>
                <w:lang w:eastAsia="cs-CZ"/>
              </w:rPr>
              <w:t>fyzické osoby</w:t>
            </w:r>
          </w:p>
        </w:tc>
        <w:tc>
          <w:tcPr>
            <w:tcW w:w="709" w:type="dxa"/>
            <w:vAlign w:val="center"/>
          </w:tcPr>
          <w:p w14:paraId="2864B209" w14:textId="423B62A0" w:rsidR="00E6575E" w:rsidRPr="00092783" w:rsidRDefault="00E6575E" w:rsidP="00607777">
            <w:pPr>
              <w:jc w:val="center"/>
              <w:rPr>
                <w:rFonts w:cstheme="minorHAnsi"/>
                <w:sz w:val="20"/>
                <w:szCs w:val="20"/>
              </w:rPr>
            </w:pPr>
            <w:r w:rsidRPr="00092783">
              <w:rPr>
                <w:rFonts w:cstheme="minorHAnsi"/>
                <w:sz w:val="20"/>
                <w:szCs w:val="20"/>
              </w:rPr>
              <w:t>6251</w:t>
            </w:r>
          </w:p>
        </w:tc>
        <w:tc>
          <w:tcPr>
            <w:tcW w:w="709" w:type="dxa"/>
            <w:vAlign w:val="center"/>
          </w:tcPr>
          <w:p w14:paraId="3A0ED325" w14:textId="7B4373F4" w:rsidR="00E6575E" w:rsidRPr="00092783" w:rsidRDefault="00E6575E" w:rsidP="00607777">
            <w:pPr>
              <w:jc w:val="center"/>
              <w:rPr>
                <w:rFonts w:cstheme="minorHAnsi"/>
                <w:sz w:val="20"/>
                <w:szCs w:val="20"/>
              </w:rPr>
            </w:pPr>
            <w:r w:rsidRPr="00092783">
              <w:rPr>
                <w:rFonts w:cstheme="minorHAnsi"/>
                <w:sz w:val="20"/>
                <w:szCs w:val="20"/>
              </w:rPr>
              <w:t>6306</w:t>
            </w:r>
          </w:p>
        </w:tc>
        <w:tc>
          <w:tcPr>
            <w:tcW w:w="708" w:type="dxa"/>
            <w:vAlign w:val="center"/>
          </w:tcPr>
          <w:p w14:paraId="2C28457A" w14:textId="3B449D97" w:rsidR="00E6575E" w:rsidRPr="00092783" w:rsidRDefault="00E6575E" w:rsidP="00607777">
            <w:pPr>
              <w:jc w:val="center"/>
              <w:rPr>
                <w:rFonts w:cstheme="minorHAnsi"/>
                <w:sz w:val="20"/>
                <w:szCs w:val="20"/>
              </w:rPr>
            </w:pPr>
            <w:r w:rsidRPr="00092783">
              <w:rPr>
                <w:rFonts w:cstheme="minorHAnsi"/>
                <w:sz w:val="20"/>
                <w:szCs w:val="20"/>
              </w:rPr>
              <w:t>6249</w:t>
            </w:r>
          </w:p>
        </w:tc>
        <w:tc>
          <w:tcPr>
            <w:tcW w:w="567" w:type="dxa"/>
            <w:vAlign w:val="center"/>
          </w:tcPr>
          <w:p w14:paraId="64395321" w14:textId="521C8925" w:rsidR="00E6575E" w:rsidRPr="00092783" w:rsidRDefault="00E6575E" w:rsidP="00607777">
            <w:pPr>
              <w:jc w:val="center"/>
              <w:rPr>
                <w:rFonts w:cstheme="minorHAnsi"/>
                <w:sz w:val="20"/>
                <w:szCs w:val="20"/>
              </w:rPr>
            </w:pPr>
            <w:r>
              <w:rPr>
                <w:rFonts w:cstheme="minorHAnsi"/>
                <w:sz w:val="20"/>
                <w:szCs w:val="20"/>
              </w:rPr>
              <w:t>6280</w:t>
            </w:r>
          </w:p>
        </w:tc>
        <w:tc>
          <w:tcPr>
            <w:tcW w:w="709" w:type="dxa"/>
            <w:vAlign w:val="center"/>
          </w:tcPr>
          <w:p w14:paraId="61F2228F" w14:textId="787EB467" w:rsidR="00E6575E" w:rsidRDefault="00E6575E" w:rsidP="00607777">
            <w:pPr>
              <w:jc w:val="center"/>
              <w:rPr>
                <w:rFonts w:cstheme="minorHAnsi"/>
                <w:sz w:val="20"/>
                <w:szCs w:val="20"/>
              </w:rPr>
            </w:pPr>
            <w:r>
              <w:rPr>
                <w:rFonts w:cstheme="minorHAnsi"/>
                <w:sz w:val="20"/>
                <w:szCs w:val="20"/>
              </w:rPr>
              <w:t>6345</w:t>
            </w:r>
          </w:p>
        </w:tc>
        <w:tc>
          <w:tcPr>
            <w:tcW w:w="709" w:type="dxa"/>
            <w:vAlign w:val="center"/>
          </w:tcPr>
          <w:p w14:paraId="2694EF9B" w14:textId="21C00320" w:rsidR="00E6575E" w:rsidRDefault="00E6575E" w:rsidP="00607777">
            <w:pPr>
              <w:jc w:val="center"/>
              <w:rPr>
                <w:rFonts w:cstheme="minorHAnsi"/>
                <w:sz w:val="20"/>
                <w:szCs w:val="20"/>
              </w:rPr>
            </w:pPr>
            <w:r>
              <w:rPr>
                <w:rFonts w:cstheme="minorHAnsi"/>
                <w:sz w:val="20"/>
                <w:szCs w:val="20"/>
              </w:rPr>
              <w:t>6063</w:t>
            </w:r>
          </w:p>
        </w:tc>
        <w:tc>
          <w:tcPr>
            <w:tcW w:w="709" w:type="dxa"/>
            <w:vAlign w:val="center"/>
          </w:tcPr>
          <w:p w14:paraId="40E71BFE" w14:textId="3C8F8C4E" w:rsidR="00E6575E" w:rsidRDefault="00E6575E" w:rsidP="00607777">
            <w:pPr>
              <w:jc w:val="center"/>
              <w:rPr>
                <w:rFonts w:cstheme="minorHAnsi"/>
                <w:sz w:val="20"/>
                <w:szCs w:val="20"/>
              </w:rPr>
            </w:pPr>
            <w:r>
              <w:rPr>
                <w:rFonts w:cstheme="minorHAnsi"/>
                <w:sz w:val="20"/>
                <w:szCs w:val="20"/>
              </w:rPr>
              <w:t>5672</w:t>
            </w:r>
          </w:p>
        </w:tc>
        <w:tc>
          <w:tcPr>
            <w:tcW w:w="709" w:type="dxa"/>
            <w:vAlign w:val="center"/>
          </w:tcPr>
          <w:p w14:paraId="47995E4C" w14:textId="77C13534" w:rsidR="00E6575E" w:rsidRDefault="00E6575E" w:rsidP="00607777">
            <w:pPr>
              <w:jc w:val="center"/>
              <w:rPr>
                <w:rFonts w:cstheme="minorHAnsi"/>
                <w:sz w:val="20"/>
                <w:szCs w:val="20"/>
              </w:rPr>
            </w:pPr>
            <w:r>
              <w:rPr>
                <w:rFonts w:cstheme="minorHAnsi"/>
                <w:sz w:val="20"/>
                <w:szCs w:val="20"/>
              </w:rPr>
              <w:t>5275</w:t>
            </w:r>
          </w:p>
        </w:tc>
      </w:tr>
      <w:tr w:rsidR="00E6575E" w:rsidRPr="00092783" w14:paraId="57ED5EDB" w14:textId="61C3530A" w:rsidTr="00607777">
        <w:trPr>
          <w:trHeight w:val="228"/>
          <w:jc w:val="center"/>
        </w:trPr>
        <w:tc>
          <w:tcPr>
            <w:tcW w:w="3256" w:type="dxa"/>
            <w:noWrap/>
            <w:vAlign w:val="center"/>
            <w:hideMark/>
          </w:tcPr>
          <w:p w14:paraId="1E0CD067" w14:textId="77777777" w:rsidR="00E6575E" w:rsidRPr="00092783" w:rsidRDefault="00E6575E" w:rsidP="00262AF3">
            <w:pPr>
              <w:spacing w:after="0" w:line="240" w:lineRule="auto"/>
              <w:ind w:firstLineChars="200" w:firstLine="400"/>
              <w:rPr>
                <w:rFonts w:eastAsia="Times New Roman" w:cstheme="minorHAnsi"/>
                <w:sz w:val="20"/>
                <w:szCs w:val="20"/>
                <w:lang w:eastAsia="cs-CZ"/>
              </w:rPr>
            </w:pPr>
            <w:r w:rsidRPr="00092783">
              <w:rPr>
                <w:rFonts w:eastAsia="Times New Roman" w:cstheme="minorHAnsi"/>
                <w:sz w:val="20"/>
                <w:szCs w:val="20"/>
                <w:lang w:eastAsia="cs-CZ"/>
              </w:rPr>
              <w:t>z toho zemědělští podnikatelé</w:t>
            </w:r>
          </w:p>
        </w:tc>
        <w:tc>
          <w:tcPr>
            <w:tcW w:w="709" w:type="dxa"/>
            <w:vAlign w:val="center"/>
          </w:tcPr>
          <w:p w14:paraId="1ACBF1B7" w14:textId="5ADB2E36" w:rsidR="00E6575E" w:rsidRPr="00092783" w:rsidRDefault="00E6575E" w:rsidP="00607777">
            <w:pPr>
              <w:jc w:val="center"/>
              <w:rPr>
                <w:rFonts w:cstheme="minorHAnsi"/>
                <w:sz w:val="20"/>
                <w:szCs w:val="20"/>
              </w:rPr>
            </w:pPr>
            <w:r w:rsidRPr="00092783">
              <w:rPr>
                <w:rFonts w:cstheme="minorHAnsi"/>
                <w:sz w:val="20"/>
                <w:szCs w:val="20"/>
              </w:rPr>
              <w:t>32</w:t>
            </w:r>
          </w:p>
        </w:tc>
        <w:tc>
          <w:tcPr>
            <w:tcW w:w="709" w:type="dxa"/>
            <w:vAlign w:val="center"/>
          </w:tcPr>
          <w:p w14:paraId="1D04B055" w14:textId="088E8D33" w:rsidR="00E6575E" w:rsidRPr="00092783" w:rsidRDefault="00E6575E" w:rsidP="00607777">
            <w:pPr>
              <w:jc w:val="center"/>
              <w:rPr>
                <w:rFonts w:cstheme="minorHAnsi"/>
                <w:sz w:val="20"/>
                <w:szCs w:val="20"/>
              </w:rPr>
            </w:pPr>
            <w:r w:rsidRPr="00092783">
              <w:rPr>
                <w:rFonts w:cstheme="minorHAnsi"/>
                <w:sz w:val="20"/>
                <w:szCs w:val="20"/>
              </w:rPr>
              <w:t>35</w:t>
            </w:r>
          </w:p>
        </w:tc>
        <w:tc>
          <w:tcPr>
            <w:tcW w:w="708" w:type="dxa"/>
            <w:vAlign w:val="center"/>
          </w:tcPr>
          <w:p w14:paraId="726886D2" w14:textId="525E74DC" w:rsidR="00E6575E" w:rsidRPr="00092783" w:rsidRDefault="00E6575E" w:rsidP="00607777">
            <w:pPr>
              <w:jc w:val="center"/>
              <w:rPr>
                <w:rFonts w:cstheme="minorHAnsi"/>
                <w:sz w:val="20"/>
                <w:szCs w:val="20"/>
              </w:rPr>
            </w:pPr>
            <w:r w:rsidRPr="00092783">
              <w:rPr>
                <w:rFonts w:cstheme="minorHAnsi"/>
                <w:sz w:val="20"/>
                <w:szCs w:val="20"/>
              </w:rPr>
              <w:t>35</w:t>
            </w:r>
          </w:p>
        </w:tc>
        <w:tc>
          <w:tcPr>
            <w:tcW w:w="567" w:type="dxa"/>
            <w:vAlign w:val="center"/>
          </w:tcPr>
          <w:p w14:paraId="08449BB4" w14:textId="70474026" w:rsidR="00E6575E" w:rsidRPr="00092783" w:rsidRDefault="00E6575E" w:rsidP="00607777">
            <w:pPr>
              <w:jc w:val="center"/>
              <w:rPr>
                <w:rFonts w:cstheme="minorHAnsi"/>
                <w:sz w:val="20"/>
                <w:szCs w:val="20"/>
              </w:rPr>
            </w:pPr>
            <w:r>
              <w:rPr>
                <w:rFonts w:cstheme="minorHAnsi"/>
                <w:sz w:val="20"/>
                <w:szCs w:val="20"/>
              </w:rPr>
              <w:t>35</w:t>
            </w:r>
          </w:p>
        </w:tc>
        <w:tc>
          <w:tcPr>
            <w:tcW w:w="709" w:type="dxa"/>
            <w:vAlign w:val="center"/>
          </w:tcPr>
          <w:p w14:paraId="1808D568" w14:textId="1D0232B1" w:rsidR="00E6575E" w:rsidRDefault="00E6575E" w:rsidP="00607777">
            <w:pPr>
              <w:jc w:val="center"/>
              <w:rPr>
                <w:rFonts w:cstheme="minorHAnsi"/>
                <w:sz w:val="20"/>
                <w:szCs w:val="20"/>
              </w:rPr>
            </w:pPr>
            <w:r>
              <w:rPr>
                <w:rFonts w:cstheme="minorHAnsi"/>
                <w:sz w:val="20"/>
                <w:szCs w:val="20"/>
              </w:rPr>
              <w:t>35</w:t>
            </w:r>
          </w:p>
        </w:tc>
        <w:tc>
          <w:tcPr>
            <w:tcW w:w="709" w:type="dxa"/>
            <w:vAlign w:val="center"/>
          </w:tcPr>
          <w:p w14:paraId="60214A27" w14:textId="74CCF611" w:rsidR="00E6575E" w:rsidRDefault="00E6575E" w:rsidP="00607777">
            <w:pPr>
              <w:jc w:val="center"/>
              <w:rPr>
                <w:rFonts w:cstheme="minorHAnsi"/>
                <w:sz w:val="20"/>
                <w:szCs w:val="20"/>
              </w:rPr>
            </w:pPr>
            <w:r>
              <w:rPr>
                <w:rFonts w:cstheme="minorHAnsi"/>
                <w:sz w:val="20"/>
                <w:szCs w:val="20"/>
              </w:rPr>
              <w:t>36</w:t>
            </w:r>
          </w:p>
        </w:tc>
        <w:tc>
          <w:tcPr>
            <w:tcW w:w="709" w:type="dxa"/>
            <w:vAlign w:val="center"/>
          </w:tcPr>
          <w:p w14:paraId="42BB412D" w14:textId="1A743274" w:rsidR="00E6575E" w:rsidRDefault="00E6575E" w:rsidP="00607777">
            <w:pPr>
              <w:jc w:val="center"/>
              <w:rPr>
                <w:rFonts w:cstheme="minorHAnsi"/>
                <w:sz w:val="20"/>
                <w:szCs w:val="20"/>
              </w:rPr>
            </w:pPr>
            <w:r>
              <w:rPr>
                <w:rFonts w:cstheme="minorHAnsi"/>
                <w:sz w:val="20"/>
                <w:szCs w:val="20"/>
              </w:rPr>
              <w:t>37</w:t>
            </w:r>
          </w:p>
        </w:tc>
        <w:tc>
          <w:tcPr>
            <w:tcW w:w="709" w:type="dxa"/>
            <w:vAlign w:val="center"/>
          </w:tcPr>
          <w:p w14:paraId="1D5580C6" w14:textId="3EB059BD" w:rsidR="00E6575E" w:rsidRDefault="00E6575E" w:rsidP="00607777">
            <w:pPr>
              <w:jc w:val="center"/>
              <w:rPr>
                <w:rFonts w:cstheme="minorHAnsi"/>
                <w:sz w:val="20"/>
                <w:szCs w:val="20"/>
              </w:rPr>
            </w:pPr>
            <w:r>
              <w:rPr>
                <w:rFonts w:cstheme="minorHAnsi"/>
                <w:sz w:val="20"/>
                <w:szCs w:val="20"/>
              </w:rPr>
              <w:t>36</w:t>
            </w:r>
          </w:p>
        </w:tc>
      </w:tr>
      <w:tr w:rsidR="00E6575E" w:rsidRPr="00092783" w14:paraId="244E81E7" w14:textId="7439F31C" w:rsidTr="00607777">
        <w:trPr>
          <w:trHeight w:val="204"/>
          <w:jc w:val="center"/>
        </w:trPr>
        <w:tc>
          <w:tcPr>
            <w:tcW w:w="3256" w:type="dxa"/>
            <w:noWrap/>
            <w:vAlign w:val="center"/>
            <w:hideMark/>
          </w:tcPr>
          <w:p w14:paraId="485CD751" w14:textId="77777777" w:rsidR="00E6575E" w:rsidRPr="00092783" w:rsidRDefault="00E6575E" w:rsidP="00262AF3">
            <w:pPr>
              <w:spacing w:after="0" w:line="240" w:lineRule="auto"/>
              <w:ind w:firstLineChars="100" w:firstLine="200"/>
              <w:rPr>
                <w:rFonts w:eastAsia="Times New Roman" w:cstheme="minorHAnsi"/>
                <w:sz w:val="20"/>
                <w:szCs w:val="20"/>
                <w:lang w:eastAsia="cs-CZ"/>
              </w:rPr>
            </w:pPr>
            <w:r w:rsidRPr="00092783">
              <w:rPr>
                <w:rFonts w:eastAsia="Times New Roman" w:cstheme="minorHAnsi"/>
                <w:sz w:val="20"/>
                <w:szCs w:val="20"/>
                <w:lang w:eastAsia="cs-CZ"/>
              </w:rPr>
              <w:t>právnické osoby</w:t>
            </w:r>
          </w:p>
        </w:tc>
        <w:tc>
          <w:tcPr>
            <w:tcW w:w="709" w:type="dxa"/>
            <w:vAlign w:val="center"/>
          </w:tcPr>
          <w:p w14:paraId="15F63DEB" w14:textId="2D148D42" w:rsidR="00E6575E" w:rsidRPr="00092783" w:rsidRDefault="00E6575E" w:rsidP="00607777">
            <w:pPr>
              <w:jc w:val="center"/>
              <w:rPr>
                <w:rFonts w:cstheme="minorHAnsi"/>
                <w:sz w:val="20"/>
                <w:szCs w:val="20"/>
              </w:rPr>
            </w:pPr>
            <w:r w:rsidRPr="00092783">
              <w:rPr>
                <w:rFonts w:cstheme="minorHAnsi"/>
                <w:sz w:val="20"/>
                <w:szCs w:val="20"/>
              </w:rPr>
              <w:t>1 591</w:t>
            </w:r>
          </w:p>
        </w:tc>
        <w:tc>
          <w:tcPr>
            <w:tcW w:w="709" w:type="dxa"/>
            <w:vAlign w:val="center"/>
          </w:tcPr>
          <w:p w14:paraId="22B2114D" w14:textId="172B7C6D" w:rsidR="00E6575E" w:rsidRPr="00092783" w:rsidRDefault="00E6575E" w:rsidP="00607777">
            <w:pPr>
              <w:jc w:val="center"/>
              <w:rPr>
                <w:rFonts w:cstheme="minorHAnsi"/>
                <w:sz w:val="20"/>
                <w:szCs w:val="20"/>
              </w:rPr>
            </w:pPr>
            <w:r w:rsidRPr="00092783">
              <w:rPr>
                <w:rFonts w:cstheme="minorHAnsi"/>
                <w:sz w:val="20"/>
                <w:szCs w:val="20"/>
              </w:rPr>
              <w:t>1 646</w:t>
            </w:r>
          </w:p>
        </w:tc>
        <w:tc>
          <w:tcPr>
            <w:tcW w:w="708" w:type="dxa"/>
            <w:vAlign w:val="center"/>
          </w:tcPr>
          <w:p w14:paraId="08CF52DF" w14:textId="51988D16" w:rsidR="00E6575E" w:rsidRPr="00092783" w:rsidRDefault="00E6575E" w:rsidP="00607777">
            <w:pPr>
              <w:jc w:val="center"/>
              <w:rPr>
                <w:rFonts w:cstheme="minorHAnsi"/>
                <w:sz w:val="20"/>
                <w:szCs w:val="20"/>
              </w:rPr>
            </w:pPr>
            <w:r w:rsidRPr="00092783">
              <w:rPr>
                <w:rFonts w:cstheme="minorHAnsi"/>
                <w:sz w:val="20"/>
                <w:szCs w:val="20"/>
              </w:rPr>
              <w:t>1 687</w:t>
            </w:r>
          </w:p>
        </w:tc>
        <w:tc>
          <w:tcPr>
            <w:tcW w:w="567" w:type="dxa"/>
            <w:vAlign w:val="center"/>
          </w:tcPr>
          <w:p w14:paraId="26F333BC" w14:textId="13FAA0CA" w:rsidR="00E6575E" w:rsidRPr="00092783" w:rsidRDefault="00E6575E" w:rsidP="00607777">
            <w:pPr>
              <w:jc w:val="center"/>
              <w:rPr>
                <w:rFonts w:cstheme="minorHAnsi"/>
                <w:sz w:val="20"/>
                <w:szCs w:val="20"/>
              </w:rPr>
            </w:pPr>
            <w:r>
              <w:rPr>
                <w:rFonts w:cstheme="minorHAnsi"/>
                <w:sz w:val="20"/>
                <w:szCs w:val="20"/>
              </w:rPr>
              <w:t>1706</w:t>
            </w:r>
          </w:p>
        </w:tc>
        <w:tc>
          <w:tcPr>
            <w:tcW w:w="709" w:type="dxa"/>
            <w:vAlign w:val="center"/>
          </w:tcPr>
          <w:p w14:paraId="796E7499" w14:textId="1175128C" w:rsidR="00E6575E" w:rsidRDefault="00E6575E" w:rsidP="00607777">
            <w:pPr>
              <w:jc w:val="center"/>
              <w:rPr>
                <w:rFonts w:cstheme="minorHAnsi"/>
                <w:sz w:val="20"/>
                <w:szCs w:val="20"/>
              </w:rPr>
            </w:pPr>
            <w:r>
              <w:rPr>
                <w:rFonts w:cstheme="minorHAnsi"/>
                <w:sz w:val="20"/>
                <w:szCs w:val="20"/>
              </w:rPr>
              <w:t>1712</w:t>
            </w:r>
          </w:p>
        </w:tc>
        <w:tc>
          <w:tcPr>
            <w:tcW w:w="709" w:type="dxa"/>
            <w:vAlign w:val="center"/>
          </w:tcPr>
          <w:p w14:paraId="7AE663F2" w14:textId="200F11A8" w:rsidR="00E6575E" w:rsidRDefault="00E6575E" w:rsidP="00607777">
            <w:pPr>
              <w:jc w:val="center"/>
              <w:rPr>
                <w:rFonts w:cstheme="minorHAnsi"/>
                <w:sz w:val="20"/>
                <w:szCs w:val="20"/>
              </w:rPr>
            </w:pPr>
            <w:r>
              <w:rPr>
                <w:rFonts w:cstheme="minorHAnsi"/>
                <w:sz w:val="20"/>
                <w:szCs w:val="20"/>
              </w:rPr>
              <w:t>2012</w:t>
            </w:r>
          </w:p>
        </w:tc>
        <w:tc>
          <w:tcPr>
            <w:tcW w:w="709" w:type="dxa"/>
            <w:vAlign w:val="center"/>
          </w:tcPr>
          <w:p w14:paraId="79BD2706" w14:textId="2F00D6F4" w:rsidR="00E6575E" w:rsidRDefault="00E6575E" w:rsidP="00607777">
            <w:pPr>
              <w:jc w:val="center"/>
              <w:rPr>
                <w:rFonts w:cstheme="minorHAnsi"/>
                <w:sz w:val="20"/>
                <w:szCs w:val="20"/>
              </w:rPr>
            </w:pPr>
            <w:r>
              <w:rPr>
                <w:rFonts w:cstheme="minorHAnsi"/>
                <w:sz w:val="20"/>
                <w:szCs w:val="20"/>
              </w:rPr>
              <w:t>1</w:t>
            </w:r>
            <w:r w:rsidR="00031A50">
              <w:rPr>
                <w:rFonts w:cstheme="minorHAnsi"/>
                <w:sz w:val="20"/>
                <w:szCs w:val="20"/>
              </w:rPr>
              <w:t>677</w:t>
            </w:r>
          </w:p>
        </w:tc>
        <w:tc>
          <w:tcPr>
            <w:tcW w:w="709" w:type="dxa"/>
            <w:vAlign w:val="center"/>
          </w:tcPr>
          <w:p w14:paraId="6E306870" w14:textId="4F8A937B" w:rsidR="00E6575E" w:rsidRDefault="00031A50" w:rsidP="00607777">
            <w:pPr>
              <w:jc w:val="center"/>
              <w:rPr>
                <w:rFonts w:cstheme="minorHAnsi"/>
                <w:sz w:val="20"/>
                <w:szCs w:val="20"/>
              </w:rPr>
            </w:pPr>
            <w:r>
              <w:rPr>
                <w:rFonts w:cstheme="minorHAnsi"/>
                <w:sz w:val="20"/>
                <w:szCs w:val="20"/>
              </w:rPr>
              <w:t>2138</w:t>
            </w:r>
          </w:p>
        </w:tc>
      </w:tr>
      <w:tr w:rsidR="00E6575E" w:rsidRPr="00092783" w14:paraId="44EF96FA" w14:textId="522386D9" w:rsidTr="00607777">
        <w:trPr>
          <w:trHeight w:val="204"/>
          <w:jc w:val="center"/>
        </w:trPr>
        <w:tc>
          <w:tcPr>
            <w:tcW w:w="3256" w:type="dxa"/>
            <w:noWrap/>
            <w:vAlign w:val="center"/>
          </w:tcPr>
          <w:p w14:paraId="412C1BC2" w14:textId="51AB2DD4" w:rsidR="00E6575E" w:rsidRPr="00092783" w:rsidRDefault="00E6575E" w:rsidP="0052143F">
            <w:pPr>
              <w:spacing w:after="0" w:line="240" w:lineRule="auto"/>
              <w:ind w:firstLineChars="100" w:firstLine="200"/>
              <w:rPr>
                <w:rFonts w:eastAsia="Times New Roman" w:cstheme="minorHAnsi"/>
                <w:sz w:val="20"/>
                <w:szCs w:val="20"/>
                <w:lang w:eastAsia="cs-CZ"/>
              </w:rPr>
            </w:pPr>
            <w:r>
              <w:rPr>
                <w:rFonts w:eastAsia="Times New Roman" w:cstheme="minorHAnsi"/>
                <w:sz w:val="20"/>
                <w:szCs w:val="20"/>
                <w:lang w:eastAsia="cs-CZ"/>
              </w:rPr>
              <w:t xml:space="preserve">    </w:t>
            </w:r>
            <w:r w:rsidRPr="0052143F">
              <w:rPr>
                <w:rFonts w:eastAsia="Times New Roman" w:cstheme="minorHAnsi"/>
                <w:sz w:val="20"/>
                <w:szCs w:val="20"/>
                <w:lang w:eastAsia="cs-CZ"/>
              </w:rPr>
              <w:t>z toho obchodní společnosti</w:t>
            </w:r>
          </w:p>
        </w:tc>
        <w:tc>
          <w:tcPr>
            <w:tcW w:w="709" w:type="dxa"/>
            <w:vAlign w:val="center"/>
          </w:tcPr>
          <w:p w14:paraId="5431C714" w14:textId="16013965" w:rsidR="00E6575E" w:rsidRPr="00092783" w:rsidRDefault="00E6575E" w:rsidP="00607777">
            <w:pPr>
              <w:jc w:val="center"/>
              <w:rPr>
                <w:rFonts w:cstheme="minorHAnsi"/>
                <w:sz w:val="20"/>
                <w:szCs w:val="20"/>
              </w:rPr>
            </w:pPr>
            <w:r w:rsidRPr="0052143F">
              <w:rPr>
                <w:rFonts w:cstheme="minorHAnsi"/>
                <w:sz w:val="20"/>
                <w:szCs w:val="20"/>
              </w:rPr>
              <w:t>819</w:t>
            </w:r>
          </w:p>
        </w:tc>
        <w:tc>
          <w:tcPr>
            <w:tcW w:w="709" w:type="dxa"/>
            <w:vAlign w:val="center"/>
          </w:tcPr>
          <w:p w14:paraId="14AF2FCC" w14:textId="48039548" w:rsidR="00E6575E" w:rsidRPr="00092783" w:rsidRDefault="00E6575E" w:rsidP="00607777">
            <w:pPr>
              <w:jc w:val="center"/>
              <w:rPr>
                <w:rFonts w:cstheme="minorHAnsi"/>
                <w:sz w:val="20"/>
                <w:szCs w:val="20"/>
              </w:rPr>
            </w:pPr>
            <w:r w:rsidRPr="0052143F">
              <w:rPr>
                <w:rFonts w:cstheme="minorHAnsi"/>
                <w:sz w:val="20"/>
                <w:szCs w:val="20"/>
              </w:rPr>
              <w:t>858</w:t>
            </w:r>
          </w:p>
        </w:tc>
        <w:tc>
          <w:tcPr>
            <w:tcW w:w="708" w:type="dxa"/>
            <w:vAlign w:val="center"/>
          </w:tcPr>
          <w:p w14:paraId="1FC95D4F" w14:textId="4C82D0D5" w:rsidR="00E6575E" w:rsidRPr="00092783" w:rsidRDefault="00E6575E" w:rsidP="00607777">
            <w:pPr>
              <w:jc w:val="center"/>
              <w:rPr>
                <w:rFonts w:cstheme="minorHAnsi"/>
                <w:sz w:val="20"/>
                <w:szCs w:val="20"/>
              </w:rPr>
            </w:pPr>
            <w:r w:rsidRPr="0052143F">
              <w:rPr>
                <w:rFonts w:cstheme="minorHAnsi"/>
                <w:sz w:val="20"/>
                <w:szCs w:val="20"/>
              </w:rPr>
              <w:t>882</w:t>
            </w:r>
          </w:p>
        </w:tc>
        <w:tc>
          <w:tcPr>
            <w:tcW w:w="567" w:type="dxa"/>
            <w:vAlign w:val="center"/>
          </w:tcPr>
          <w:p w14:paraId="0B0D5C05" w14:textId="519267E0" w:rsidR="00E6575E" w:rsidRDefault="00E6575E" w:rsidP="00607777">
            <w:pPr>
              <w:jc w:val="center"/>
              <w:rPr>
                <w:rFonts w:cstheme="minorHAnsi"/>
                <w:sz w:val="20"/>
                <w:szCs w:val="20"/>
              </w:rPr>
            </w:pPr>
            <w:r w:rsidRPr="0052143F">
              <w:rPr>
                <w:rFonts w:cstheme="minorHAnsi"/>
                <w:sz w:val="20"/>
                <w:szCs w:val="20"/>
              </w:rPr>
              <w:t>882</w:t>
            </w:r>
          </w:p>
        </w:tc>
        <w:tc>
          <w:tcPr>
            <w:tcW w:w="709" w:type="dxa"/>
            <w:vAlign w:val="center"/>
          </w:tcPr>
          <w:p w14:paraId="1A8FE7C3" w14:textId="78A7D6CF" w:rsidR="00E6575E" w:rsidRDefault="00E6575E" w:rsidP="00607777">
            <w:pPr>
              <w:jc w:val="center"/>
              <w:rPr>
                <w:rFonts w:cstheme="minorHAnsi"/>
                <w:sz w:val="20"/>
                <w:szCs w:val="20"/>
              </w:rPr>
            </w:pPr>
            <w:r w:rsidRPr="0052143F">
              <w:rPr>
                <w:rFonts w:cstheme="minorHAnsi"/>
                <w:sz w:val="20"/>
                <w:szCs w:val="20"/>
              </w:rPr>
              <w:t>879</w:t>
            </w:r>
          </w:p>
        </w:tc>
        <w:tc>
          <w:tcPr>
            <w:tcW w:w="709" w:type="dxa"/>
            <w:vAlign w:val="center"/>
          </w:tcPr>
          <w:p w14:paraId="1DBAE34E" w14:textId="59E8CC9E" w:rsidR="00E6575E" w:rsidRDefault="00E6575E" w:rsidP="00607777">
            <w:pPr>
              <w:jc w:val="center"/>
              <w:rPr>
                <w:rFonts w:cstheme="minorHAnsi"/>
                <w:sz w:val="20"/>
                <w:szCs w:val="20"/>
              </w:rPr>
            </w:pPr>
            <w:r w:rsidRPr="0052143F">
              <w:rPr>
                <w:rFonts w:cstheme="minorHAnsi"/>
                <w:sz w:val="20"/>
                <w:szCs w:val="20"/>
              </w:rPr>
              <w:t>887</w:t>
            </w:r>
          </w:p>
        </w:tc>
        <w:tc>
          <w:tcPr>
            <w:tcW w:w="709" w:type="dxa"/>
            <w:vAlign w:val="center"/>
          </w:tcPr>
          <w:p w14:paraId="25AEFB68" w14:textId="52FEA855" w:rsidR="00E6575E" w:rsidRDefault="00E6575E" w:rsidP="00607777">
            <w:pPr>
              <w:jc w:val="center"/>
              <w:rPr>
                <w:rFonts w:cstheme="minorHAnsi"/>
                <w:sz w:val="20"/>
                <w:szCs w:val="20"/>
              </w:rPr>
            </w:pPr>
            <w:r w:rsidRPr="0052143F">
              <w:rPr>
                <w:rFonts w:cstheme="minorHAnsi"/>
                <w:sz w:val="20"/>
                <w:szCs w:val="20"/>
              </w:rPr>
              <w:t>877</w:t>
            </w:r>
          </w:p>
        </w:tc>
        <w:tc>
          <w:tcPr>
            <w:tcW w:w="709" w:type="dxa"/>
            <w:vAlign w:val="center"/>
          </w:tcPr>
          <w:p w14:paraId="37F91DE8" w14:textId="269AC03B" w:rsidR="00E6575E" w:rsidRPr="0052143F" w:rsidRDefault="00E6575E" w:rsidP="00607777">
            <w:pPr>
              <w:jc w:val="center"/>
              <w:rPr>
                <w:rFonts w:cstheme="minorHAnsi"/>
                <w:sz w:val="20"/>
                <w:szCs w:val="20"/>
              </w:rPr>
            </w:pPr>
            <w:r>
              <w:rPr>
                <w:rFonts w:cstheme="minorHAnsi"/>
                <w:sz w:val="20"/>
                <w:szCs w:val="20"/>
              </w:rPr>
              <w:t>884</w:t>
            </w:r>
          </w:p>
        </w:tc>
      </w:tr>
    </w:tbl>
    <w:p w14:paraId="33829A76" w14:textId="0946553E" w:rsidR="0009148D" w:rsidRPr="00EE5253" w:rsidRDefault="0009148D" w:rsidP="00262AF3">
      <w:pPr>
        <w:rPr>
          <w:i/>
          <w:sz w:val="20"/>
          <w:szCs w:val="20"/>
        </w:rPr>
      </w:pPr>
      <w:r w:rsidRPr="00EE5253">
        <w:rPr>
          <w:i/>
          <w:sz w:val="20"/>
          <w:szCs w:val="20"/>
        </w:rPr>
        <w:t>Zdroj ČSÚ</w:t>
      </w:r>
    </w:p>
    <w:p w14:paraId="02CCF41A" w14:textId="5AC36651" w:rsidR="008723C7" w:rsidRDefault="008723C7" w:rsidP="008723C7">
      <w:pPr>
        <w:pStyle w:val="Titulek"/>
        <w:rPr>
          <w:i w:val="0"/>
          <w:iCs/>
        </w:rPr>
      </w:pPr>
      <w:r>
        <w:t xml:space="preserve">Tabulka </w:t>
      </w:r>
      <w:r w:rsidR="009C4936">
        <w:t>3</w:t>
      </w:r>
      <w:r>
        <w:t xml:space="preserve"> </w:t>
      </w:r>
      <w:r w:rsidRPr="006A74A9">
        <w:rPr>
          <w:iCs/>
        </w:rPr>
        <w:t>Počet registrovaných ekonomických subjektů na území ORP Litvínov v letech 201</w:t>
      </w:r>
      <w:r>
        <w:rPr>
          <w:iCs/>
        </w:rPr>
        <w:t>7</w:t>
      </w:r>
      <w:r w:rsidRPr="006A74A9">
        <w:rPr>
          <w:iCs/>
        </w:rPr>
        <w:t>-20</w:t>
      </w:r>
      <w:r>
        <w:rPr>
          <w:iCs/>
        </w:rPr>
        <w:t>24</w:t>
      </w:r>
    </w:p>
    <w:tbl>
      <w:tblPr>
        <w:tblStyle w:val="Mkatabulky"/>
        <w:tblW w:w="8217" w:type="dxa"/>
        <w:jc w:val="center"/>
        <w:tblLook w:val="04A0" w:firstRow="1" w:lastRow="0" w:firstColumn="1" w:lastColumn="0" w:noHBand="0" w:noVBand="1"/>
      </w:tblPr>
      <w:tblGrid>
        <w:gridCol w:w="2831"/>
        <w:gridCol w:w="675"/>
        <w:gridCol w:w="675"/>
        <w:gridCol w:w="676"/>
        <w:gridCol w:w="764"/>
        <w:gridCol w:w="676"/>
        <w:gridCol w:w="676"/>
        <w:gridCol w:w="622"/>
        <w:gridCol w:w="622"/>
      </w:tblGrid>
      <w:tr w:rsidR="00031A50" w:rsidRPr="0073524A" w14:paraId="3D9ED70E" w14:textId="3532347C" w:rsidTr="00607777">
        <w:trPr>
          <w:trHeight w:val="204"/>
          <w:jc w:val="center"/>
        </w:trPr>
        <w:tc>
          <w:tcPr>
            <w:tcW w:w="2831" w:type="dxa"/>
            <w:shd w:val="clear" w:color="auto" w:fill="D9D9D9" w:themeFill="background1" w:themeFillShade="D9"/>
            <w:noWrap/>
            <w:hideMark/>
          </w:tcPr>
          <w:p w14:paraId="044BF056" w14:textId="48DAE802" w:rsidR="00031A50" w:rsidRPr="0073524A" w:rsidRDefault="00031A50" w:rsidP="005B405C">
            <w:pPr>
              <w:spacing w:line="276" w:lineRule="auto"/>
              <w:rPr>
                <w:rFonts w:eastAsia="Times New Roman" w:cstheme="minorHAnsi"/>
                <w:b/>
                <w:bCs/>
                <w:sz w:val="20"/>
                <w:szCs w:val="20"/>
                <w:lang w:eastAsia="cs-CZ"/>
              </w:rPr>
            </w:pPr>
            <w:r w:rsidRPr="0073524A">
              <w:rPr>
                <w:rFonts w:eastAsia="Times New Roman" w:cstheme="minorHAnsi"/>
                <w:b/>
                <w:bCs/>
                <w:sz w:val="20"/>
                <w:szCs w:val="20"/>
                <w:lang w:eastAsia="cs-CZ"/>
              </w:rPr>
              <w:t>Počet subjektů podle počtu zaměstnanců</w:t>
            </w:r>
          </w:p>
        </w:tc>
        <w:tc>
          <w:tcPr>
            <w:tcW w:w="675" w:type="dxa"/>
            <w:shd w:val="clear" w:color="auto" w:fill="D9D9D9" w:themeFill="background1" w:themeFillShade="D9"/>
            <w:vAlign w:val="center"/>
          </w:tcPr>
          <w:p w14:paraId="30321C85" w14:textId="77777777" w:rsidR="00031A50" w:rsidRPr="0073524A" w:rsidRDefault="00031A50" w:rsidP="00607777">
            <w:pPr>
              <w:spacing w:line="276" w:lineRule="auto"/>
              <w:jc w:val="center"/>
              <w:rPr>
                <w:rFonts w:eastAsia="Times New Roman" w:cstheme="minorHAnsi"/>
                <w:b/>
                <w:bCs/>
                <w:sz w:val="20"/>
                <w:szCs w:val="20"/>
                <w:lang w:eastAsia="cs-CZ"/>
              </w:rPr>
            </w:pPr>
            <w:r w:rsidRPr="0073524A">
              <w:rPr>
                <w:rFonts w:eastAsia="Times New Roman" w:cstheme="minorHAnsi"/>
                <w:b/>
                <w:bCs/>
                <w:sz w:val="20"/>
                <w:szCs w:val="20"/>
                <w:lang w:eastAsia="cs-CZ"/>
              </w:rPr>
              <w:t>2017</w:t>
            </w:r>
          </w:p>
        </w:tc>
        <w:tc>
          <w:tcPr>
            <w:tcW w:w="675" w:type="dxa"/>
            <w:shd w:val="clear" w:color="auto" w:fill="D9D9D9" w:themeFill="background1" w:themeFillShade="D9"/>
            <w:vAlign w:val="center"/>
          </w:tcPr>
          <w:p w14:paraId="0D7CF0B6" w14:textId="77777777" w:rsidR="00031A50" w:rsidRPr="0073524A" w:rsidRDefault="00031A50" w:rsidP="00607777">
            <w:pPr>
              <w:spacing w:line="276" w:lineRule="auto"/>
              <w:jc w:val="center"/>
              <w:rPr>
                <w:rFonts w:cstheme="minorHAnsi"/>
                <w:b/>
                <w:bCs/>
                <w:sz w:val="20"/>
                <w:szCs w:val="20"/>
              </w:rPr>
            </w:pPr>
            <w:r w:rsidRPr="0073524A">
              <w:rPr>
                <w:rFonts w:cstheme="minorHAnsi"/>
                <w:b/>
                <w:bCs/>
                <w:sz w:val="20"/>
                <w:szCs w:val="20"/>
              </w:rPr>
              <w:t>2018</w:t>
            </w:r>
          </w:p>
        </w:tc>
        <w:tc>
          <w:tcPr>
            <w:tcW w:w="676" w:type="dxa"/>
            <w:shd w:val="clear" w:color="auto" w:fill="D9D9D9" w:themeFill="background1" w:themeFillShade="D9"/>
            <w:vAlign w:val="center"/>
          </w:tcPr>
          <w:p w14:paraId="4E62C14F" w14:textId="4684306E" w:rsidR="00031A50" w:rsidRPr="0073524A" w:rsidRDefault="00031A50" w:rsidP="00607777">
            <w:pPr>
              <w:spacing w:line="276" w:lineRule="auto"/>
              <w:jc w:val="center"/>
              <w:rPr>
                <w:rFonts w:cstheme="minorHAnsi"/>
                <w:b/>
                <w:bCs/>
                <w:sz w:val="20"/>
                <w:szCs w:val="20"/>
              </w:rPr>
            </w:pPr>
            <w:r w:rsidRPr="0073524A">
              <w:rPr>
                <w:rFonts w:cstheme="minorHAnsi"/>
                <w:b/>
                <w:bCs/>
                <w:sz w:val="20"/>
                <w:szCs w:val="20"/>
              </w:rPr>
              <w:t>2019</w:t>
            </w:r>
          </w:p>
        </w:tc>
        <w:tc>
          <w:tcPr>
            <w:tcW w:w="764" w:type="dxa"/>
            <w:shd w:val="clear" w:color="auto" w:fill="D9D9D9" w:themeFill="background1" w:themeFillShade="D9"/>
            <w:vAlign w:val="center"/>
          </w:tcPr>
          <w:p w14:paraId="200BE150" w14:textId="0771663E" w:rsidR="00031A50" w:rsidRPr="0073524A" w:rsidRDefault="00031A50" w:rsidP="00607777">
            <w:pPr>
              <w:jc w:val="center"/>
              <w:rPr>
                <w:rFonts w:cstheme="minorHAnsi"/>
                <w:b/>
                <w:bCs/>
                <w:sz w:val="20"/>
                <w:szCs w:val="20"/>
              </w:rPr>
            </w:pPr>
            <w:r>
              <w:rPr>
                <w:rFonts w:cstheme="minorHAnsi"/>
                <w:b/>
                <w:bCs/>
                <w:sz w:val="20"/>
                <w:szCs w:val="20"/>
              </w:rPr>
              <w:t>2020</w:t>
            </w:r>
          </w:p>
        </w:tc>
        <w:tc>
          <w:tcPr>
            <w:tcW w:w="676" w:type="dxa"/>
            <w:shd w:val="clear" w:color="auto" w:fill="D9D9D9" w:themeFill="background1" w:themeFillShade="D9"/>
            <w:vAlign w:val="center"/>
          </w:tcPr>
          <w:p w14:paraId="5B815B67" w14:textId="7F607182" w:rsidR="00031A50" w:rsidRDefault="00031A50" w:rsidP="00607777">
            <w:pPr>
              <w:jc w:val="center"/>
              <w:rPr>
                <w:rFonts w:cstheme="minorHAnsi"/>
                <w:b/>
                <w:bCs/>
                <w:sz w:val="20"/>
                <w:szCs w:val="20"/>
              </w:rPr>
            </w:pPr>
            <w:r>
              <w:rPr>
                <w:rFonts w:cstheme="minorHAnsi"/>
                <w:b/>
                <w:bCs/>
                <w:sz w:val="20"/>
                <w:szCs w:val="20"/>
              </w:rPr>
              <w:t>2021</w:t>
            </w:r>
          </w:p>
        </w:tc>
        <w:tc>
          <w:tcPr>
            <w:tcW w:w="676" w:type="dxa"/>
            <w:shd w:val="clear" w:color="auto" w:fill="D9D9D9" w:themeFill="background1" w:themeFillShade="D9"/>
            <w:vAlign w:val="center"/>
          </w:tcPr>
          <w:p w14:paraId="353D0120" w14:textId="57B1A158" w:rsidR="00031A50" w:rsidRDefault="00031A50" w:rsidP="00607777">
            <w:pPr>
              <w:jc w:val="center"/>
              <w:rPr>
                <w:rFonts w:cstheme="minorHAnsi"/>
                <w:b/>
                <w:bCs/>
                <w:sz w:val="20"/>
                <w:szCs w:val="20"/>
              </w:rPr>
            </w:pPr>
            <w:r>
              <w:rPr>
                <w:rFonts w:cstheme="minorHAnsi"/>
                <w:b/>
                <w:bCs/>
                <w:sz w:val="20"/>
                <w:szCs w:val="20"/>
              </w:rPr>
              <w:t>2022</w:t>
            </w:r>
          </w:p>
        </w:tc>
        <w:tc>
          <w:tcPr>
            <w:tcW w:w="622" w:type="dxa"/>
            <w:shd w:val="clear" w:color="auto" w:fill="D9D9D9" w:themeFill="background1" w:themeFillShade="D9"/>
            <w:vAlign w:val="center"/>
          </w:tcPr>
          <w:p w14:paraId="44CF5AB0" w14:textId="135ECBDB" w:rsidR="00031A50" w:rsidRDefault="00031A50" w:rsidP="00607777">
            <w:pPr>
              <w:jc w:val="center"/>
              <w:rPr>
                <w:rFonts w:cstheme="minorHAnsi"/>
                <w:b/>
                <w:bCs/>
                <w:sz w:val="20"/>
                <w:szCs w:val="20"/>
              </w:rPr>
            </w:pPr>
            <w:r>
              <w:rPr>
                <w:rFonts w:cstheme="minorHAnsi"/>
                <w:b/>
                <w:bCs/>
                <w:sz w:val="20"/>
                <w:szCs w:val="20"/>
              </w:rPr>
              <w:t>2023</w:t>
            </w:r>
          </w:p>
        </w:tc>
        <w:tc>
          <w:tcPr>
            <w:tcW w:w="622" w:type="dxa"/>
            <w:shd w:val="clear" w:color="auto" w:fill="D9D9D9" w:themeFill="background1" w:themeFillShade="D9"/>
            <w:vAlign w:val="center"/>
          </w:tcPr>
          <w:p w14:paraId="62143849" w14:textId="7E8D7F84" w:rsidR="00031A50" w:rsidRDefault="00031A50" w:rsidP="00607777">
            <w:pPr>
              <w:jc w:val="center"/>
              <w:rPr>
                <w:rFonts w:cstheme="minorHAnsi"/>
                <w:b/>
                <w:bCs/>
                <w:sz w:val="20"/>
                <w:szCs w:val="20"/>
              </w:rPr>
            </w:pPr>
            <w:r>
              <w:rPr>
                <w:rFonts w:cstheme="minorHAnsi"/>
                <w:b/>
                <w:bCs/>
                <w:sz w:val="20"/>
                <w:szCs w:val="20"/>
              </w:rPr>
              <w:t>2024</w:t>
            </w:r>
          </w:p>
        </w:tc>
      </w:tr>
      <w:tr w:rsidR="00031A50" w:rsidRPr="0073524A" w14:paraId="0F2B1170" w14:textId="3CC02E0C" w:rsidTr="00607777">
        <w:trPr>
          <w:trHeight w:val="225"/>
          <w:jc w:val="center"/>
        </w:trPr>
        <w:tc>
          <w:tcPr>
            <w:tcW w:w="2831" w:type="dxa"/>
            <w:noWrap/>
            <w:hideMark/>
          </w:tcPr>
          <w:p w14:paraId="11AD0862" w14:textId="6357244B"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bez zaměstnanců</w:t>
            </w:r>
          </w:p>
        </w:tc>
        <w:tc>
          <w:tcPr>
            <w:tcW w:w="675" w:type="dxa"/>
            <w:vAlign w:val="center"/>
          </w:tcPr>
          <w:p w14:paraId="07528E58" w14:textId="70E514B9" w:rsidR="00031A50" w:rsidRPr="0073524A" w:rsidRDefault="00031A50" w:rsidP="00607777">
            <w:pPr>
              <w:spacing w:line="276" w:lineRule="auto"/>
              <w:jc w:val="center"/>
              <w:rPr>
                <w:rFonts w:cstheme="minorHAnsi"/>
                <w:sz w:val="20"/>
                <w:szCs w:val="20"/>
              </w:rPr>
            </w:pPr>
            <w:r w:rsidRPr="0073524A">
              <w:rPr>
                <w:rFonts w:cstheme="minorHAnsi"/>
                <w:sz w:val="20"/>
                <w:szCs w:val="20"/>
              </w:rPr>
              <w:t>2100</w:t>
            </w:r>
          </w:p>
        </w:tc>
        <w:tc>
          <w:tcPr>
            <w:tcW w:w="675" w:type="dxa"/>
            <w:vAlign w:val="center"/>
          </w:tcPr>
          <w:p w14:paraId="052B68F7" w14:textId="1F58E37D" w:rsidR="00031A50" w:rsidRPr="0073524A" w:rsidRDefault="00031A50" w:rsidP="00607777">
            <w:pPr>
              <w:spacing w:line="276" w:lineRule="auto"/>
              <w:jc w:val="center"/>
              <w:rPr>
                <w:rFonts w:cstheme="minorHAnsi"/>
                <w:sz w:val="20"/>
                <w:szCs w:val="20"/>
              </w:rPr>
            </w:pPr>
            <w:r w:rsidRPr="0073524A">
              <w:rPr>
                <w:rFonts w:cstheme="minorHAnsi"/>
                <w:sz w:val="20"/>
                <w:szCs w:val="20"/>
              </w:rPr>
              <w:t>2192</w:t>
            </w:r>
          </w:p>
        </w:tc>
        <w:tc>
          <w:tcPr>
            <w:tcW w:w="676" w:type="dxa"/>
            <w:vAlign w:val="center"/>
          </w:tcPr>
          <w:p w14:paraId="6D667889" w14:textId="301BE3A4" w:rsidR="00031A50" w:rsidRPr="0073524A" w:rsidRDefault="00031A50" w:rsidP="00607777">
            <w:pPr>
              <w:spacing w:line="276" w:lineRule="auto"/>
              <w:jc w:val="center"/>
              <w:rPr>
                <w:rFonts w:cstheme="minorHAnsi"/>
                <w:sz w:val="20"/>
                <w:szCs w:val="20"/>
              </w:rPr>
            </w:pPr>
            <w:r w:rsidRPr="0073524A">
              <w:rPr>
                <w:rFonts w:cstheme="minorHAnsi"/>
                <w:sz w:val="20"/>
                <w:szCs w:val="20"/>
              </w:rPr>
              <w:t>2280</w:t>
            </w:r>
          </w:p>
        </w:tc>
        <w:tc>
          <w:tcPr>
            <w:tcW w:w="764" w:type="dxa"/>
            <w:vAlign w:val="center"/>
          </w:tcPr>
          <w:p w14:paraId="6B6D9002" w14:textId="4DA2AEA3" w:rsidR="00031A50" w:rsidRPr="0073524A" w:rsidRDefault="00031A50" w:rsidP="00607777">
            <w:pPr>
              <w:jc w:val="center"/>
              <w:rPr>
                <w:rFonts w:cstheme="minorHAnsi"/>
                <w:sz w:val="20"/>
                <w:szCs w:val="20"/>
              </w:rPr>
            </w:pPr>
            <w:r>
              <w:rPr>
                <w:rFonts w:cstheme="minorHAnsi"/>
                <w:sz w:val="20"/>
                <w:szCs w:val="20"/>
              </w:rPr>
              <w:t>2335</w:t>
            </w:r>
          </w:p>
        </w:tc>
        <w:tc>
          <w:tcPr>
            <w:tcW w:w="676" w:type="dxa"/>
            <w:vAlign w:val="center"/>
          </w:tcPr>
          <w:p w14:paraId="68372803" w14:textId="2CA21363" w:rsidR="00031A50" w:rsidRDefault="00031A50" w:rsidP="00607777">
            <w:pPr>
              <w:jc w:val="center"/>
              <w:rPr>
                <w:rFonts w:cstheme="minorHAnsi"/>
                <w:sz w:val="20"/>
                <w:szCs w:val="20"/>
              </w:rPr>
            </w:pPr>
            <w:r>
              <w:rPr>
                <w:rFonts w:cstheme="minorHAnsi"/>
                <w:sz w:val="20"/>
                <w:szCs w:val="20"/>
              </w:rPr>
              <w:t>2391</w:t>
            </w:r>
          </w:p>
        </w:tc>
        <w:tc>
          <w:tcPr>
            <w:tcW w:w="676" w:type="dxa"/>
            <w:vAlign w:val="center"/>
          </w:tcPr>
          <w:p w14:paraId="24830296" w14:textId="2DC34D26" w:rsidR="00031A50" w:rsidRDefault="00031A50" w:rsidP="00607777">
            <w:pPr>
              <w:jc w:val="center"/>
              <w:rPr>
                <w:rFonts w:cstheme="minorHAnsi"/>
                <w:sz w:val="20"/>
                <w:szCs w:val="20"/>
              </w:rPr>
            </w:pPr>
            <w:r>
              <w:rPr>
                <w:rFonts w:cstheme="minorHAnsi"/>
                <w:sz w:val="20"/>
                <w:szCs w:val="20"/>
              </w:rPr>
              <w:t>2465</w:t>
            </w:r>
          </w:p>
        </w:tc>
        <w:tc>
          <w:tcPr>
            <w:tcW w:w="622" w:type="dxa"/>
            <w:vAlign w:val="center"/>
          </w:tcPr>
          <w:p w14:paraId="0C486CAB" w14:textId="03F88E4B" w:rsidR="00031A50" w:rsidRDefault="00031A50" w:rsidP="00607777">
            <w:pPr>
              <w:jc w:val="center"/>
              <w:rPr>
                <w:rFonts w:cstheme="minorHAnsi"/>
                <w:sz w:val="20"/>
                <w:szCs w:val="20"/>
              </w:rPr>
            </w:pPr>
            <w:r>
              <w:rPr>
                <w:rFonts w:cstheme="minorHAnsi"/>
                <w:sz w:val="20"/>
                <w:szCs w:val="20"/>
              </w:rPr>
              <w:t>2552</w:t>
            </w:r>
          </w:p>
        </w:tc>
        <w:tc>
          <w:tcPr>
            <w:tcW w:w="622" w:type="dxa"/>
            <w:vAlign w:val="center"/>
          </w:tcPr>
          <w:p w14:paraId="33B360EC" w14:textId="2EDE2C5A" w:rsidR="00031A50" w:rsidRDefault="00031A50" w:rsidP="00607777">
            <w:pPr>
              <w:jc w:val="center"/>
              <w:rPr>
                <w:rFonts w:cstheme="minorHAnsi"/>
                <w:sz w:val="20"/>
                <w:szCs w:val="20"/>
              </w:rPr>
            </w:pPr>
            <w:r>
              <w:rPr>
                <w:rFonts w:cstheme="minorHAnsi"/>
                <w:sz w:val="20"/>
                <w:szCs w:val="20"/>
              </w:rPr>
              <w:t>2593</w:t>
            </w:r>
          </w:p>
        </w:tc>
      </w:tr>
      <w:tr w:rsidR="00031A50" w:rsidRPr="0073524A" w14:paraId="64E65F72" w14:textId="0399FA0E" w:rsidTr="00607777">
        <w:trPr>
          <w:trHeight w:val="204"/>
          <w:jc w:val="center"/>
        </w:trPr>
        <w:tc>
          <w:tcPr>
            <w:tcW w:w="2831" w:type="dxa"/>
            <w:noWrap/>
            <w:hideMark/>
          </w:tcPr>
          <w:p w14:paraId="0248BE4C" w14:textId="303D92ED"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1–9 zaměstnanci (mikropodniky)</w:t>
            </w:r>
          </w:p>
        </w:tc>
        <w:tc>
          <w:tcPr>
            <w:tcW w:w="675" w:type="dxa"/>
            <w:vAlign w:val="center"/>
          </w:tcPr>
          <w:p w14:paraId="7A7E18EF" w14:textId="38F8CB04" w:rsidR="00031A50" w:rsidRPr="0073524A" w:rsidRDefault="00031A50" w:rsidP="00607777">
            <w:pPr>
              <w:spacing w:line="276" w:lineRule="auto"/>
              <w:jc w:val="center"/>
              <w:rPr>
                <w:rFonts w:cstheme="minorHAnsi"/>
                <w:sz w:val="20"/>
                <w:szCs w:val="20"/>
              </w:rPr>
            </w:pPr>
            <w:r w:rsidRPr="0073524A">
              <w:rPr>
                <w:rFonts w:cstheme="minorHAnsi"/>
                <w:sz w:val="20"/>
                <w:szCs w:val="20"/>
              </w:rPr>
              <w:t>573</w:t>
            </w:r>
          </w:p>
        </w:tc>
        <w:tc>
          <w:tcPr>
            <w:tcW w:w="675" w:type="dxa"/>
            <w:vAlign w:val="center"/>
          </w:tcPr>
          <w:p w14:paraId="528F8727" w14:textId="3B913A63" w:rsidR="00031A50" w:rsidRPr="0073524A" w:rsidRDefault="00031A50" w:rsidP="00607777">
            <w:pPr>
              <w:spacing w:line="276" w:lineRule="auto"/>
              <w:jc w:val="center"/>
              <w:rPr>
                <w:rFonts w:cstheme="minorHAnsi"/>
                <w:sz w:val="20"/>
                <w:szCs w:val="20"/>
              </w:rPr>
            </w:pPr>
            <w:r w:rsidRPr="0073524A">
              <w:rPr>
                <w:rFonts w:cstheme="minorHAnsi"/>
                <w:sz w:val="20"/>
                <w:szCs w:val="20"/>
              </w:rPr>
              <w:t>586</w:t>
            </w:r>
          </w:p>
        </w:tc>
        <w:tc>
          <w:tcPr>
            <w:tcW w:w="676" w:type="dxa"/>
            <w:vAlign w:val="center"/>
          </w:tcPr>
          <w:p w14:paraId="3B0FB6D8" w14:textId="4D79AAF3" w:rsidR="00031A50" w:rsidRPr="0073524A" w:rsidRDefault="00031A50" w:rsidP="00607777">
            <w:pPr>
              <w:spacing w:line="276" w:lineRule="auto"/>
              <w:jc w:val="center"/>
              <w:rPr>
                <w:rFonts w:cstheme="minorHAnsi"/>
                <w:sz w:val="20"/>
                <w:szCs w:val="20"/>
              </w:rPr>
            </w:pPr>
            <w:r w:rsidRPr="0073524A">
              <w:rPr>
                <w:rFonts w:cstheme="minorHAnsi"/>
                <w:sz w:val="20"/>
                <w:szCs w:val="20"/>
              </w:rPr>
              <w:t>608</w:t>
            </w:r>
          </w:p>
        </w:tc>
        <w:tc>
          <w:tcPr>
            <w:tcW w:w="764" w:type="dxa"/>
            <w:vAlign w:val="center"/>
          </w:tcPr>
          <w:p w14:paraId="12D19417" w14:textId="75126EF7" w:rsidR="00031A50" w:rsidRPr="0073524A" w:rsidRDefault="00031A50" w:rsidP="00607777">
            <w:pPr>
              <w:jc w:val="center"/>
              <w:rPr>
                <w:rFonts w:cstheme="minorHAnsi"/>
                <w:sz w:val="20"/>
                <w:szCs w:val="20"/>
              </w:rPr>
            </w:pPr>
            <w:r>
              <w:rPr>
                <w:rFonts w:cstheme="minorHAnsi"/>
                <w:sz w:val="20"/>
                <w:szCs w:val="20"/>
              </w:rPr>
              <w:t>571</w:t>
            </w:r>
          </w:p>
        </w:tc>
        <w:tc>
          <w:tcPr>
            <w:tcW w:w="676" w:type="dxa"/>
            <w:vAlign w:val="center"/>
          </w:tcPr>
          <w:p w14:paraId="5053AFE5" w14:textId="61FD3EFE" w:rsidR="00031A50" w:rsidRDefault="00031A50" w:rsidP="00607777">
            <w:pPr>
              <w:jc w:val="center"/>
              <w:rPr>
                <w:rFonts w:cstheme="minorHAnsi"/>
                <w:sz w:val="20"/>
                <w:szCs w:val="20"/>
              </w:rPr>
            </w:pPr>
            <w:r>
              <w:rPr>
                <w:rFonts w:cstheme="minorHAnsi"/>
                <w:sz w:val="20"/>
                <w:szCs w:val="20"/>
              </w:rPr>
              <w:t>549</w:t>
            </w:r>
          </w:p>
        </w:tc>
        <w:tc>
          <w:tcPr>
            <w:tcW w:w="676" w:type="dxa"/>
            <w:vAlign w:val="center"/>
          </w:tcPr>
          <w:p w14:paraId="13343BAD" w14:textId="6B378BAC" w:rsidR="00031A50" w:rsidRDefault="00031A50" w:rsidP="00607777">
            <w:pPr>
              <w:jc w:val="center"/>
              <w:rPr>
                <w:rFonts w:cstheme="minorHAnsi"/>
                <w:sz w:val="20"/>
                <w:szCs w:val="20"/>
              </w:rPr>
            </w:pPr>
            <w:r>
              <w:rPr>
                <w:rFonts w:cstheme="minorHAnsi"/>
                <w:sz w:val="20"/>
                <w:szCs w:val="20"/>
              </w:rPr>
              <w:t>556</w:t>
            </w:r>
          </w:p>
        </w:tc>
        <w:tc>
          <w:tcPr>
            <w:tcW w:w="622" w:type="dxa"/>
            <w:vAlign w:val="center"/>
          </w:tcPr>
          <w:p w14:paraId="593CCF47" w14:textId="40C190E5" w:rsidR="00031A50" w:rsidRDefault="00031A50" w:rsidP="00607777">
            <w:pPr>
              <w:jc w:val="center"/>
              <w:rPr>
                <w:rFonts w:cstheme="minorHAnsi"/>
                <w:sz w:val="20"/>
                <w:szCs w:val="20"/>
              </w:rPr>
            </w:pPr>
            <w:r>
              <w:rPr>
                <w:rFonts w:cstheme="minorHAnsi"/>
                <w:sz w:val="20"/>
                <w:szCs w:val="20"/>
              </w:rPr>
              <w:t>512</w:t>
            </w:r>
          </w:p>
        </w:tc>
        <w:tc>
          <w:tcPr>
            <w:tcW w:w="622" w:type="dxa"/>
            <w:vAlign w:val="center"/>
          </w:tcPr>
          <w:p w14:paraId="451AA707" w14:textId="1165852B" w:rsidR="00031A50" w:rsidRDefault="00031A50" w:rsidP="00607777">
            <w:pPr>
              <w:jc w:val="center"/>
              <w:rPr>
                <w:rFonts w:cstheme="minorHAnsi"/>
                <w:sz w:val="20"/>
                <w:szCs w:val="20"/>
              </w:rPr>
            </w:pPr>
            <w:r>
              <w:rPr>
                <w:rFonts w:cstheme="minorHAnsi"/>
                <w:sz w:val="20"/>
                <w:szCs w:val="20"/>
              </w:rPr>
              <w:t>584</w:t>
            </w:r>
          </w:p>
        </w:tc>
      </w:tr>
      <w:tr w:rsidR="00031A50" w:rsidRPr="0073524A" w14:paraId="4F4E9367" w14:textId="2A869D5F" w:rsidTr="00607777">
        <w:trPr>
          <w:trHeight w:val="204"/>
          <w:jc w:val="center"/>
        </w:trPr>
        <w:tc>
          <w:tcPr>
            <w:tcW w:w="2831" w:type="dxa"/>
            <w:noWrap/>
            <w:hideMark/>
          </w:tcPr>
          <w:p w14:paraId="74E89697" w14:textId="251131FA"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10–49 zaměstnanci (malé podniky)</w:t>
            </w:r>
          </w:p>
        </w:tc>
        <w:tc>
          <w:tcPr>
            <w:tcW w:w="675" w:type="dxa"/>
            <w:vAlign w:val="center"/>
          </w:tcPr>
          <w:p w14:paraId="22AC8902" w14:textId="4FA014F4" w:rsidR="00031A50" w:rsidRPr="0073524A" w:rsidRDefault="00031A50" w:rsidP="00607777">
            <w:pPr>
              <w:spacing w:line="276" w:lineRule="auto"/>
              <w:jc w:val="center"/>
              <w:rPr>
                <w:rFonts w:cstheme="minorHAnsi"/>
                <w:sz w:val="20"/>
                <w:szCs w:val="20"/>
              </w:rPr>
            </w:pPr>
            <w:r w:rsidRPr="0073524A">
              <w:rPr>
                <w:rFonts w:cstheme="minorHAnsi"/>
                <w:sz w:val="20"/>
                <w:szCs w:val="20"/>
              </w:rPr>
              <w:t>83</w:t>
            </w:r>
          </w:p>
        </w:tc>
        <w:tc>
          <w:tcPr>
            <w:tcW w:w="675" w:type="dxa"/>
            <w:vAlign w:val="center"/>
          </w:tcPr>
          <w:p w14:paraId="5010E2E0" w14:textId="4B50A4F7" w:rsidR="00031A50" w:rsidRPr="0073524A" w:rsidRDefault="00031A50" w:rsidP="00607777">
            <w:pPr>
              <w:spacing w:line="276" w:lineRule="auto"/>
              <w:jc w:val="center"/>
              <w:rPr>
                <w:rFonts w:cstheme="minorHAnsi"/>
                <w:sz w:val="20"/>
                <w:szCs w:val="20"/>
              </w:rPr>
            </w:pPr>
            <w:r w:rsidRPr="0073524A">
              <w:rPr>
                <w:rFonts w:cstheme="minorHAnsi"/>
                <w:sz w:val="20"/>
                <w:szCs w:val="20"/>
              </w:rPr>
              <w:t>93</w:t>
            </w:r>
          </w:p>
        </w:tc>
        <w:tc>
          <w:tcPr>
            <w:tcW w:w="676" w:type="dxa"/>
            <w:vAlign w:val="center"/>
          </w:tcPr>
          <w:p w14:paraId="32DC7A5A" w14:textId="6FD566C7" w:rsidR="00031A50" w:rsidRPr="0073524A" w:rsidRDefault="00031A50" w:rsidP="00607777">
            <w:pPr>
              <w:spacing w:line="276" w:lineRule="auto"/>
              <w:jc w:val="center"/>
              <w:rPr>
                <w:rFonts w:cstheme="minorHAnsi"/>
                <w:sz w:val="20"/>
                <w:szCs w:val="20"/>
              </w:rPr>
            </w:pPr>
            <w:r w:rsidRPr="0073524A">
              <w:rPr>
                <w:rFonts w:cstheme="minorHAnsi"/>
                <w:sz w:val="20"/>
                <w:szCs w:val="20"/>
              </w:rPr>
              <w:t>83</w:t>
            </w:r>
          </w:p>
        </w:tc>
        <w:tc>
          <w:tcPr>
            <w:tcW w:w="764" w:type="dxa"/>
            <w:vAlign w:val="center"/>
          </w:tcPr>
          <w:p w14:paraId="433C77D6" w14:textId="5F37EC12" w:rsidR="00031A50" w:rsidRPr="0073524A" w:rsidRDefault="00031A50" w:rsidP="00607777">
            <w:pPr>
              <w:jc w:val="center"/>
              <w:rPr>
                <w:rFonts w:cstheme="minorHAnsi"/>
                <w:sz w:val="20"/>
                <w:szCs w:val="20"/>
              </w:rPr>
            </w:pPr>
            <w:r>
              <w:rPr>
                <w:rFonts w:cstheme="minorHAnsi"/>
                <w:sz w:val="20"/>
                <w:szCs w:val="20"/>
              </w:rPr>
              <w:t>75</w:t>
            </w:r>
          </w:p>
        </w:tc>
        <w:tc>
          <w:tcPr>
            <w:tcW w:w="676" w:type="dxa"/>
            <w:vAlign w:val="center"/>
          </w:tcPr>
          <w:p w14:paraId="66042FE1" w14:textId="33B9DC47" w:rsidR="00031A50" w:rsidRDefault="00031A50" w:rsidP="00607777">
            <w:pPr>
              <w:jc w:val="center"/>
              <w:rPr>
                <w:rFonts w:cstheme="minorHAnsi"/>
                <w:sz w:val="20"/>
                <w:szCs w:val="20"/>
              </w:rPr>
            </w:pPr>
            <w:r>
              <w:rPr>
                <w:rFonts w:cstheme="minorHAnsi"/>
                <w:sz w:val="20"/>
                <w:szCs w:val="20"/>
              </w:rPr>
              <w:t>77</w:t>
            </w:r>
          </w:p>
        </w:tc>
        <w:tc>
          <w:tcPr>
            <w:tcW w:w="676" w:type="dxa"/>
            <w:vAlign w:val="center"/>
          </w:tcPr>
          <w:p w14:paraId="607AA665" w14:textId="1C5E1F66" w:rsidR="00031A50" w:rsidRDefault="00031A50" w:rsidP="00607777">
            <w:pPr>
              <w:jc w:val="center"/>
              <w:rPr>
                <w:rFonts w:cstheme="minorHAnsi"/>
                <w:sz w:val="20"/>
                <w:szCs w:val="20"/>
              </w:rPr>
            </w:pPr>
            <w:r>
              <w:rPr>
                <w:rFonts w:cstheme="minorHAnsi"/>
                <w:sz w:val="20"/>
                <w:szCs w:val="20"/>
              </w:rPr>
              <w:t>73</w:t>
            </w:r>
          </w:p>
        </w:tc>
        <w:tc>
          <w:tcPr>
            <w:tcW w:w="622" w:type="dxa"/>
            <w:vAlign w:val="center"/>
          </w:tcPr>
          <w:p w14:paraId="58C6C640" w14:textId="2A94D6D0" w:rsidR="00031A50" w:rsidRDefault="00031A50" w:rsidP="00607777">
            <w:pPr>
              <w:jc w:val="center"/>
              <w:rPr>
                <w:rFonts w:cstheme="minorHAnsi"/>
                <w:sz w:val="20"/>
                <w:szCs w:val="20"/>
              </w:rPr>
            </w:pPr>
            <w:r>
              <w:rPr>
                <w:rFonts w:cstheme="minorHAnsi"/>
                <w:sz w:val="20"/>
                <w:szCs w:val="20"/>
              </w:rPr>
              <w:t>78</w:t>
            </w:r>
          </w:p>
        </w:tc>
        <w:tc>
          <w:tcPr>
            <w:tcW w:w="622" w:type="dxa"/>
            <w:vAlign w:val="center"/>
          </w:tcPr>
          <w:p w14:paraId="09501996" w14:textId="7359BDCA" w:rsidR="00031A50" w:rsidRDefault="00031A50" w:rsidP="00607777">
            <w:pPr>
              <w:jc w:val="center"/>
              <w:rPr>
                <w:rFonts w:cstheme="minorHAnsi"/>
                <w:sz w:val="20"/>
                <w:szCs w:val="20"/>
              </w:rPr>
            </w:pPr>
            <w:r>
              <w:rPr>
                <w:rFonts w:cstheme="minorHAnsi"/>
                <w:sz w:val="20"/>
                <w:szCs w:val="20"/>
              </w:rPr>
              <w:t>114</w:t>
            </w:r>
          </w:p>
        </w:tc>
      </w:tr>
      <w:tr w:rsidR="00031A50" w:rsidRPr="0073524A" w14:paraId="4121793F" w14:textId="60F23B53" w:rsidTr="00607777">
        <w:trPr>
          <w:trHeight w:val="204"/>
          <w:jc w:val="center"/>
        </w:trPr>
        <w:tc>
          <w:tcPr>
            <w:tcW w:w="2831" w:type="dxa"/>
            <w:noWrap/>
            <w:hideMark/>
          </w:tcPr>
          <w:p w14:paraId="1479C5EA" w14:textId="213E5404"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50–249 zaměstnanci (střední podniky)</w:t>
            </w:r>
          </w:p>
        </w:tc>
        <w:tc>
          <w:tcPr>
            <w:tcW w:w="675" w:type="dxa"/>
            <w:vAlign w:val="center"/>
          </w:tcPr>
          <w:p w14:paraId="79C22210" w14:textId="68D4D255" w:rsidR="00031A50" w:rsidRPr="0073524A" w:rsidRDefault="00031A50" w:rsidP="00607777">
            <w:pPr>
              <w:spacing w:line="276" w:lineRule="auto"/>
              <w:jc w:val="center"/>
              <w:rPr>
                <w:rFonts w:cstheme="minorHAnsi"/>
                <w:sz w:val="20"/>
                <w:szCs w:val="20"/>
              </w:rPr>
            </w:pPr>
            <w:r w:rsidRPr="0073524A">
              <w:rPr>
                <w:rFonts w:cstheme="minorHAnsi"/>
                <w:sz w:val="20"/>
                <w:szCs w:val="20"/>
              </w:rPr>
              <w:t>26</w:t>
            </w:r>
          </w:p>
        </w:tc>
        <w:tc>
          <w:tcPr>
            <w:tcW w:w="675" w:type="dxa"/>
            <w:vAlign w:val="center"/>
          </w:tcPr>
          <w:p w14:paraId="27A1CB55" w14:textId="4795F267" w:rsidR="00031A50" w:rsidRPr="0073524A" w:rsidRDefault="00031A50" w:rsidP="00607777">
            <w:pPr>
              <w:spacing w:line="276" w:lineRule="auto"/>
              <w:jc w:val="center"/>
              <w:rPr>
                <w:rFonts w:cstheme="minorHAnsi"/>
                <w:sz w:val="20"/>
                <w:szCs w:val="20"/>
              </w:rPr>
            </w:pPr>
            <w:r w:rsidRPr="0073524A">
              <w:rPr>
                <w:rFonts w:cstheme="minorHAnsi"/>
                <w:sz w:val="20"/>
                <w:szCs w:val="20"/>
              </w:rPr>
              <w:t>27</w:t>
            </w:r>
          </w:p>
        </w:tc>
        <w:tc>
          <w:tcPr>
            <w:tcW w:w="676" w:type="dxa"/>
            <w:vAlign w:val="center"/>
          </w:tcPr>
          <w:p w14:paraId="050237C0" w14:textId="5E8125FE" w:rsidR="00031A50" w:rsidRPr="0073524A" w:rsidRDefault="00031A50" w:rsidP="00607777">
            <w:pPr>
              <w:spacing w:line="276" w:lineRule="auto"/>
              <w:jc w:val="center"/>
              <w:rPr>
                <w:rFonts w:cstheme="minorHAnsi"/>
                <w:sz w:val="20"/>
                <w:szCs w:val="20"/>
              </w:rPr>
            </w:pPr>
            <w:r w:rsidRPr="0073524A">
              <w:rPr>
                <w:rFonts w:cstheme="minorHAnsi"/>
                <w:sz w:val="20"/>
                <w:szCs w:val="20"/>
              </w:rPr>
              <w:t>34</w:t>
            </w:r>
          </w:p>
        </w:tc>
        <w:tc>
          <w:tcPr>
            <w:tcW w:w="764" w:type="dxa"/>
            <w:vAlign w:val="center"/>
          </w:tcPr>
          <w:p w14:paraId="59CDF4C7" w14:textId="7F684F91" w:rsidR="00031A50" w:rsidRPr="0073524A" w:rsidRDefault="00031A50" w:rsidP="00607777">
            <w:pPr>
              <w:jc w:val="center"/>
              <w:rPr>
                <w:rFonts w:cstheme="minorHAnsi"/>
                <w:sz w:val="20"/>
                <w:szCs w:val="20"/>
              </w:rPr>
            </w:pPr>
            <w:r>
              <w:rPr>
                <w:rFonts w:cstheme="minorHAnsi"/>
                <w:sz w:val="20"/>
                <w:szCs w:val="20"/>
              </w:rPr>
              <w:t>36</w:t>
            </w:r>
          </w:p>
        </w:tc>
        <w:tc>
          <w:tcPr>
            <w:tcW w:w="676" w:type="dxa"/>
            <w:vAlign w:val="center"/>
          </w:tcPr>
          <w:p w14:paraId="27D15972" w14:textId="65E610EC" w:rsidR="00031A50" w:rsidRDefault="00031A50" w:rsidP="00607777">
            <w:pPr>
              <w:jc w:val="center"/>
              <w:rPr>
                <w:rFonts w:cstheme="minorHAnsi"/>
                <w:sz w:val="20"/>
                <w:szCs w:val="20"/>
              </w:rPr>
            </w:pPr>
            <w:r>
              <w:rPr>
                <w:rFonts w:cstheme="minorHAnsi"/>
                <w:sz w:val="20"/>
                <w:szCs w:val="20"/>
              </w:rPr>
              <w:t>32</w:t>
            </w:r>
          </w:p>
        </w:tc>
        <w:tc>
          <w:tcPr>
            <w:tcW w:w="676" w:type="dxa"/>
            <w:vAlign w:val="center"/>
          </w:tcPr>
          <w:p w14:paraId="44FDD904" w14:textId="7F96F4E9" w:rsidR="00031A50" w:rsidRDefault="00031A50" w:rsidP="00607777">
            <w:pPr>
              <w:jc w:val="center"/>
              <w:rPr>
                <w:rFonts w:cstheme="minorHAnsi"/>
                <w:sz w:val="20"/>
                <w:szCs w:val="20"/>
              </w:rPr>
            </w:pPr>
            <w:r>
              <w:rPr>
                <w:rFonts w:cstheme="minorHAnsi"/>
                <w:sz w:val="20"/>
                <w:szCs w:val="20"/>
              </w:rPr>
              <w:t>29</w:t>
            </w:r>
          </w:p>
        </w:tc>
        <w:tc>
          <w:tcPr>
            <w:tcW w:w="622" w:type="dxa"/>
            <w:vAlign w:val="center"/>
          </w:tcPr>
          <w:p w14:paraId="783C447F" w14:textId="7BD20DAF" w:rsidR="00031A50" w:rsidRDefault="00031A50" w:rsidP="00607777">
            <w:pPr>
              <w:jc w:val="center"/>
              <w:rPr>
                <w:rFonts w:cstheme="minorHAnsi"/>
                <w:sz w:val="20"/>
                <w:szCs w:val="20"/>
              </w:rPr>
            </w:pPr>
            <w:r>
              <w:rPr>
                <w:rFonts w:cstheme="minorHAnsi"/>
                <w:sz w:val="20"/>
                <w:szCs w:val="20"/>
              </w:rPr>
              <w:t>28</w:t>
            </w:r>
          </w:p>
        </w:tc>
        <w:tc>
          <w:tcPr>
            <w:tcW w:w="622" w:type="dxa"/>
            <w:vAlign w:val="center"/>
          </w:tcPr>
          <w:p w14:paraId="47DAC2F5" w14:textId="36F31209" w:rsidR="00031A50" w:rsidRDefault="00031A50" w:rsidP="00607777">
            <w:pPr>
              <w:jc w:val="center"/>
              <w:rPr>
                <w:rFonts w:cstheme="minorHAnsi"/>
                <w:sz w:val="20"/>
                <w:szCs w:val="20"/>
              </w:rPr>
            </w:pPr>
            <w:r>
              <w:rPr>
                <w:rFonts w:cstheme="minorHAnsi"/>
                <w:sz w:val="20"/>
                <w:szCs w:val="20"/>
              </w:rPr>
              <w:t>35</w:t>
            </w:r>
          </w:p>
        </w:tc>
      </w:tr>
      <w:tr w:rsidR="00031A50" w:rsidRPr="0073524A" w14:paraId="0F8F501E" w14:textId="2E7608BF" w:rsidTr="00607777">
        <w:trPr>
          <w:trHeight w:val="408"/>
          <w:jc w:val="center"/>
        </w:trPr>
        <w:tc>
          <w:tcPr>
            <w:tcW w:w="2831" w:type="dxa"/>
            <w:hideMark/>
          </w:tcPr>
          <w:p w14:paraId="3C353E14" w14:textId="63024749"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250 a více zaměstnanci (velké podniky)</w:t>
            </w:r>
          </w:p>
        </w:tc>
        <w:tc>
          <w:tcPr>
            <w:tcW w:w="675" w:type="dxa"/>
            <w:vAlign w:val="center"/>
          </w:tcPr>
          <w:p w14:paraId="0716CC43" w14:textId="1B9B738B" w:rsidR="00031A50" w:rsidRPr="0073524A" w:rsidRDefault="00031A50" w:rsidP="00607777">
            <w:pPr>
              <w:spacing w:line="276" w:lineRule="auto"/>
              <w:jc w:val="center"/>
              <w:rPr>
                <w:rFonts w:cstheme="minorHAnsi"/>
                <w:sz w:val="20"/>
                <w:szCs w:val="20"/>
              </w:rPr>
            </w:pPr>
            <w:r w:rsidRPr="0073524A">
              <w:rPr>
                <w:rFonts w:cstheme="minorHAnsi"/>
                <w:sz w:val="20"/>
                <w:szCs w:val="20"/>
              </w:rPr>
              <w:t>7</w:t>
            </w:r>
          </w:p>
        </w:tc>
        <w:tc>
          <w:tcPr>
            <w:tcW w:w="675" w:type="dxa"/>
            <w:vAlign w:val="center"/>
          </w:tcPr>
          <w:p w14:paraId="10A6DE04" w14:textId="35AC4F0C" w:rsidR="00031A50" w:rsidRPr="0073524A" w:rsidRDefault="00031A50" w:rsidP="00607777">
            <w:pPr>
              <w:spacing w:line="276" w:lineRule="auto"/>
              <w:jc w:val="center"/>
              <w:rPr>
                <w:rFonts w:cstheme="minorHAnsi"/>
                <w:sz w:val="20"/>
                <w:szCs w:val="20"/>
              </w:rPr>
            </w:pPr>
            <w:r w:rsidRPr="0073524A">
              <w:rPr>
                <w:rFonts w:cstheme="minorHAnsi"/>
                <w:sz w:val="20"/>
                <w:szCs w:val="20"/>
              </w:rPr>
              <w:t>7</w:t>
            </w:r>
          </w:p>
        </w:tc>
        <w:tc>
          <w:tcPr>
            <w:tcW w:w="676" w:type="dxa"/>
            <w:vAlign w:val="center"/>
          </w:tcPr>
          <w:p w14:paraId="4EFB08D9" w14:textId="2E615800" w:rsidR="00031A50" w:rsidRPr="0073524A" w:rsidRDefault="00031A50" w:rsidP="00607777">
            <w:pPr>
              <w:spacing w:line="276" w:lineRule="auto"/>
              <w:jc w:val="center"/>
              <w:rPr>
                <w:rFonts w:cstheme="minorHAnsi"/>
                <w:sz w:val="20"/>
                <w:szCs w:val="20"/>
              </w:rPr>
            </w:pPr>
            <w:r w:rsidRPr="0073524A">
              <w:rPr>
                <w:rFonts w:cstheme="minorHAnsi"/>
                <w:sz w:val="20"/>
                <w:szCs w:val="20"/>
              </w:rPr>
              <w:t>6</w:t>
            </w:r>
          </w:p>
        </w:tc>
        <w:tc>
          <w:tcPr>
            <w:tcW w:w="764" w:type="dxa"/>
            <w:vAlign w:val="center"/>
          </w:tcPr>
          <w:p w14:paraId="6D2397CE" w14:textId="5FC1767E" w:rsidR="00031A50" w:rsidRPr="0073524A" w:rsidRDefault="00031A50" w:rsidP="00607777">
            <w:pPr>
              <w:jc w:val="center"/>
              <w:rPr>
                <w:rFonts w:cstheme="minorHAnsi"/>
                <w:sz w:val="20"/>
                <w:szCs w:val="20"/>
              </w:rPr>
            </w:pPr>
            <w:r>
              <w:rPr>
                <w:rFonts w:cstheme="minorHAnsi"/>
                <w:sz w:val="20"/>
                <w:szCs w:val="20"/>
              </w:rPr>
              <w:t>6</w:t>
            </w:r>
          </w:p>
        </w:tc>
        <w:tc>
          <w:tcPr>
            <w:tcW w:w="676" w:type="dxa"/>
            <w:vAlign w:val="center"/>
          </w:tcPr>
          <w:p w14:paraId="1C0C0B40" w14:textId="46240B78" w:rsidR="00031A50" w:rsidRDefault="00031A50" w:rsidP="00607777">
            <w:pPr>
              <w:jc w:val="center"/>
              <w:rPr>
                <w:rFonts w:cstheme="minorHAnsi"/>
                <w:sz w:val="20"/>
                <w:szCs w:val="20"/>
              </w:rPr>
            </w:pPr>
            <w:r>
              <w:rPr>
                <w:rFonts w:cstheme="minorHAnsi"/>
                <w:sz w:val="20"/>
                <w:szCs w:val="20"/>
              </w:rPr>
              <w:t>7</w:t>
            </w:r>
          </w:p>
        </w:tc>
        <w:tc>
          <w:tcPr>
            <w:tcW w:w="676" w:type="dxa"/>
            <w:vAlign w:val="center"/>
          </w:tcPr>
          <w:p w14:paraId="67B6EC41" w14:textId="5D3E8FAB" w:rsidR="00031A50" w:rsidRDefault="00031A50" w:rsidP="00607777">
            <w:pPr>
              <w:jc w:val="center"/>
              <w:rPr>
                <w:rFonts w:cstheme="minorHAnsi"/>
                <w:sz w:val="20"/>
                <w:szCs w:val="20"/>
              </w:rPr>
            </w:pPr>
            <w:r>
              <w:rPr>
                <w:rFonts w:cstheme="minorHAnsi"/>
                <w:sz w:val="20"/>
                <w:szCs w:val="20"/>
              </w:rPr>
              <w:t>9</w:t>
            </w:r>
          </w:p>
        </w:tc>
        <w:tc>
          <w:tcPr>
            <w:tcW w:w="622" w:type="dxa"/>
            <w:vAlign w:val="center"/>
          </w:tcPr>
          <w:p w14:paraId="5475B530" w14:textId="4463F001" w:rsidR="00031A50" w:rsidRDefault="00031A50" w:rsidP="00607777">
            <w:pPr>
              <w:jc w:val="center"/>
              <w:rPr>
                <w:rFonts w:cstheme="minorHAnsi"/>
                <w:sz w:val="20"/>
                <w:szCs w:val="20"/>
              </w:rPr>
            </w:pPr>
            <w:r>
              <w:rPr>
                <w:rFonts w:cstheme="minorHAnsi"/>
                <w:sz w:val="20"/>
                <w:szCs w:val="20"/>
              </w:rPr>
              <w:t>8</w:t>
            </w:r>
          </w:p>
        </w:tc>
        <w:tc>
          <w:tcPr>
            <w:tcW w:w="622" w:type="dxa"/>
            <w:vAlign w:val="center"/>
          </w:tcPr>
          <w:p w14:paraId="013A55C4" w14:textId="2607BCBC" w:rsidR="00031A50" w:rsidRDefault="00031A50" w:rsidP="00607777">
            <w:pPr>
              <w:jc w:val="center"/>
              <w:rPr>
                <w:rFonts w:cstheme="minorHAnsi"/>
                <w:sz w:val="20"/>
                <w:szCs w:val="20"/>
              </w:rPr>
            </w:pPr>
            <w:r>
              <w:rPr>
                <w:rFonts w:cstheme="minorHAnsi"/>
                <w:sz w:val="20"/>
                <w:szCs w:val="20"/>
              </w:rPr>
              <w:t>8</w:t>
            </w:r>
          </w:p>
        </w:tc>
      </w:tr>
      <w:tr w:rsidR="00031A50" w:rsidRPr="0073524A" w14:paraId="505FB6F2" w14:textId="35F8F388" w:rsidTr="00607777">
        <w:trPr>
          <w:trHeight w:val="204"/>
          <w:jc w:val="center"/>
        </w:trPr>
        <w:tc>
          <w:tcPr>
            <w:tcW w:w="2831" w:type="dxa"/>
            <w:noWrap/>
            <w:hideMark/>
          </w:tcPr>
          <w:p w14:paraId="080135DD" w14:textId="67CAF0FF" w:rsidR="00031A50" w:rsidRPr="0073524A" w:rsidRDefault="00031A50" w:rsidP="005B405C">
            <w:pPr>
              <w:spacing w:line="276" w:lineRule="auto"/>
              <w:rPr>
                <w:rFonts w:eastAsia="Times New Roman" w:cstheme="minorHAnsi"/>
                <w:sz w:val="20"/>
                <w:szCs w:val="20"/>
                <w:lang w:eastAsia="cs-CZ"/>
              </w:rPr>
            </w:pPr>
            <w:r w:rsidRPr="0073524A">
              <w:rPr>
                <w:rFonts w:eastAsia="Times New Roman" w:cstheme="minorHAnsi"/>
                <w:sz w:val="20"/>
                <w:szCs w:val="20"/>
                <w:lang w:eastAsia="cs-CZ"/>
              </w:rPr>
              <w:t>nezjištěno</w:t>
            </w:r>
          </w:p>
        </w:tc>
        <w:tc>
          <w:tcPr>
            <w:tcW w:w="675" w:type="dxa"/>
            <w:vAlign w:val="center"/>
          </w:tcPr>
          <w:p w14:paraId="75CF597F" w14:textId="6779CD44" w:rsidR="00031A50" w:rsidRPr="0073524A" w:rsidRDefault="00031A50" w:rsidP="00607777">
            <w:pPr>
              <w:spacing w:line="276" w:lineRule="auto"/>
              <w:jc w:val="center"/>
              <w:rPr>
                <w:rFonts w:cstheme="minorHAnsi"/>
                <w:sz w:val="20"/>
                <w:szCs w:val="20"/>
              </w:rPr>
            </w:pPr>
            <w:r w:rsidRPr="0073524A">
              <w:rPr>
                <w:rFonts w:cstheme="minorHAnsi"/>
                <w:sz w:val="20"/>
                <w:szCs w:val="20"/>
              </w:rPr>
              <w:t>5053</w:t>
            </w:r>
          </w:p>
        </w:tc>
        <w:tc>
          <w:tcPr>
            <w:tcW w:w="675" w:type="dxa"/>
            <w:vAlign w:val="center"/>
          </w:tcPr>
          <w:p w14:paraId="2EA9461D" w14:textId="46C49EAB" w:rsidR="00031A50" w:rsidRPr="0073524A" w:rsidRDefault="00031A50" w:rsidP="00607777">
            <w:pPr>
              <w:spacing w:line="276" w:lineRule="auto"/>
              <w:jc w:val="center"/>
              <w:rPr>
                <w:rFonts w:cstheme="minorHAnsi"/>
                <w:sz w:val="20"/>
                <w:szCs w:val="20"/>
              </w:rPr>
            </w:pPr>
            <w:r w:rsidRPr="0073524A">
              <w:rPr>
                <w:rFonts w:cstheme="minorHAnsi"/>
                <w:sz w:val="20"/>
                <w:szCs w:val="20"/>
              </w:rPr>
              <w:t>5047</w:t>
            </w:r>
          </w:p>
        </w:tc>
        <w:tc>
          <w:tcPr>
            <w:tcW w:w="676" w:type="dxa"/>
            <w:vAlign w:val="center"/>
          </w:tcPr>
          <w:p w14:paraId="2EF38C72" w14:textId="0007CE5B" w:rsidR="00031A50" w:rsidRPr="0073524A" w:rsidRDefault="00031A50" w:rsidP="00607777">
            <w:pPr>
              <w:spacing w:line="276" w:lineRule="auto"/>
              <w:jc w:val="center"/>
              <w:rPr>
                <w:rFonts w:cstheme="minorHAnsi"/>
                <w:sz w:val="20"/>
                <w:szCs w:val="20"/>
              </w:rPr>
            </w:pPr>
            <w:r w:rsidRPr="0073524A">
              <w:rPr>
                <w:rFonts w:cstheme="minorHAnsi"/>
                <w:sz w:val="20"/>
                <w:szCs w:val="20"/>
              </w:rPr>
              <w:t>4925</w:t>
            </w:r>
          </w:p>
        </w:tc>
        <w:tc>
          <w:tcPr>
            <w:tcW w:w="764" w:type="dxa"/>
            <w:vAlign w:val="center"/>
          </w:tcPr>
          <w:p w14:paraId="1C657051" w14:textId="1BEBB3B1" w:rsidR="00031A50" w:rsidRPr="0073524A" w:rsidRDefault="00031A50" w:rsidP="00607777">
            <w:pPr>
              <w:jc w:val="center"/>
              <w:rPr>
                <w:rFonts w:cstheme="minorHAnsi"/>
                <w:sz w:val="20"/>
                <w:szCs w:val="20"/>
              </w:rPr>
            </w:pPr>
            <w:r>
              <w:rPr>
                <w:rFonts w:cstheme="minorHAnsi"/>
                <w:sz w:val="20"/>
                <w:szCs w:val="20"/>
              </w:rPr>
              <w:t>4963</w:t>
            </w:r>
          </w:p>
        </w:tc>
        <w:tc>
          <w:tcPr>
            <w:tcW w:w="676" w:type="dxa"/>
            <w:vAlign w:val="center"/>
          </w:tcPr>
          <w:p w14:paraId="60DC8A37" w14:textId="3F5941D8" w:rsidR="00031A50" w:rsidRDefault="00031A50" w:rsidP="00607777">
            <w:pPr>
              <w:jc w:val="center"/>
              <w:rPr>
                <w:rFonts w:cstheme="minorHAnsi"/>
                <w:sz w:val="20"/>
                <w:szCs w:val="20"/>
              </w:rPr>
            </w:pPr>
            <w:r>
              <w:rPr>
                <w:rFonts w:cstheme="minorHAnsi"/>
                <w:sz w:val="20"/>
                <w:szCs w:val="20"/>
              </w:rPr>
              <w:t>5001</w:t>
            </w:r>
          </w:p>
        </w:tc>
        <w:tc>
          <w:tcPr>
            <w:tcW w:w="676" w:type="dxa"/>
            <w:vAlign w:val="center"/>
          </w:tcPr>
          <w:p w14:paraId="5FB18B9B" w14:textId="5B021E52" w:rsidR="00031A50" w:rsidRDefault="00031A50" w:rsidP="00607777">
            <w:pPr>
              <w:jc w:val="center"/>
              <w:rPr>
                <w:rFonts w:cstheme="minorHAnsi"/>
                <w:sz w:val="20"/>
                <w:szCs w:val="20"/>
              </w:rPr>
            </w:pPr>
            <w:r>
              <w:rPr>
                <w:rFonts w:cstheme="minorHAnsi"/>
                <w:sz w:val="20"/>
                <w:szCs w:val="20"/>
              </w:rPr>
              <w:t>4943</w:t>
            </w:r>
          </w:p>
        </w:tc>
        <w:tc>
          <w:tcPr>
            <w:tcW w:w="622" w:type="dxa"/>
            <w:vAlign w:val="center"/>
          </w:tcPr>
          <w:p w14:paraId="2DC2A952" w14:textId="00C752E5" w:rsidR="00031A50" w:rsidRDefault="00031A50" w:rsidP="00607777">
            <w:pPr>
              <w:jc w:val="center"/>
              <w:rPr>
                <w:rFonts w:cstheme="minorHAnsi"/>
                <w:sz w:val="20"/>
                <w:szCs w:val="20"/>
              </w:rPr>
            </w:pPr>
            <w:r>
              <w:rPr>
                <w:rFonts w:cstheme="minorHAnsi"/>
                <w:sz w:val="20"/>
                <w:szCs w:val="20"/>
              </w:rPr>
              <w:t>4171</w:t>
            </w:r>
          </w:p>
        </w:tc>
        <w:tc>
          <w:tcPr>
            <w:tcW w:w="622" w:type="dxa"/>
            <w:vAlign w:val="center"/>
          </w:tcPr>
          <w:p w14:paraId="2AA36C25" w14:textId="1D861DD9" w:rsidR="00031A50" w:rsidRDefault="00031A50" w:rsidP="00607777">
            <w:pPr>
              <w:jc w:val="center"/>
              <w:rPr>
                <w:rFonts w:cstheme="minorHAnsi"/>
                <w:sz w:val="20"/>
                <w:szCs w:val="20"/>
              </w:rPr>
            </w:pPr>
            <w:r>
              <w:rPr>
                <w:rFonts w:cstheme="minorHAnsi"/>
                <w:sz w:val="20"/>
                <w:szCs w:val="20"/>
              </w:rPr>
              <w:t>4079</w:t>
            </w:r>
          </w:p>
        </w:tc>
      </w:tr>
      <w:tr w:rsidR="00031A50" w:rsidRPr="0073524A" w14:paraId="2A1A43AD" w14:textId="5A788E2C" w:rsidTr="00607777">
        <w:trPr>
          <w:trHeight w:val="204"/>
          <w:jc w:val="center"/>
        </w:trPr>
        <w:tc>
          <w:tcPr>
            <w:tcW w:w="2831" w:type="dxa"/>
            <w:shd w:val="clear" w:color="auto" w:fill="D9D9D9" w:themeFill="background1" w:themeFillShade="D9"/>
            <w:noWrap/>
          </w:tcPr>
          <w:p w14:paraId="60FC5491" w14:textId="35111187" w:rsidR="00031A50" w:rsidRPr="0073524A" w:rsidRDefault="00031A50" w:rsidP="005B405C">
            <w:pPr>
              <w:spacing w:line="276" w:lineRule="auto"/>
              <w:rPr>
                <w:rFonts w:eastAsia="Times New Roman" w:cstheme="minorHAnsi"/>
                <w:b/>
                <w:sz w:val="20"/>
                <w:szCs w:val="20"/>
                <w:lang w:eastAsia="cs-CZ"/>
              </w:rPr>
            </w:pPr>
            <w:r>
              <w:rPr>
                <w:rFonts w:eastAsia="Times New Roman" w:cstheme="minorHAnsi"/>
                <w:b/>
                <w:sz w:val="20"/>
                <w:szCs w:val="20"/>
                <w:lang w:eastAsia="cs-CZ"/>
              </w:rPr>
              <w:t>Celkem</w:t>
            </w:r>
          </w:p>
        </w:tc>
        <w:tc>
          <w:tcPr>
            <w:tcW w:w="675" w:type="dxa"/>
            <w:shd w:val="clear" w:color="auto" w:fill="D9D9D9" w:themeFill="background1" w:themeFillShade="D9"/>
            <w:vAlign w:val="center"/>
          </w:tcPr>
          <w:p w14:paraId="2791B4FE" w14:textId="6F2E4DB0" w:rsidR="00031A50" w:rsidRPr="0073524A" w:rsidRDefault="00031A50" w:rsidP="00607777">
            <w:pPr>
              <w:spacing w:line="276" w:lineRule="auto"/>
              <w:jc w:val="center"/>
              <w:rPr>
                <w:rFonts w:cstheme="minorHAnsi"/>
                <w:b/>
                <w:sz w:val="20"/>
                <w:szCs w:val="20"/>
              </w:rPr>
            </w:pPr>
            <w:r w:rsidRPr="0073524A">
              <w:rPr>
                <w:rFonts w:cstheme="minorHAnsi"/>
                <w:b/>
                <w:sz w:val="20"/>
                <w:szCs w:val="20"/>
              </w:rPr>
              <w:t>7842</w:t>
            </w:r>
          </w:p>
        </w:tc>
        <w:tc>
          <w:tcPr>
            <w:tcW w:w="675" w:type="dxa"/>
            <w:shd w:val="clear" w:color="auto" w:fill="D9D9D9" w:themeFill="background1" w:themeFillShade="D9"/>
            <w:vAlign w:val="center"/>
          </w:tcPr>
          <w:p w14:paraId="1BD94AAB" w14:textId="5E6754DE" w:rsidR="00031A50" w:rsidRPr="0073524A" w:rsidRDefault="00031A50" w:rsidP="00607777">
            <w:pPr>
              <w:spacing w:line="276" w:lineRule="auto"/>
              <w:jc w:val="center"/>
              <w:rPr>
                <w:rFonts w:cstheme="minorHAnsi"/>
                <w:b/>
                <w:sz w:val="20"/>
                <w:szCs w:val="20"/>
              </w:rPr>
            </w:pPr>
            <w:r w:rsidRPr="0073524A">
              <w:rPr>
                <w:rFonts w:cstheme="minorHAnsi"/>
                <w:b/>
                <w:sz w:val="20"/>
                <w:szCs w:val="20"/>
              </w:rPr>
              <w:t>7952</w:t>
            </w:r>
          </w:p>
        </w:tc>
        <w:tc>
          <w:tcPr>
            <w:tcW w:w="676" w:type="dxa"/>
            <w:shd w:val="clear" w:color="auto" w:fill="D9D9D9" w:themeFill="background1" w:themeFillShade="D9"/>
            <w:vAlign w:val="center"/>
          </w:tcPr>
          <w:p w14:paraId="7A124627" w14:textId="3D2FB346" w:rsidR="00031A50" w:rsidRPr="0073524A" w:rsidRDefault="00031A50" w:rsidP="00607777">
            <w:pPr>
              <w:spacing w:line="276" w:lineRule="auto"/>
              <w:jc w:val="center"/>
              <w:rPr>
                <w:rFonts w:cstheme="minorHAnsi"/>
                <w:b/>
                <w:sz w:val="20"/>
                <w:szCs w:val="20"/>
              </w:rPr>
            </w:pPr>
            <w:r w:rsidRPr="0073524A">
              <w:rPr>
                <w:rFonts w:cstheme="minorHAnsi"/>
                <w:b/>
                <w:sz w:val="20"/>
                <w:szCs w:val="20"/>
              </w:rPr>
              <w:t>7936</w:t>
            </w:r>
          </w:p>
        </w:tc>
        <w:tc>
          <w:tcPr>
            <w:tcW w:w="764" w:type="dxa"/>
            <w:shd w:val="clear" w:color="auto" w:fill="D9D9D9" w:themeFill="background1" w:themeFillShade="D9"/>
            <w:vAlign w:val="center"/>
          </w:tcPr>
          <w:p w14:paraId="61CCC368" w14:textId="3C5940B4" w:rsidR="00031A50" w:rsidRPr="0073524A" w:rsidRDefault="00031A50" w:rsidP="00607777">
            <w:pPr>
              <w:jc w:val="center"/>
              <w:rPr>
                <w:rFonts w:cstheme="minorHAnsi"/>
                <w:b/>
                <w:sz w:val="20"/>
                <w:szCs w:val="20"/>
              </w:rPr>
            </w:pPr>
            <w:r>
              <w:rPr>
                <w:rFonts w:cstheme="minorHAnsi"/>
                <w:b/>
                <w:sz w:val="20"/>
                <w:szCs w:val="20"/>
              </w:rPr>
              <w:t>7986</w:t>
            </w:r>
          </w:p>
        </w:tc>
        <w:tc>
          <w:tcPr>
            <w:tcW w:w="676" w:type="dxa"/>
            <w:shd w:val="clear" w:color="auto" w:fill="D9D9D9" w:themeFill="background1" w:themeFillShade="D9"/>
            <w:vAlign w:val="center"/>
          </w:tcPr>
          <w:p w14:paraId="68471F17" w14:textId="221857A3" w:rsidR="00031A50" w:rsidRDefault="00031A50" w:rsidP="00607777">
            <w:pPr>
              <w:jc w:val="center"/>
              <w:rPr>
                <w:rFonts w:cstheme="minorHAnsi"/>
                <w:b/>
                <w:sz w:val="20"/>
                <w:szCs w:val="20"/>
              </w:rPr>
            </w:pPr>
            <w:r>
              <w:rPr>
                <w:rFonts w:cstheme="minorHAnsi"/>
                <w:b/>
                <w:sz w:val="20"/>
                <w:szCs w:val="20"/>
              </w:rPr>
              <w:t>8057</w:t>
            </w:r>
          </w:p>
        </w:tc>
        <w:tc>
          <w:tcPr>
            <w:tcW w:w="676" w:type="dxa"/>
            <w:shd w:val="clear" w:color="auto" w:fill="D9D9D9" w:themeFill="background1" w:themeFillShade="D9"/>
            <w:vAlign w:val="center"/>
          </w:tcPr>
          <w:p w14:paraId="41A8B6BF" w14:textId="6D7DAC42" w:rsidR="00031A50" w:rsidRDefault="00031A50" w:rsidP="00607777">
            <w:pPr>
              <w:jc w:val="center"/>
              <w:rPr>
                <w:rFonts w:cstheme="minorHAnsi"/>
                <w:b/>
                <w:sz w:val="20"/>
                <w:szCs w:val="20"/>
              </w:rPr>
            </w:pPr>
            <w:r>
              <w:rPr>
                <w:rFonts w:cstheme="minorHAnsi"/>
                <w:b/>
                <w:sz w:val="20"/>
                <w:szCs w:val="20"/>
              </w:rPr>
              <w:t>8075</w:t>
            </w:r>
          </w:p>
        </w:tc>
        <w:tc>
          <w:tcPr>
            <w:tcW w:w="622" w:type="dxa"/>
            <w:shd w:val="clear" w:color="auto" w:fill="D9D9D9" w:themeFill="background1" w:themeFillShade="D9"/>
            <w:vAlign w:val="center"/>
          </w:tcPr>
          <w:p w14:paraId="65996DC2" w14:textId="218E8205" w:rsidR="00031A50" w:rsidRDefault="00031A50" w:rsidP="00607777">
            <w:pPr>
              <w:jc w:val="center"/>
              <w:rPr>
                <w:rFonts w:cstheme="minorHAnsi"/>
                <w:b/>
                <w:sz w:val="20"/>
                <w:szCs w:val="20"/>
              </w:rPr>
            </w:pPr>
            <w:r>
              <w:rPr>
                <w:rFonts w:cstheme="minorHAnsi"/>
                <w:b/>
                <w:sz w:val="20"/>
                <w:szCs w:val="20"/>
              </w:rPr>
              <w:t>7349</w:t>
            </w:r>
          </w:p>
        </w:tc>
        <w:tc>
          <w:tcPr>
            <w:tcW w:w="622" w:type="dxa"/>
            <w:shd w:val="clear" w:color="auto" w:fill="D9D9D9" w:themeFill="background1" w:themeFillShade="D9"/>
            <w:vAlign w:val="center"/>
          </w:tcPr>
          <w:p w14:paraId="5DF319CE" w14:textId="1F315522" w:rsidR="00031A50" w:rsidRDefault="00031A50" w:rsidP="00607777">
            <w:pPr>
              <w:jc w:val="center"/>
              <w:rPr>
                <w:rFonts w:cstheme="minorHAnsi"/>
                <w:b/>
                <w:sz w:val="20"/>
                <w:szCs w:val="20"/>
              </w:rPr>
            </w:pPr>
            <w:r>
              <w:rPr>
                <w:rFonts w:cstheme="minorHAnsi"/>
                <w:b/>
                <w:sz w:val="20"/>
                <w:szCs w:val="20"/>
              </w:rPr>
              <w:t>7413</w:t>
            </w:r>
          </w:p>
        </w:tc>
      </w:tr>
    </w:tbl>
    <w:p w14:paraId="7C0B4D62" w14:textId="77777777" w:rsidR="0009148D" w:rsidRPr="00EE5253" w:rsidRDefault="0009148D" w:rsidP="005B405C">
      <w:pPr>
        <w:rPr>
          <w:i/>
          <w:sz w:val="20"/>
          <w:szCs w:val="20"/>
        </w:rPr>
      </w:pPr>
      <w:r w:rsidRPr="00EE5253">
        <w:rPr>
          <w:i/>
          <w:sz w:val="20"/>
          <w:szCs w:val="20"/>
        </w:rPr>
        <w:t>Zdroj ČSÚ</w:t>
      </w:r>
    </w:p>
    <w:p w14:paraId="58A49A6B" w14:textId="77777777" w:rsidR="00E6768B" w:rsidRDefault="00E6768B" w:rsidP="00CA03B5">
      <w:pPr>
        <w:spacing w:after="0"/>
      </w:pPr>
      <w:r>
        <w:t xml:space="preserve">Podle </w:t>
      </w:r>
      <w:r w:rsidR="00DD2481">
        <w:t xml:space="preserve">statistických údajů </w:t>
      </w:r>
      <w:r w:rsidR="00D837DF">
        <w:t>se počet subjektů podnikajících na území ORP Litvínov v posledních letech příliš neměnil, největší podíl zde tvoří osoby podnikající na živnostenský list, kteří zaměstnávají pouze sami sebe, přičemž se z velké čás</w:t>
      </w:r>
      <w:r w:rsidR="003952EF">
        <w:t>ti jedná o ekonomické subjekty neaktivní.</w:t>
      </w:r>
    </w:p>
    <w:p w14:paraId="20D6A9A8" w14:textId="77777777" w:rsidR="00C3366C" w:rsidRDefault="00C3366C" w:rsidP="00CA03B5">
      <w:pPr>
        <w:spacing w:after="0"/>
        <w:rPr>
          <w:b/>
        </w:rPr>
      </w:pPr>
    </w:p>
    <w:p w14:paraId="7419BA95" w14:textId="0965DF43" w:rsidR="00442A11" w:rsidRDefault="008D763A" w:rsidP="00653D7B">
      <w:pPr>
        <w:pStyle w:val="Nadpis2"/>
      </w:pPr>
      <w:bookmarkStart w:id="8" w:name="_Toc213319085"/>
      <w:r w:rsidRPr="00F63B91">
        <w:t>Bezpečnost</w:t>
      </w:r>
      <w:bookmarkEnd w:id="8"/>
    </w:p>
    <w:p w14:paraId="47EAEB84" w14:textId="50927A00" w:rsidR="00AC67F0" w:rsidRDefault="00AC67F0" w:rsidP="00CA03B5">
      <w:pPr>
        <w:spacing w:after="0"/>
        <w:rPr>
          <w:bCs/>
        </w:rPr>
      </w:pPr>
      <w:r w:rsidRPr="00AC67F0">
        <w:rPr>
          <w:bCs/>
        </w:rPr>
        <w:t xml:space="preserve">Z hlediska celkového vývoje kriminality je trestná činnost v Ústeckém kraji od roku 2017 víceméně konstantní a nedochází k významným výkyvům. V roce 2019 byl sice zaznamenán mírný nárůst evidované trestné činnosti, ale pouze o </w:t>
      </w:r>
      <w:r w:rsidR="0062334C" w:rsidRPr="00AC67F0">
        <w:rPr>
          <w:bCs/>
        </w:rPr>
        <w:t>3,25 %</w:t>
      </w:r>
      <w:r w:rsidRPr="00AC67F0">
        <w:rPr>
          <w:bCs/>
        </w:rPr>
        <w:t>. Rok 2020 byl pak ve znamení poklesu evidované trestné činnosti (-</w:t>
      </w:r>
      <w:r w:rsidR="0062334C" w:rsidRPr="00AC67F0">
        <w:rPr>
          <w:bCs/>
        </w:rPr>
        <w:t>13 %</w:t>
      </w:r>
      <w:r w:rsidRPr="00AC67F0">
        <w:rPr>
          <w:bCs/>
        </w:rPr>
        <w:t>), ke kterému přispěla nejvíce zbývající, majetková a hospodářská kriminalita. Ostatní druhy kriminality byly také sníženy, vyjma mravnostní, u které došlo k nepatrnému nárůstu (+</w:t>
      </w:r>
      <w:r w:rsidR="0062334C" w:rsidRPr="00AC67F0">
        <w:rPr>
          <w:bCs/>
        </w:rPr>
        <w:t>1 %</w:t>
      </w:r>
      <w:r w:rsidRPr="00AC67F0">
        <w:rPr>
          <w:bCs/>
        </w:rPr>
        <w:t>, +3 skutky). Důvodem byla zejména pandemická situace způsobená nemocí COVID-19.</w:t>
      </w:r>
    </w:p>
    <w:p w14:paraId="6D395ED1" w14:textId="5AF1EFE4" w:rsidR="00DF57A8" w:rsidRDefault="00DF57A8" w:rsidP="00CA03B5">
      <w:pPr>
        <w:spacing w:after="0"/>
        <w:rPr>
          <w:bCs/>
        </w:rPr>
      </w:pPr>
    </w:p>
    <w:p w14:paraId="2881CBEC" w14:textId="77777777" w:rsidR="00DF57A8" w:rsidRPr="00DF57A8" w:rsidRDefault="00DF57A8" w:rsidP="00DF57A8">
      <w:pPr>
        <w:spacing w:after="0"/>
        <w:rPr>
          <w:bCs/>
        </w:rPr>
      </w:pPr>
      <w:r w:rsidRPr="00DF57A8">
        <w:rPr>
          <w:bCs/>
        </w:rPr>
        <w:t>Statistika kriminality – okres Most, rok 2024</w:t>
      </w:r>
    </w:p>
    <w:p w14:paraId="38000970" w14:textId="77777777" w:rsidR="00DF57A8" w:rsidRPr="00DF57A8" w:rsidRDefault="00DF57A8" w:rsidP="006B49CA">
      <w:pPr>
        <w:pStyle w:val="Odstavecseseznamem"/>
        <w:numPr>
          <w:ilvl w:val="0"/>
          <w:numId w:val="24"/>
        </w:numPr>
        <w:spacing w:after="0"/>
        <w:rPr>
          <w:bCs/>
        </w:rPr>
      </w:pPr>
      <w:r w:rsidRPr="00DF57A8">
        <w:rPr>
          <w:bCs/>
        </w:rPr>
        <w:t xml:space="preserve">Počet registrovaných trestných činů: 2 828 — to je nárůst oproti roku 2023 o 110 případů. </w:t>
      </w:r>
    </w:p>
    <w:p w14:paraId="7B63CA72" w14:textId="061E5002" w:rsidR="00DF57A8" w:rsidRPr="00DF57A8" w:rsidRDefault="00DF57A8" w:rsidP="00DF57A8">
      <w:pPr>
        <w:spacing w:after="0"/>
        <w:rPr>
          <w:bCs/>
        </w:rPr>
      </w:pPr>
      <w:r w:rsidRPr="00DF57A8">
        <w:rPr>
          <w:bCs/>
        </w:rPr>
        <w:t xml:space="preserve">Majetková kriminalita tvoří 54 % ze všech trestných činů v okrese Mostu. </w:t>
      </w:r>
    </w:p>
    <w:p w14:paraId="68081CC1" w14:textId="77777777" w:rsidR="00DF57A8" w:rsidRPr="00DF57A8" w:rsidRDefault="00DF57A8" w:rsidP="00DF57A8">
      <w:pPr>
        <w:spacing w:after="0"/>
        <w:rPr>
          <w:bCs/>
        </w:rPr>
      </w:pPr>
      <w:r w:rsidRPr="00DF57A8">
        <w:rPr>
          <w:bCs/>
        </w:rPr>
        <w:t>Protiprávní jednání mimo trestné činy:</w:t>
      </w:r>
    </w:p>
    <w:p w14:paraId="4148EE64" w14:textId="53F00736" w:rsidR="00DF57A8" w:rsidRPr="00DF57A8" w:rsidRDefault="00DF57A8" w:rsidP="006B49CA">
      <w:pPr>
        <w:pStyle w:val="Odstavecseseznamem"/>
        <w:numPr>
          <w:ilvl w:val="0"/>
          <w:numId w:val="24"/>
        </w:numPr>
        <w:spacing w:after="0"/>
        <w:rPr>
          <w:bCs/>
        </w:rPr>
      </w:pPr>
      <w:r w:rsidRPr="00DF57A8">
        <w:rPr>
          <w:bCs/>
        </w:rPr>
        <w:t xml:space="preserve">Počet přestupků činil 9 269 případů — to je o 1 182 méně než v roce 2023. </w:t>
      </w:r>
    </w:p>
    <w:p w14:paraId="47E03453" w14:textId="1F9F2FDA" w:rsidR="00DF57A8" w:rsidRDefault="00DF57A8" w:rsidP="00DF57A8">
      <w:pPr>
        <w:spacing w:after="0"/>
        <w:rPr>
          <w:bCs/>
        </w:rPr>
      </w:pPr>
      <w:r w:rsidRPr="00DF57A8">
        <w:rPr>
          <w:bCs/>
        </w:rPr>
        <w:t>Z přestupků spáchaných a pokutovaných ve veřejném pořádku tvoří 60 % všech přestupků v okrese Most.</w:t>
      </w:r>
      <w:r w:rsidR="00122DFF">
        <w:rPr>
          <w:rStyle w:val="Znakapoznpodarou"/>
          <w:bCs/>
        </w:rPr>
        <w:footnoteReference w:id="3"/>
      </w:r>
    </w:p>
    <w:p w14:paraId="48388416" w14:textId="46C52A63" w:rsidR="00EC7192" w:rsidRPr="00DA1155" w:rsidRDefault="00EC7192" w:rsidP="00CA03B5">
      <w:pPr>
        <w:spacing w:after="0"/>
        <w:rPr>
          <w:bCs/>
        </w:rPr>
      </w:pPr>
      <w:r w:rsidRPr="00DA1155">
        <w:rPr>
          <w:bCs/>
        </w:rPr>
        <w:t>V</w:t>
      </w:r>
      <w:r w:rsidR="00077949">
        <w:rPr>
          <w:bCs/>
        </w:rPr>
        <w:t xml:space="preserve"> území ORP </w:t>
      </w:r>
      <w:r w:rsidRPr="00DA1155">
        <w:rPr>
          <w:bCs/>
        </w:rPr>
        <w:t xml:space="preserve">Litvínov, stejně jako na území </w:t>
      </w:r>
      <w:r w:rsidR="00077949">
        <w:rPr>
          <w:bCs/>
        </w:rPr>
        <w:t xml:space="preserve">celého </w:t>
      </w:r>
      <w:r w:rsidRPr="00DA1155">
        <w:rPr>
          <w:bCs/>
        </w:rPr>
        <w:t xml:space="preserve">okresu Most, kriminalitu dlouhodobě ovlivňují přetrvávající, paralelně působící a soustavně se prohlubující negativní kriminogenní faktory, mezi něž patří zejména dlouhodobá generační nezaměstnanost, přítomnost sociálně vyloučených lokalit (zejména </w:t>
      </w:r>
      <w:r w:rsidR="002E494B">
        <w:rPr>
          <w:bCs/>
        </w:rPr>
        <w:t>jedn</w:t>
      </w:r>
      <w:r w:rsidR="00EE121C">
        <w:rPr>
          <w:bCs/>
        </w:rPr>
        <w:t>a</w:t>
      </w:r>
      <w:r w:rsidR="002E494B">
        <w:rPr>
          <w:bCs/>
        </w:rPr>
        <w:t xml:space="preserve"> z </w:t>
      </w:r>
      <w:r w:rsidRPr="00DA1155">
        <w:rPr>
          <w:bCs/>
        </w:rPr>
        <w:t>největší</w:t>
      </w:r>
      <w:r w:rsidR="002E494B">
        <w:rPr>
          <w:bCs/>
        </w:rPr>
        <w:t>ch</w:t>
      </w:r>
      <w:r w:rsidRPr="00DA1155">
        <w:rPr>
          <w:bCs/>
        </w:rPr>
        <w:t xml:space="preserve"> sociálně vyloučen</w:t>
      </w:r>
      <w:r w:rsidR="002E494B">
        <w:rPr>
          <w:bCs/>
        </w:rPr>
        <w:t>ých</w:t>
      </w:r>
      <w:r w:rsidRPr="00DA1155">
        <w:rPr>
          <w:bCs/>
        </w:rPr>
        <w:t xml:space="preserve"> lokalit v </w:t>
      </w:r>
      <w:r w:rsidR="0062334C" w:rsidRPr="00DA1155">
        <w:rPr>
          <w:bCs/>
        </w:rPr>
        <w:t>ČR – Janov</w:t>
      </w:r>
      <w:r w:rsidRPr="00DA1155">
        <w:rPr>
          <w:bCs/>
        </w:rPr>
        <w:t xml:space="preserve">), nepříznivá sociálně-ekonomická struktura obyvatelstva, hustota a struktura osídlení. </w:t>
      </w:r>
    </w:p>
    <w:p w14:paraId="32E686C5" w14:textId="77777777" w:rsidR="00CA03B5" w:rsidRDefault="00CA03B5" w:rsidP="00CA03B5">
      <w:pPr>
        <w:spacing w:after="0"/>
        <w:rPr>
          <w:b/>
        </w:rPr>
      </w:pPr>
    </w:p>
    <w:p w14:paraId="1A17CA3C" w14:textId="4CBE12DD" w:rsidR="002572F8" w:rsidRPr="002572F8" w:rsidRDefault="002572F8" w:rsidP="00653D7B">
      <w:pPr>
        <w:pStyle w:val="Nadpis3"/>
      </w:pPr>
      <w:bookmarkStart w:id="9" w:name="_Toc213319086"/>
      <w:r w:rsidRPr="00653D7B">
        <w:t>Policie</w:t>
      </w:r>
      <w:r>
        <w:t xml:space="preserve"> ČR</w:t>
      </w:r>
      <w:bookmarkEnd w:id="9"/>
    </w:p>
    <w:p w14:paraId="1DB62D0D" w14:textId="77777777" w:rsidR="00A1635E" w:rsidRDefault="00A1635E" w:rsidP="00CA03B5">
      <w:pPr>
        <w:pStyle w:val="Default"/>
        <w:spacing w:line="276" w:lineRule="auto"/>
        <w:jc w:val="both"/>
        <w:rPr>
          <w:sz w:val="22"/>
          <w:szCs w:val="22"/>
        </w:rPr>
      </w:pPr>
      <w:r>
        <w:rPr>
          <w:sz w:val="22"/>
          <w:szCs w:val="22"/>
        </w:rPr>
        <w:t>V území ORP Litvínov zajišťuje bezpečnost Policie ČR, která má v Litvínově a dalších obcích zřízené následující struktury:</w:t>
      </w:r>
    </w:p>
    <w:p w14:paraId="70EB099C" w14:textId="77777777" w:rsidR="00A1635E" w:rsidRDefault="00442A11" w:rsidP="00F7513F">
      <w:pPr>
        <w:pStyle w:val="Default"/>
        <w:numPr>
          <w:ilvl w:val="0"/>
          <w:numId w:val="8"/>
        </w:numPr>
        <w:spacing w:line="276" w:lineRule="auto"/>
        <w:jc w:val="both"/>
        <w:rPr>
          <w:sz w:val="22"/>
          <w:szCs w:val="22"/>
        </w:rPr>
      </w:pPr>
      <w:r w:rsidRPr="00A1635E">
        <w:rPr>
          <w:sz w:val="22"/>
          <w:szCs w:val="22"/>
        </w:rPr>
        <w:t>Obvodní oddělení Litvínov</w:t>
      </w:r>
      <w:r w:rsidR="00A1635E" w:rsidRPr="00A1635E">
        <w:rPr>
          <w:sz w:val="22"/>
          <w:szCs w:val="22"/>
        </w:rPr>
        <w:t xml:space="preserve">, </w:t>
      </w:r>
      <w:r w:rsidRPr="00A1635E">
        <w:rPr>
          <w:sz w:val="22"/>
          <w:szCs w:val="22"/>
        </w:rPr>
        <w:t>Vodní 871, 436 01 Litvínov</w:t>
      </w:r>
      <w:r w:rsidR="00A1635E">
        <w:rPr>
          <w:sz w:val="22"/>
          <w:szCs w:val="22"/>
        </w:rPr>
        <w:t>;</w:t>
      </w:r>
    </w:p>
    <w:p w14:paraId="03DCA73A" w14:textId="0125BB00" w:rsidR="00A1635E" w:rsidRDefault="00442A11" w:rsidP="00F7513F">
      <w:pPr>
        <w:pStyle w:val="Default"/>
        <w:numPr>
          <w:ilvl w:val="0"/>
          <w:numId w:val="8"/>
        </w:numPr>
        <w:spacing w:line="276" w:lineRule="auto"/>
        <w:jc w:val="both"/>
        <w:rPr>
          <w:sz w:val="22"/>
          <w:szCs w:val="22"/>
        </w:rPr>
      </w:pPr>
      <w:r w:rsidRPr="00A1635E">
        <w:rPr>
          <w:sz w:val="22"/>
          <w:szCs w:val="22"/>
        </w:rPr>
        <w:t xml:space="preserve">Policejní stanice Lom </w:t>
      </w:r>
      <w:r w:rsidR="00A1635E">
        <w:rPr>
          <w:sz w:val="22"/>
          <w:szCs w:val="22"/>
        </w:rPr>
        <w:t>(</w:t>
      </w:r>
      <w:proofErr w:type="spellStart"/>
      <w:r w:rsidRPr="00A1635E">
        <w:rPr>
          <w:sz w:val="22"/>
          <w:szCs w:val="22"/>
        </w:rPr>
        <w:t>det</w:t>
      </w:r>
      <w:r w:rsidR="00A1635E">
        <w:rPr>
          <w:sz w:val="22"/>
          <w:szCs w:val="22"/>
        </w:rPr>
        <w:t>aš</w:t>
      </w:r>
      <w:proofErr w:type="spellEnd"/>
      <w:r w:rsidR="00DF57A8">
        <w:rPr>
          <w:sz w:val="22"/>
          <w:szCs w:val="22"/>
        </w:rPr>
        <w:t>.</w:t>
      </w:r>
      <w:r w:rsidR="00A1635E">
        <w:rPr>
          <w:sz w:val="22"/>
          <w:szCs w:val="22"/>
        </w:rPr>
        <w:t xml:space="preserve"> pracoviště OOP Litvínov)</w:t>
      </w:r>
      <w:r w:rsidR="00A1635E" w:rsidRPr="00A1635E">
        <w:rPr>
          <w:sz w:val="22"/>
          <w:szCs w:val="22"/>
        </w:rPr>
        <w:t xml:space="preserve">, </w:t>
      </w:r>
      <w:r w:rsidRPr="00A1635E">
        <w:rPr>
          <w:sz w:val="22"/>
          <w:szCs w:val="22"/>
        </w:rPr>
        <w:t>Náměstí republiky 764, 435 13 Lom</w:t>
      </w:r>
      <w:r w:rsidR="00A1635E">
        <w:rPr>
          <w:sz w:val="22"/>
          <w:szCs w:val="22"/>
        </w:rPr>
        <w:t>;</w:t>
      </w:r>
    </w:p>
    <w:p w14:paraId="430811CB" w14:textId="35FBBC93" w:rsidR="00A1635E" w:rsidRDefault="00442A11" w:rsidP="00F7513F">
      <w:pPr>
        <w:pStyle w:val="Default"/>
        <w:numPr>
          <w:ilvl w:val="0"/>
          <w:numId w:val="8"/>
        </w:numPr>
        <w:spacing w:line="276" w:lineRule="auto"/>
        <w:jc w:val="both"/>
        <w:rPr>
          <w:sz w:val="22"/>
          <w:szCs w:val="22"/>
        </w:rPr>
      </w:pPr>
      <w:r w:rsidRPr="00A1635E">
        <w:rPr>
          <w:sz w:val="22"/>
          <w:szCs w:val="22"/>
        </w:rPr>
        <w:t>Policejní stanice Meziboří (</w:t>
      </w:r>
      <w:proofErr w:type="spellStart"/>
      <w:r w:rsidRPr="00A1635E">
        <w:rPr>
          <w:sz w:val="22"/>
          <w:szCs w:val="22"/>
        </w:rPr>
        <w:t>detaš</w:t>
      </w:r>
      <w:proofErr w:type="spellEnd"/>
      <w:r w:rsidR="00DF57A8">
        <w:rPr>
          <w:sz w:val="22"/>
          <w:szCs w:val="22"/>
        </w:rPr>
        <w:t xml:space="preserve">. </w:t>
      </w:r>
      <w:r w:rsidRPr="00A1635E">
        <w:rPr>
          <w:sz w:val="22"/>
          <w:szCs w:val="22"/>
        </w:rPr>
        <w:t>pracoviště OOP Litvínov)</w:t>
      </w:r>
      <w:r w:rsidR="00A1635E" w:rsidRPr="00A1635E">
        <w:rPr>
          <w:sz w:val="22"/>
          <w:szCs w:val="22"/>
        </w:rPr>
        <w:t xml:space="preserve">, </w:t>
      </w:r>
      <w:r w:rsidRPr="00A1635E">
        <w:rPr>
          <w:sz w:val="22"/>
          <w:szCs w:val="22"/>
        </w:rPr>
        <w:t xml:space="preserve">Náměstí 8. května 341, </w:t>
      </w:r>
      <w:r w:rsidR="00A1635E">
        <w:rPr>
          <w:sz w:val="22"/>
          <w:szCs w:val="22"/>
        </w:rPr>
        <w:t>Meziboří;</w:t>
      </w:r>
    </w:p>
    <w:p w14:paraId="279F7BA7" w14:textId="77777777" w:rsidR="00A1635E" w:rsidRDefault="00442A11" w:rsidP="00F7513F">
      <w:pPr>
        <w:pStyle w:val="Default"/>
        <w:numPr>
          <w:ilvl w:val="0"/>
          <w:numId w:val="8"/>
        </w:numPr>
        <w:spacing w:line="276" w:lineRule="auto"/>
        <w:jc w:val="both"/>
        <w:rPr>
          <w:sz w:val="22"/>
          <w:szCs w:val="22"/>
        </w:rPr>
      </w:pPr>
      <w:r w:rsidRPr="00A1635E">
        <w:rPr>
          <w:sz w:val="22"/>
          <w:szCs w:val="22"/>
        </w:rPr>
        <w:t>Obvodní oddělení Litvínov Hamr</w:t>
      </w:r>
      <w:r w:rsidR="00A1635E" w:rsidRPr="00A1635E">
        <w:rPr>
          <w:sz w:val="22"/>
          <w:szCs w:val="22"/>
        </w:rPr>
        <w:t xml:space="preserve">, </w:t>
      </w:r>
      <w:r w:rsidRPr="00A1635E">
        <w:rPr>
          <w:sz w:val="22"/>
          <w:szCs w:val="22"/>
        </w:rPr>
        <w:t xml:space="preserve">Přátelství 157, 435 42 Litvínov </w:t>
      </w:r>
      <w:r w:rsidR="00A1635E">
        <w:rPr>
          <w:sz w:val="22"/>
          <w:szCs w:val="22"/>
        </w:rPr>
        <w:t>–</w:t>
      </w:r>
      <w:r w:rsidRPr="00A1635E">
        <w:rPr>
          <w:sz w:val="22"/>
          <w:szCs w:val="22"/>
        </w:rPr>
        <w:t xml:space="preserve"> </w:t>
      </w:r>
      <w:r w:rsidR="00A1635E">
        <w:rPr>
          <w:sz w:val="22"/>
          <w:szCs w:val="22"/>
        </w:rPr>
        <w:t>Janov;</w:t>
      </w:r>
    </w:p>
    <w:p w14:paraId="146DA9C7" w14:textId="77777777" w:rsidR="000F660B" w:rsidRPr="000F660B" w:rsidRDefault="00442A11" w:rsidP="00F7513F">
      <w:pPr>
        <w:pStyle w:val="Default"/>
        <w:numPr>
          <w:ilvl w:val="0"/>
          <w:numId w:val="8"/>
        </w:numPr>
        <w:spacing w:line="276" w:lineRule="auto"/>
        <w:jc w:val="both"/>
        <w:rPr>
          <w:rFonts w:asciiTheme="minorHAnsi" w:hAnsiTheme="minorHAnsi" w:cstheme="minorBidi"/>
          <w:color w:val="auto"/>
          <w:sz w:val="20"/>
          <w:szCs w:val="20"/>
        </w:rPr>
      </w:pPr>
      <w:r w:rsidRPr="000F660B">
        <w:rPr>
          <w:sz w:val="22"/>
          <w:szCs w:val="22"/>
        </w:rPr>
        <w:t xml:space="preserve">Policejní stanice Nová Ves v Horách </w:t>
      </w:r>
      <w:r w:rsidR="002572F8" w:rsidRPr="000F660B">
        <w:rPr>
          <w:sz w:val="22"/>
          <w:szCs w:val="22"/>
        </w:rPr>
        <w:t>(</w:t>
      </w:r>
      <w:r w:rsidRPr="000F660B">
        <w:rPr>
          <w:sz w:val="22"/>
          <w:szCs w:val="22"/>
        </w:rPr>
        <w:t>detašova</w:t>
      </w:r>
      <w:r w:rsidR="002572F8" w:rsidRPr="000F660B">
        <w:rPr>
          <w:sz w:val="22"/>
          <w:szCs w:val="22"/>
        </w:rPr>
        <w:t>né pracoviště OOP Litvínov Hamr).</w:t>
      </w:r>
      <w:r w:rsidR="0009148D">
        <w:rPr>
          <w:rStyle w:val="Znakapoznpodarou"/>
          <w:sz w:val="22"/>
          <w:szCs w:val="22"/>
        </w:rPr>
        <w:footnoteReference w:id="4"/>
      </w:r>
    </w:p>
    <w:p w14:paraId="5BD393B3" w14:textId="77777777" w:rsidR="00CA03B5" w:rsidRDefault="00CA03B5" w:rsidP="00CA03B5">
      <w:pPr>
        <w:spacing w:after="0"/>
        <w:rPr>
          <w:i/>
          <w:iCs/>
        </w:rPr>
      </w:pPr>
    </w:p>
    <w:p w14:paraId="487DA5E4" w14:textId="24BEA955" w:rsidR="009C4936" w:rsidRDefault="009C4936" w:rsidP="009C4936">
      <w:pPr>
        <w:pStyle w:val="Titulek"/>
        <w:rPr>
          <w:i w:val="0"/>
          <w:iCs/>
        </w:rPr>
      </w:pPr>
      <w:bookmarkStart w:id="10" w:name="_Toc213319391"/>
      <w:r>
        <w:t xml:space="preserve">Tabulka </w:t>
      </w:r>
      <w:fldSimple w:instr=" SEQ Tabulka \* ARABIC ">
        <w:r w:rsidR="00CD4EEF">
          <w:rPr>
            <w:noProof/>
          </w:rPr>
          <w:t>3</w:t>
        </w:r>
      </w:fldSimple>
      <w:r>
        <w:t xml:space="preserve"> </w:t>
      </w:r>
      <w:r w:rsidRPr="000F660B">
        <w:rPr>
          <w:iCs/>
        </w:rPr>
        <w:t>Tabulka porovnání rozdílu sledovaných oblastí kriminality za celé území města Litvínova za sledované období</w:t>
      </w:r>
      <w:bookmarkEnd w:id="10"/>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0"/>
        <w:gridCol w:w="1400"/>
        <w:gridCol w:w="1400"/>
        <w:gridCol w:w="1368"/>
        <w:gridCol w:w="1276"/>
        <w:gridCol w:w="1420"/>
      </w:tblGrid>
      <w:tr w:rsidR="002B42D7" w:rsidRPr="00CC4579" w14:paraId="7043B082" w14:textId="77777777" w:rsidTr="00303B57">
        <w:trPr>
          <w:trHeight w:val="315"/>
          <w:jc w:val="center"/>
        </w:trPr>
        <w:tc>
          <w:tcPr>
            <w:tcW w:w="1920" w:type="dxa"/>
            <w:noWrap/>
            <w:vAlign w:val="bottom"/>
            <w:hideMark/>
          </w:tcPr>
          <w:p w14:paraId="181D0B20" w14:textId="77777777" w:rsidR="002B42D7" w:rsidRPr="00CC4579" w:rsidRDefault="002B42D7" w:rsidP="00562748">
            <w:pPr>
              <w:rPr>
                <w:rFonts w:ascii="Calibri" w:eastAsia="Times New Roman" w:hAnsi="Calibri" w:cs="Calibri"/>
                <w:b/>
                <w:bCs/>
                <w:color w:val="000000"/>
                <w:sz w:val="20"/>
                <w:szCs w:val="20"/>
                <w:lang w:eastAsia="cs-CZ"/>
              </w:rPr>
            </w:pPr>
            <w:r w:rsidRPr="00CC4579">
              <w:rPr>
                <w:rFonts w:ascii="Calibri" w:eastAsia="Times New Roman" w:hAnsi="Calibri" w:cs="Calibri"/>
                <w:b/>
                <w:bCs/>
                <w:color w:val="000000"/>
                <w:sz w:val="20"/>
                <w:szCs w:val="20"/>
                <w:lang w:eastAsia="cs-CZ"/>
              </w:rPr>
              <w:t> </w:t>
            </w:r>
          </w:p>
        </w:tc>
        <w:tc>
          <w:tcPr>
            <w:tcW w:w="1400" w:type="dxa"/>
            <w:noWrap/>
            <w:vAlign w:val="bottom"/>
            <w:hideMark/>
          </w:tcPr>
          <w:p w14:paraId="2D4088F8" w14:textId="77777777" w:rsidR="002B42D7" w:rsidRPr="00CC4579" w:rsidRDefault="002B42D7" w:rsidP="00562748">
            <w:pPr>
              <w:rPr>
                <w:rFonts w:ascii="Calibri" w:eastAsia="Times New Roman" w:hAnsi="Calibri" w:cs="Calibri"/>
                <w:b/>
                <w:bCs/>
                <w:color w:val="000000"/>
                <w:sz w:val="20"/>
                <w:szCs w:val="20"/>
                <w:lang w:eastAsia="cs-CZ"/>
              </w:rPr>
            </w:pPr>
            <w:r w:rsidRPr="00CC4579">
              <w:rPr>
                <w:rFonts w:ascii="Calibri" w:eastAsia="Times New Roman" w:hAnsi="Calibri" w:cs="Calibri"/>
                <w:b/>
                <w:bCs/>
                <w:color w:val="000000"/>
                <w:sz w:val="20"/>
                <w:szCs w:val="20"/>
                <w:lang w:eastAsia="cs-CZ"/>
              </w:rPr>
              <w:t>kriminalita 2020</w:t>
            </w:r>
          </w:p>
        </w:tc>
        <w:tc>
          <w:tcPr>
            <w:tcW w:w="1400" w:type="dxa"/>
            <w:noWrap/>
            <w:vAlign w:val="bottom"/>
            <w:hideMark/>
          </w:tcPr>
          <w:p w14:paraId="1FD34A5E" w14:textId="77777777" w:rsidR="002B42D7" w:rsidRPr="00CC4579" w:rsidRDefault="002B42D7" w:rsidP="00562748">
            <w:pPr>
              <w:rPr>
                <w:rFonts w:ascii="Calibri" w:eastAsia="Times New Roman" w:hAnsi="Calibri" w:cs="Calibri"/>
                <w:b/>
                <w:bCs/>
                <w:color w:val="000000"/>
                <w:sz w:val="20"/>
                <w:szCs w:val="20"/>
                <w:lang w:eastAsia="cs-CZ"/>
              </w:rPr>
            </w:pPr>
            <w:r w:rsidRPr="00CC4579">
              <w:rPr>
                <w:rFonts w:ascii="Calibri" w:eastAsia="Times New Roman" w:hAnsi="Calibri" w:cs="Calibri"/>
                <w:b/>
                <w:bCs/>
                <w:color w:val="000000"/>
                <w:sz w:val="20"/>
                <w:szCs w:val="20"/>
                <w:lang w:eastAsia="cs-CZ"/>
              </w:rPr>
              <w:t>kriminalita 2021</w:t>
            </w:r>
          </w:p>
        </w:tc>
        <w:tc>
          <w:tcPr>
            <w:tcW w:w="1368" w:type="dxa"/>
            <w:noWrap/>
            <w:vAlign w:val="bottom"/>
            <w:hideMark/>
          </w:tcPr>
          <w:p w14:paraId="07D8BB70" w14:textId="77777777" w:rsidR="002B42D7" w:rsidRPr="00CC4579" w:rsidRDefault="002B42D7" w:rsidP="00562748">
            <w:pPr>
              <w:rPr>
                <w:rFonts w:ascii="Calibri" w:eastAsia="Times New Roman" w:hAnsi="Calibri" w:cs="Calibri"/>
                <w:b/>
                <w:bCs/>
                <w:color w:val="000000"/>
                <w:sz w:val="20"/>
                <w:szCs w:val="20"/>
                <w:lang w:eastAsia="cs-CZ"/>
              </w:rPr>
            </w:pPr>
            <w:r w:rsidRPr="00CC4579">
              <w:rPr>
                <w:rFonts w:ascii="Calibri" w:eastAsia="Times New Roman" w:hAnsi="Calibri" w:cs="Calibri"/>
                <w:b/>
                <w:bCs/>
                <w:color w:val="000000"/>
                <w:sz w:val="20"/>
                <w:szCs w:val="20"/>
                <w:lang w:eastAsia="cs-CZ"/>
              </w:rPr>
              <w:t>kriminalita 2022</w:t>
            </w:r>
          </w:p>
        </w:tc>
        <w:tc>
          <w:tcPr>
            <w:tcW w:w="1276" w:type="dxa"/>
            <w:noWrap/>
            <w:vAlign w:val="bottom"/>
            <w:hideMark/>
          </w:tcPr>
          <w:p w14:paraId="209B6F83" w14:textId="77777777" w:rsidR="002B42D7" w:rsidRPr="00CC4579" w:rsidRDefault="002B42D7" w:rsidP="00562748">
            <w:pPr>
              <w:rPr>
                <w:rFonts w:ascii="Calibri" w:eastAsia="Times New Roman" w:hAnsi="Calibri" w:cs="Calibri"/>
                <w:b/>
                <w:bCs/>
                <w:color w:val="000000"/>
                <w:sz w:val="20"/>
                <w:szCs w:val="20"/>
                <w:lang w:eastAsia="cs-CZ"/>
              </w:rPr>
            </w:pPr>
            <w:r w:rsidRPr="00CC4579">
              <w:rPr>
                <w:rFonts w:ascii="Calibri" w:eastAsia="Times New Roman" w:hAnsi="Calibri" w:cs="Calibri"/>
                <w:b/>
                <w:bCs/>
                <w:color w:val="000000"/>
                <w:sz w:val="20"/>
                <w:szCs w:val="20"/>
                <w:lang w:eastAsia="cs-CZ"/>
              </w:rPr>
              <w:t>kriminalita 2023</w:t>
            </w:r>
          </w:p>
        </w:tc>
        <w:tc>
          <w:tcPr>
            <w:tcW w:w="1420" w:type="dxa"/>
          </w:tcPr>
          <w:p w14:paraId="0611B46F" w14:textId="77777777" w:rsidR="002B42D7" w:rsidRPr="00CC4579" w:rsidRDefault="002B42D7" w:rsidP="00562748">
            <w:pP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Kriminalita 2024</w:t>
            </w:r>
          </w:p>
        </w:tc>
      </w:tr>
      <w:tr w:rsidR="002B42D7" w:rsidRPr="00CC4579" w14:paraId="6D2A48F0" w14:textId="77777777" w:rsidTr="00303B57">
        <w:trPr>
          <w:trHeight w:val="315"/>
          <w:jc w:val="center"/>
        </w:trPr>
        <w:tc>
          <w:tcPr>
            <w:tcW w:w="1920" w:type="dxa"/>
            <w:shd w:val="clear" w:color="000000" w:fill="305496"/>
            <w:noWrap/>
            <w:vAlign w:val="bottom"/>
            <w:hideMark/>
          </w:tcPr>
          <w:p w14:paraId="6FD74F2E" w14:textId="11ED36DA" w:rsidR="002B42D7" w:rsidRPr="00CC4579" w:rsidRDefault="00DF57A8" w:rsidP="00562748">
            <w:pP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N</w:t>
            </w:r>
            <w:r w:rsidR="002B42D7" w:rsidRPr="00CC4579">
              <w:rPr>
                <w:rFonts w:ascii="Calibri" w:eastAsia="Times New Roman" w:hAnsi="Calibri" w:cs="Calibri"/>
                <w:b/>
                <w:bCs/>
                <w:color w:val="FFFFFF"/>
                <w:sz w:val="20"/>
                <w:szCs w:val="20"/>
                <w:lang w:eastAsia="cs-CZ"/>
              </w:rPr>
              <w:t>ásilná</w:t>
            </w:r>
          </w:p>
        </w:tc>
        <w:tc>
          <w:tcPr>
            <w:tcW w:w="1400" w:type="dxa"/>
            <w:shd w:val="clear" w:color="000000" w:fill="305496"/>
            <w:noWrap/>
            <w:vAlign w:val="bottom"/>
            <w:hideMark/>
          </w:tcPr>
          <w:p w14:paraId="32057D8A"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58</w:t>
            </w:r>
          </w:p>
        </w:tc>
        <w:tc>
          <w:tcPr>
            <w:tcW w:w="1400" w:type="dxa"/>
            <w:shd w:val="clear" w:color="000000" w:fill="305496"/>
            <w:noWrap/>
            <w:vAlign w:val="bottom"/>
            <w:hideMark/>
          </w:tcPr>
          <w:p w14:paraId="17ADEB48"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74</w:t>
            </w:r>
          </w:p>
        </w:tc>
        <w:tc>
          <w:tcPr>
            <w:tcW w:w="1368" w:type="dxa"/>
            <w:shd w:val="clear" w:color="000000" w:fill="305496"/>
            <w:noWrap/>
            <w:vAlign w:val="bottom"/>
            <w:hideMark/>
          </w:tcPr>
          <w:p w14:paraId="0627DBF6"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73</w:t>
            </w:r>
          </w:p>
        </w:tc>
        <w:tc>
          <w:tcPr>
            <w:tcW w:w="1276" w:type="dxa"/>
            <w:shd w:val="clear" w:color="000000" w:fill="305496"/>
            <w:noWrap/>
            <w:vAlign w:val="bottom"/>
            <w:hideMark/>
          </w:tcPr>
          <w:p w14:paraId="422E25B0"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57</w:t>
            </w:r>
          </w:p>
        </w:tc>
        <w:tc>
          <w:tcPr>
            <w:tcW w:w="1420" w:type="dxa"/>
            <w:shd w:val="clear" w:color="000000" w:fill="305496"/>
            <w:vAlign w:val="bottom"/>
          </w:tcPr>
          <w:p w14:paraId="7F68A90D" w14:textId="77777777" w:rsidR="002B42D7" w:rsidRPr="00CC4579" w:rsidRDefault="002B42D7" w:rsidP="00562748">
            <w:pPr>
              <w:jc w:val="center"/>
              <w:rPr>
                <w:rFonts w:ascii="Calibri" w:eastAsia="Times New Roman" w:hAnsi="Calibri" w:cs="Calibri"/>
                <w:b/>
                <w:bCs/>
                <w:color w:val="FFFFFF"/>
                <w:sz w:val="20"/>
                <w:szCs w:val="20"/>
                <w:lang w:eastAsia="cs-CZ"/>
              </w:rPr>
            </w:pPr>
            <w:r>
              <w:rPr>
                <w:rFonts w:ascii="Calibri" w:hAnsi="Calibri" w:cs="Calibri"/>
                <w:b/>
                <w:bCs/>
                <w:color w:val="FFFFFF"/>
                <w:sz w:val="20"/>
                <w:szCs w:val="20"/>
              </w:rPr>
              <w:t>84</w:t>
            </w:r>
          </w:p>
        </w:tc>
      </w:tr>
      <w:tr w:rsidR="002B42D7" w:rsidRPr="00CC4579" w14:paraId="588DDB2D" w14:textId="77777777" w:rsidTr="00303B57">
        <w:trPr>
          <w:trHeight w:val="300"/>
          <w:jc w:val="center"/>
        </w:trPr>
        <w:tc>
          <w:tcPr>
            <w:tcW w:w="1920" w:type="dxa"/>
            <w:shd w:val="clear" w:color="000000" w:fill="D9E1F2"/>
            <w:noWrap/>
            <w:vAlign w:val="bottom"/>
            <w:hideMark/>
          </w:tcPr>
          <w:p w14:paraId="0A3D0AB7" w14:textId="77777777"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OOP Litvínov</w:t>
            </w:r>
          </w:p>
        </w:tc>
        <w:tc>
          <w:tcPr>
            <w:tcW w:w="1400" w:type="dxa"/>
            <w:shd w:val="clear" w:color="000000" w:fill="D9E1F2"/>
            <w:noWrap/>
            <w:vAlign w:val="bottom"/>
            <w:hideMark/>
          </w:tcPr>
          <w:p w14:paraId="62D0B4C4"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22</w:t>
            </w:r>
          </w:p>
        </w:tc>
        <w:tc>
          <w:tcPr>
            <w:tcW w:w="1400" w:type="dxa"/>
            <w:shd w:val="clear" w:color="000000" w:fill="D9E1F2"/>
            <w:noWrap/>
            <w:vAlign w:val="bottom"/>
            <w:hideMark/>
          </w:tcPr>
          <w:p w14:paraId="7BB3BC6F"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44</w:t>
            </w:r>
          </w:p>
        </w:tc>
        <w:tc>
          <w:tcPr>
            <w:tcW w:w="1368" w:type="dxa"/>
            <w:shd w:val="clear" w:color="000000" w:fill="D9E1F2"/>
            <w:noWrap/>
            <w:vAlign w:val="bottom"/>
            <w:hideMark/>
          </w:tcPr>
          <w:p w14:paraId="3950EA7B"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40</w:t>
            </w:r>
          </w:p>
        </w:tc>
        <w:tc>
          <w:tcPr>
            <w:tcW w:w="1276" w:type="dxa"/>
            <w:shd w:val="clear" w:color="000000" w:fill="D9E1F2"/>
            <w:noWrap/>
            <w:vAlign w:val="bottom"/>
            <w:hideMark/>
          </w:tcPr>
          <w:p w14:paraId="704049C5"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40</w:t>
            </w:r>
          </w:p>
        </w:tc>
        <w:tc>
          <w:tcPr>
            <w:tcW w:w="1420" w:type="dxa"/>
            <w:shd w:val="clear" w:color="000000" w:fill="D9E1F2"/>
            <w:vAlign w:val="bottom"/>
          </w:tcPr>
          <w:p w14:paraId="6D5B09A4"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54</w:t>
            </w:r>
          </w:p>
        </w:tc>
      </w:tr>
      <w:tr w:rsidR="002B42D7" w:rsidRPr="00CC4579" w14:paraId="2C830B82" w14:textId="77777777" w:rsidTr="00303B57">
        <w:trPr>
          <w:trHeight w:val="315"/>
          <w:jc w:val="center"/>
        </w:trPr>
        <w:tc>
          <w:tcPr>
            <w:tcW w:w="1920" w:type="dxa"/>
            <w:shd w:val="clear" w:color="000000" w:fill="D9E1F2"/>
            <w:noWrap/>
            <w:vAlign w:val="bottom"/>
            <w:hideMark/>
          </w:tcPr>
          <w:p w14:paraId="551E3E43" w14:textId="058BAE74"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 xml:space="preserve">OOP </w:t>
            </w:r>
            <w:r w:rsidR="0062334C" w:rsidRPr="00CC4579">
              <w:rPr>
                <w:rFonts w:ascii="Calibri" w:eastAsia="Times New Roman" w:hAnsi="Calibri" w:cs="Calibri"/>
                <w:color w:val="000000"/>
                <w:sz w:val="20"/>
                <w:szCs w:val="20"/>
                <w:lang w:eastAsia="cs-CZ"/>
              </w:rPr>
              <w:t>Litvínov – Hamr</w:t>
            </w:r>
          </w:p>
        </w:tc>
        <w:tc>
          <w:tcPr>
            <w:tcW w:w="1400" w:type="dxa"/>
            <w:shd w:val="clear" w:color="000000" w:fill="D9E1F2"/>
            <w:noWrap/>
            <w:vAlign w:val="bottom"/>
            <w:hideMark/>
          </w:tcPr>
          <w:p w14:paraId="04478648"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36</w:t>
            </w:r>
          </w:p>
        </w:tc>
        <w:tc>
          <w:tcPr>
            <w:tcW w:w="1400" w:type="dxa"/>
            <w:shd w:val="clear" w:color="000000" w:fill="D9E1F2"/>
            <w:noWrap/>
            <w:vAlign w:val="bottom"/>
            <w:hideMark/>
          </w:tcPr>
          <w:p w14:paraId="46F727E3"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30</w:t>
            </w:r>
          </w:p>
        </w:tc>
        <w:tc>
          <w:tcPr>
            <w:tcW w:w="1368" w:type="dxa"/>
            <w:shd w:val="clear" w:color="000000" w:fill="D9E1F2"/>
            <w:noWrap/>
            <w:vAlign w:val="bottom"/>
            <w:hideMark/>
          </w:tcPr>
          <w:p w14:paraId="12C1FDFE"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33</w:t>
            </w:r>
          </w:p>
        </w:tc>
        <w:tc>
          <w:tcPr>
            <w:tcW w:w="1276" w:type="dxa"/>
            <w:shd w:val="clear" w:color="000000" w:fill="D9E1F2"/>
            <w:noWrap/>
            <w:vAlign w:val="bottom"/>
            <w:hideMark/>
          </w:tcPr>
          <w:p w14:paraId="3739BA89"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17</w:t>
            </w:r>
          </w:p>
        </w:tc>
        <w:tc>
          <w:tcPr>
            <w:tcW w:w="1420" w:type="dxa"/>
            <w:shd w:val="clear" w:color="000000" w:fill="D9E1F2"/>
            <w:vAlign w:val="bottom"/>
          </w:tcPr>
          <w:p w14:paraId="3CB5FBA0"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30</w:t>
            </w:r>
          </w:p>
        </w:tc>
      </w:tr>
      <w:tr w:rsidR="002B42D7" w:rsidRPr="00CC4579" w14:paraId="6614A5E6" w14:textId="77777777" w:rsidTr="00303B57">
        <w:trPr>
          <w:trHeight w:val="315"/>
          <w:jc w:val="center"/>
        </w:trPr>
        <w:tc>
          <w:tcPr>
            <w:tcW w:w="1920" w:type="dxa"/>
            <w:shd w:val="clear" w:color="000000" w:fill="305496"/>
            <w:noWrap/>
            <w:vAlign w:val="bottom"/>
            <w:hideMark/>
          </w:tcPr>
          <w:p w14:paraId="3A5D40A9" w14:textId="77777777" w:rsidR="002B42D7" w:rsidRPr="00CC4579" w:rsidRDefault="002B42D7" w:rsidP="00562748">
            <w:pP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mravnostní</w:t>
            </w:r>
          </w:p>
        </w:tc>
        <w:tc>
          <w:tcPr>
            <w:tcW w:w="1400" w:type="dxa"/>
            <w:shd w:val="clear" w:color="000000" w:fill="305496"/>
            <w:noWrap/>
            <w:vAlign w:val="bottom"/>
            <w:hideMark/>
          </w:tcPr>
          <w:p w14:paraId="26866358"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12</w:t>
            </w:r>
          </w:p>
        </w:tc>
        <w:tc>
          <w:tcPr>
            <w:tcW w:w="1400" w:type="dxa"/>
            <w:shd w:val="clear" w:color="000000" w:fill="305496"/>
            <w:noWrap/>
            <w:vAlign w:val="bottom"/>
            <w:hideMark/>
          </w:tcPr>
          <w:p w14:paraId="0C9DF98B"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10</w:t>
            </w:r>
          </w:p>
        </w:tc>
        <w:tc>
          <w:tcPr>
            <w:tcW w:w="1368" w:type="dxa"/>
            <w:shd w:val="clear" w:color="000000" w:fill="305496"/>
            <w:noWrap/>
            <w:vAlign w:val="bottom"/>
            <w:hideMark/>
          </w:tcPr>
          <w:p w14:paraId="237B036B"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19</w:t>
            </w:r>
          </w:p>
        </w:tc>
        <w:tc>
          <w:tcPr>
            <w:tcW w:w="1276" w:type="dxa"/>
            <w:shd w:val="clear" w:color="000000" w:fill="305496"/>
            <w:noWrap/>
            <w:vAlign w:val="bottom"/>
            <w:hideMark/>
          </w:tcPr>
          <w:p w14:paraId="413EE302"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19</w:t>
            </w:r>
          </w:p>
        </w:tc>
        <w:tc>
          <w:tcPr>
            <w:tcW w:w="1420" w:type="dxa"/>
            <w:shd w:val="clear" w:color="000000" w:fill="305496"/>
            <w:vAlign w:val="bottom"/>
          </w:tcPr>
          <w:p w14:paraId="249793FA" w14:textId="77777777" w:rsidR="002B42D7" w:rsidRPr="00CC4579" w:rsidRDefault="002B42D7" w:rsidP="00562748">
            <w:pPr>
              <w:jc w:val="center"/>
              <w:rPr>
                <w:rFonts w:ascii="Calibri" w:eastAsia="Times New Roman" w:hAnsi="Calibri" w:cs="Calibri"/>
                <w:b/>
                <w:bCs/>
                <w:color w:val="FFFFFF"/>
                <w:sz w:val="20"/>
                <w:szCs w:val="20"/>
                <w:lang w:eastAsia="cs-CZ"/>
              </w:rPr>
            </w:pPr>
            <w:r>
              <w:rPr>
                <w:rFonts w:ascii="Calibri" w:hAnsi="Calibri" w:cs="Calibri"/>
                <w:b/>
                <w:bCs/>
                <w:color w:val="FFFFFF"/>
                <w:sz w:val="20"/>
                <w:szCs w:val="20"/>
              </w:rPr>
              <w:t>28</w:t>
            </w:r>
          </w:p>
        </w:tc>
      </w:tr>
      <w:tr w:rsidR="002B42D7" w:rsidRPr="00CC4579" w14:paraId="064D4E7F" w14:textId="77777777" w:rsidTr="00303B57">
        <w:trPr>
          <w:trHeight w:val="300"/>
          <w:jc w:val="center"/>
        </w:trPr>
        <w:tc>
          <w:tcPr>
            <w:tcW w:w="1920" w:type="dxa"/>
            <w:shd w:val="clear" w:color="000000" w:fill="D9E1F2"/>
            <w:noWrap/>
            <w:vAlign w:val="bottom"/>
            <w:hideMark/>
          </w:tcPr>
          <w:p w14:paraId="412D5EB8" w14:textId="77777777"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OOP Litvínov</w:t>
            </w:r>
          </w:p>
        </w:tc>
        <w:tc>
          <w:tcPr>
            <w:tcW w:w="1400" w:type="dxa"/>
            <w:shd w:val="clear" w:color="000000" w:fill="D9E1F2"/>
            <w:noWrap/>
            <w:vAlign w:val="bottom"/>
            <w:hideMark/>
          </w:tcPr>
          <w:p w14:paraId="04977D7B"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8</w:t>
            </w:r>
          </w:p>
        </w:tc>
        <w:tc>
          <w:tcPr>
            <w:tcW w:w="1400" w:type="dxa"/>
            <w:shd w:val="clear" w:color="000000" w:fill="D9E1F2"/>
            <w:noWrap/>
            <w:vAlign w:val="bottom"/>
            <w:hideMark/>
          </w:tcPr>
          <w:p w14:paraId="42B599D8"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7</w:t>
            </w:r>
          </w:p>
        </w:tc>
        <w:tc>
          <w:tcPr>
            <w:tcW w:w="1368" w:type="dxa"/>
            <w:shd w:val="clear" w:color="000000" w:fill="D9E1F2"/>
            <w:noWrap/>
            <w:vAlign w:val="bottom"/>
            <w:hideMark/>
          </w:tcPr>
          <w:p w14:paraId="4BDBDC38"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13</w:t>
            </w:r>
          </w:p>
        </w:tc>
        <w:tc>
          <w:tcPr>
            <w:tcW w:w="1276" w:type="dxa"/>
            <w:shd w:val="clear" w:color="000000" w:fill="D9E1F2"/>
            <w:noWrap/>
            <w:vAlign w:val="bottom"/>
            <w:hideMark/>
          </w:tcPr>
          <w:p w14:paraId="4C9C27A3"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14</w:t>
            </w:r>
          </w:p>
        </w:tc>
        <w:tc>
          <w:tcPr>
            <w:tcW w:w="1420" w:type="dxa"/>
            <w:shd w:val="clear" w:color="000000" w:fill="D9E1F2"/>
            <w:vAlign w:val="bottom"/>
          </w:tcPr>
          <w:p w14:paraId="1DA96325"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21</w:t>
            </w:r>
          </w:p>
        </w:tc>
      </w:tr>
      <w:tr w:rsidR="002B42D7" w:rsidRPr="00CC4579" w14:paraId="64C51780" w14:textId="77777777" w:rsidTr="00303B57">
        <w:trPr>
          <w:trHeight w:val="315"/>
          <w:jc w:val="center"/>
        </w:trPr>
        <w:tc>
          <w:tcPr>
            <w:tcW w:w="1920" w:type="dxa"/>
            <w:shd w:val="clear" w:color="000000" w:fill="D9E1F2"/>
            <w:noWrap/>
            <w:vAlign w:val="bottom"/>
            <w:hideMark/>
          </w:tcPr>
          <w:p w14:paraId="5EC91F9F" w14:textId="38AADA10"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 xml:space="preserve">OOP </w:t>
            </w:r>
            <w:r w:rsidR="0062334C" w:rsidRPr="00CC4579">
              <w:rPr>
                <w:rFonts w:ascii="Calibri" w:eastAsia="Times New Roman" w:hAnsi="Calibri" w:cs="Calibri"/>
                <w:color w:val="000000"/>
                <w:sz w:val="20"/>
                <w:szCs w:val="20"/>
                <w:lang w:eastAsia="cs-CZ"/>
              </w:rPr>
              <w:t>Litvínov – Hamr</w:t>
            </w:r>
          </w:p>
        </w:tc>
        <w:tc>
          <w:tcPr>
            <w:tcW w:w="1400" w:type="dxa"/>
            <w:shd w:val="clear" w:color="000000" w:fill="D9E1F2"/>
            <w:noWrap/>
            <w:vAlign w:val="bottom"/>
            <w:hideMark/>
          </w:tcPr>
          <w:p w14:paraId="64CF0D85"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w:t>
            </w:r>
          </w:p>
        </w:tc>
        <w:tc>
          <w:tcPr>
            <w:tcW w:w="1400" w:type="dxa"/>
            <w:shd w:val="clear" w:color="000000" w:fill="D9E1F2"/>
            <w:noWrap/>
            <w:vAlign w:val="bottom"/>
            <w:hideMark/>
          </w:tcPr>
          <w:p w14:paraId="7646A3B2"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3</w:t>
            </w:r>
          </w:p>
        </w:tc>
        <w:tc>
          <w:tcPr>
            <w:tcW w:w="1368" w:type="dxa"/>
            <w:shd w:val="clear" w:color="000000" w:fill="D9E1F2"/>
            <w:noWrap/>
            <w:vAlign w:val="bottom"/>
            <w:hideMark/>
          </w:tcPr>
          <w:p w14:paraId="0F02D196"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6</w:t>
            </w:r>
          </w:p>
        </w:tc>
        <w:tc>
          <w:tcPr>
            <w:tcW w:w="1276" w:type="dxa"/>
            <w:shd w:val="clear" w:color="000000" w:fill="D9E1F2"/>
            <w:noWrap/>
            <w:vAlign w:val="bottom"/>
            <w:hideMark/>
          </w:tcPr>
          <w:p w14:paraId="7A2F2CF3"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5</w:t>
            </w:r>
          </w:p>
        </w:tc>
        <w:tc>
          <w:tcPr>
            <w:tcW w:w="1420" w:type="dxa"/>
            <w:shd w:val="clear" w:color="000000" w:fill="D9E1F2"/>
            <w:vAlign w:val="bottom"/>
          </w:tcPr>
          <w:p w14:paraId="7EDC4EB9"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7</w:t>
            </w:r>
          </w:p>
        </w:tc>
      </w:tr>
      <w:tr w:rsidR="002B42D7" w:rsidRPr="00CC4579" w14:paraId="64C0371D" w14:textId="77777777" w:rsidTr="00303B57">
        <w:trPr>
          <w:trHeight w:val="315"/>
          <w:jc w:val="center"/>
        </w:trPr>
        <w:tc>
          <w:tcPr>
            <w:tcW w:w="1920" w:type="dxa"/>
            <w:shd w:val="clear" w:color="000000" w:fill="305496"/>
            <w:noWrap/>
            <w:vAlign w:val="bottom"/>
            <w:hideMark/>
          </w:tcPr>
          <w:p w14:paraId="782372EC" w14:textId="77777777" w:rsidR="002B42D7" w:rsidRPr="00CC4579" w:rsidRDefault="002B42D7" w:rsidP="00562748">
            <w:pP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majetková</w:t>
            </w:r>
          </w:p>
        </w:tc>
        <w:tc>
          <w:tcPr>
            <w:tcW w:w="1400" w:type="dxa"/>
            <w:shd w:val="clear" w:color="000000" w:fill="305496"/>
            <w:noWrap/>
            <w:vAlign w:val="bottom"/>
            <w:hideMark/>
          </w:tcPr>
          <w:p w14:paraId="02FCB762"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288</w:t>
            </w:r>
          </w:p>
        </w:tc>
        <w:tc>
          <w:tcPr>
            <w:tcW w:w="1400" w:type="dxa"/>
            <w:shd w:val="clear" w:color="000000" w:fill="305496"/>
            <w:noWrap/>
            <w:vAlign w:val="bottom"/>
            <w:hideMark/>
          </w:tcPr>
          <w:p w14:paraId="3413D097"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297</w:t>
            </w:r>
          </w:p>
        </w:tc>
        <w:tc>
          <w:tcPr>
            <w:tcW w:w="1368" w:type="dxa"/>
            <w:shd w:val="clear" w:color="000000" w:fill="305496"/>
            <w:noWrap/>
            <w:vAlign w:val="bottom"/>
            <w:hideMark/>
          </w:tcPr>
          <w:p w14:paraId="77360E37"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373</w:t>
            </w:r>
          </w:p>
        </w:tc>
        <w:tc>
          <w:tcPr>
            <w:tcW w:w="1276" w:type="dxa"/>
            <w:shd w:val="clear" w:color="000000" w:fill="305496"/>
            <w:noWrap/>
            <w:vAlign w:val="bottom"/>
            <w:hideMark/>
          </w:tcPr>
          <w:p w14:paraId="6FCC5142"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361</w:t>
            </w:r>
          </w:p>
        </w:tc>
        <w:tc>
          <w:tcPr>
            <w:tcW w:w="1420" w:type="dxa"/>
            <w:shd w:val="clear" w:color="000000" w:fill="305496"/>
            <w:vAlign w:val="bottom"/>
          </w:tcPr>
          <w:p w14:paraId="0C5645CB" w14:textId="77777777" w:rsidR="002B42D7" w:rsidRPr="00CC4579" w:rsidRDefault="002B42D7" w:rsidP="00562748">
            <w:pPr>
              <w:jc w:val="center"/>
              <w:rPr>
                <w:rFonts w:ascii="Calibri" w:eastAsia="Times New Roman" w:hAnsi="Calibri" w:cs="Calibri"/>
                <w:b/>
                <w:bCs/>
                <w:color w:val="FFFFFF"/>
                <w:sz w:val="20"/>
                <w:szCs w:val="20"/>
                <w:lang w:eastAsia="cs-CZ"/>
              </w:rPr>
            </w:pPr>
            <w:r>
              <w:rPr>
                <w:rFonts w:ascii="Calibri" w:hAnsi="Calibri" w:cs="Calibri"/>
                <w:b/>
                <w:bCs/>
                <w:color w:val="FFFFFF"/>
                <w:sz w:val="20"/>
                <w:szCs w:val="20"/>
              </w:rPr>
              <w:t>333</w:t>
            </w:r>
          </w:p>
        </w:tc>
      </w:tr>
      <w:tr w:rsidR="002B42D7" w:rsidRPr="00CC4579" w14:paraId="23B7DE02" w14:textId="77777777" w:rsidTr="00303B57">
        <w:trPr>
          <w:trHeight w:val="300"/>
          <w:jc w:val="center"/>
        </w:trPr>
        <w:tc>
          <w:tcPr>
            <w:tcW w:w="1920" w:type="dxa"/>
            <w:shd w:val="clear" w:color="000000" w:fill="D9E1F2"/>
            <w:noWrap/>
            <w:vAlign w:val="bottom"/>
            <w:hideMark/>
          </w:tcPr>
          <w:p w14:paraId="3D0F407B" w14:textId="77777777"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OOP Litvínov</w:t>
            </w:r>
          </w:p>
        </w:tc>
        <w:tc>
          <w:tcPr>
            <w:tcW w:w="1400" w:type="dxa"/>
            <w:shd w:val="clear" w:color="000000" w:fill="D9E1F2"/>
            <w:noWrap/>
            <w:vAlign w:val="bottom"/>
            <w:hideMark/>
          </w:tcPr>
          <w:p w14:paraId="0D298C92"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229</w:t>
            </w:r>
          </w:p>
        </w:tc>
        <w:tc>
          <w:tcPr>
            <w:tcW w:w="1400" w:type="dxa"/>
            <w:shd w:val="clear" w:color="000000" w:fill="D9E1F2"/>
            <w:noWrap/>
            <w:vAlign w:val="bottom"/>
            <w:hideMark/>
          </w:tcPr>
          <w:p w14:paraId="0E02875F"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249</w:t>
            </w:r>
          </w:p>
        </w:tc>
        <w:tc>
          <w:tcPr>
            <w:tcW w:w="1368" w:type="dxa"/>
            <w:shd w:val="clear" w:color="000000" w:fill="D9E1F2"/>
            <w:noWrap/>
            <w:vAlign w:val="bottom"/>
            <w:hideMark/>
          </w:tcPr>
          <w:p w14:paraId="1210022F"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282</w:t>
            </w:r>
          </w:p>
        </w:tc>
        <w:tc>
          <w:tcPr>
            <w:tcW w:w="1276" w:type="dxa"/>
            <w:shd w:val="clear" w:color="000000" w:fill="D9E1F2"/>
            <w:noWrap/>
            <w:vAlign w:val="bottom"/>
            <w:hideMark/>
          </w:tcPr>
          <w:p w14:paraId="0B30812C"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287</w:t>
            </w:r>
          </w:p>
        </w:tc>
        <w:tc>
          <w:tcPr>
            <w:tcW w:w="1420" w:type="dxa"/>
            <w:shd w:val="clear" w:color="000000" w:fill="D9E1F2"/>
            <w:vAlign w:val="bottom"/>
          </w:tcPr>
          <w:p w14:paraId="5ED81C05"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276</w:t>
            </w:r>
          </w:p>
        </w:tc>
      </w:tr>
      <w:tr w:rsidR="002B42D7" w:rsidRPr="00CC4579" w14:paraId="04EBA412" w14:textId="77777777" w:rsidTr="00303B57">
        <w:trPr>
          <w:trHeight w:val="300"/>
          <w:jc w:val="center"/>
        </w:trPr>
        <w:tc>
          <w:tcPr>
            <w:tcW w:w="1920" w:type="dxa"/>
            <w:shd w:val="clear" w:color="000000" w:fill="D9E1F2"/>
            <w:noWrap/>
            <w:vAlign w:val="bottom"/>
            <w:hideMark/>
          </w:tcPr>
          <w:p w14:paraId="5FCCC5AC" w14:textId="478693B5"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 xml:space="preserve">OOP </w:t>
            </w:r>
            <w:r w:rsidR="00607777" w:rsidRPr="00CC4579">
              <w:rPr>
                <w:rFonts w:ascii="Calibri" w:eastAsia="Times New Roman" w:hAnsi="Calibri" w:cs="Calibri"/>
                <w:color w:val="000000"/>
                <w:sz w:val="20"/>
                <w:szCs w:val="20"/>
                <w:lang w:eastAsia="cs-CZ"/>
              </w:rPr>
              <w:t>Litvínov – Hamr</w:t>
            </w:r>
          </w:p>
        </w:tc>
        <w:tc>
          <w:tcPr>
            <w:tcW w:w="1400" w:type="dxa"/>
            <w:shd w:val="clear" w:color="000000" w:fill="D9E1F2"/>
            <w:noWrap/>
            <w:vAlign w:val="bottom"/>
            <w:hideMark/>
          </w:tcPr>
          <w:p w14:paraId="4DC8343F"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59</w:t>
            </w:r>
          </w:p>
        </w:tc>
        <w:tc>
          <w:tcPr>
            <w:tcW w:w="1400" w:type="dxa"/>
            <w:shd w:val="clear" w:color="000000" w:fill="D9E1F2"/>
            <w:noWrap/>
            <w:vAlign w:val="bottom"/>
            <w:hideMark/>
          </w:tcPr>
          <w:p w14:paraId="148929C9"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48</w:t>
            </w:r>
          </w:p>
        </w:tc>
        <w:tc>
          <w:tcPr>
            <w:tcW w:w="1368" w:type="dxa"/>
            <w:shd w:val="clear" w:color="000000" w:fill="D9E1F2"/>
            <w:noWrap/>
            <w:vAlign w:val="bottom"/>
            <w:hideMark/>
          </w:tcPr>
          <w:p w14:paraId="6D14AFC6"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91</w:t>
            </w:r>
          </w:p>
        </w:tc>
        <w:tc>
          <w:tcPr>
            <w:tcW w:w="1276" w:type="dxa"/>
            <w:shd w:val="clear" w:color="000000" w:fill="D9E1F2"/>
            <w:noWrap/>
            <w:vAlign w:val="bottom"/>
            <w:hideMark/>
          </w:tcPr>
          <w:p w14:paraId="4DA84221"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74</w:t>
            </w:r>
          </w:p>
        </w:tc>
        <w:tc>
          <w:tcPr>
            <w:tcW w:w="1420" w:type="dxa"/>
            <w:shd w:val="clear" w:color="000000" w:fill="D9E1F2"/>
            <w:vAlign w:val="bottom"/>
          </w:tcPr>
          <w:p w14:paraId="4AFDC7ED"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57</w:t>
            </w:r>
          </w:p>
        </w:tc>
      </w:tr>
      <w:tr w:rsidR="002B42D7" w:rsidRPr="00CC4579" w14:paraId="536C3117" w14:textId="77777777" w:rsidTr="00607777">
        <w:trPr>
          <w:trHeight w:val="525"/>
          <w:jc w:val="center"/>
        </w:trPr>
        <w:tc>
          <w:tcPr>
            <w:tcW w:w="1920" w:type="dxa"/>
            <w:shd w:val="clear" w:color="000000" w:fill="305496"/>
            <w:vAlign w:val="bottom"/>
            <w:hideMark/>
          </w:tcPr>
          <w:p w14:paraId="5F01F944" w14:textId="56BE5397" w:rsidR="002B42D7" w:rsidRPr="00CC4579" w:rsidRDefault="00607777" w:rsidP="00562748">
            <w:pP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Ostatní – hospodářská</w:t>
            </w:r>
            <w:r w:rsidR="002B42D7" w:rsidRPr="00CC4579">
              <w:rPr>
                <w:rFonts w:ascii="Calibri" w:eastAsia="Times New Roman" w:hAnsi="Calibri" w:cs="Calibri"/>
                <w:b/>
                <w:bCs/>
                <w:color w:val="FFFFFF"/>
                <w:sz w:val="20"/>
                <w:szCs w:val="20"/>
                <w:lang w:eastAsia="cs-CZ"/>
              </w:rPr>
              <w:t xml:space="preserve"> apod. ze celé OOP </w:t>
            </w:r>
          </w:p>
        </w:tc>
        <w:tc>
          <w:tcPr>
            <w:tcW w:w="1400" w:type="dxa"/>
            <w:shd w:val="clear" w:color="000000" w:fill="305496"/>
            <w:noWrap/>
            <w:vAlign w:val="center"/>
            <w:hideMark/>
          </w:tcPr>
          <w:p w14:paraId="69C47E6A" w14:textId="77777777" w:rsidR="002B42D7" w:rsidRPr="00CC4579" w:rsidRDefault="002B42D7" w:rsidP="00607777">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251</w:t>
            </w:r>
          </w:p>
        </w:tc>
        <w:tc>
          <w:tcPr>
            <w:tcW w:w="1400" w:type="dxa"/>
            <w:shd w:val="clear" w:color="000000" w:fill="305496"/>
            <w:noWrap/>
            <w:vAlign w:val="center"/>
            <w:hideMark/>
          </w:tcPr>
          <w:p w14:paraId="3232AB1C" w14:textId="77777777" w:rsidR="002B42D7" w:rsidRPr="00CC4579" w:rsidRDefault="002B42D7" w:rsidP="00607777">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225</w:t>
            </w:r>
          </w:p>
        </w:tc>
        <w:tc>
          <w:tcPr>
            <w:tcW w:w="1368" w:type="dxa"/>
            <w:shd w:val="clear" w:color="000000" w:fill="305496"/>
            <w:noWrap/>
            <w:vAlign w:val="center"/>
            <w:hideMark/>
          </w:tcPr>
          <w:p w14:paraId="5CDB1BA6" w14:textId="77777777" w:rsidR="002B42D7" w:rsidRPr="00CC4579" w:rsidRDefault="002B42D7" w:rsidP="00607777">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249</w:t>
            </w:r>
          </w:p>
        </w:tc>
        <w:tc>
          <w:tcPr>
            <w:tcW w:w="1276" w:type="dxa"/>
            <w:shd w:val="clear" w:color="000000" w:fill="305496"/>
            <w:noWrap/>
            <w:vAlign w:val="center"/>
            <w:hideMark/>
          </w:tcPr>
          <w:p w14:paraId="5CC09E46" w14:textId="77777777" w:rsidR="002B42D7" w:rsidRPr="00CC4579" w:rsidRDefault="002B42D7" w:rsidP="00607777">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247</w:t>
            </w:r>
          </w:p>
        </w:tc>
        <w:tc>
          <w:tcPr>
            <w:tcW w:w="1420" w:type="dxa"/>
            <w:shd w:val="clear" w:color="000000" w:fill="305496"/>
            <w:vAlign w:val="center"/>
          </w:tcPr>
          <w:p w14:paraId="6484BDA4" w14:textId="77777777" w:rsidR="002B42D7" w:rsidRPr="00CC4579" w:rsidRDefault="002B42D7" w:rsidP="00607777">
            <w:pPr>
              <w:jc w:val="center"/>
              <w:rPr>
                <w:rFonts w:ascii="Calibri" w:eastAsia="Times New Roman" w:hAnsi="Calibri" w:cs="Calibri"/>
                <w:b/>
                <w:bCs/>
                <w:color w:val="FFFFFF"/>
                <w:sz w:val="20"/>
                <w:szCs w:val="20"/>
                <w:lang w:eastAsia="cs-CZ"/>
              </w:rPr>
            </w:pPr>
            <w:r>
              <w:rPr>
                <w:rFonts w:ascii="Calibri" w:hAnsi="Calibri" w:cs="Calibri"/>
                <w:b/>
                <w:bCs/>
                <w:color w:val="FFFFFF"/>
                <w:sz w:val="20"/>
                <w:szCs w:val="20"/>
              </w:rPr>
              <w:t>268</w:t>
            </w:r>
          </w:p>
        </w:tc>
      </w:tr>
      <w:tr w:rsidR="002B42D7" w:rsidRPr="00CC4579" w14:paraId="4DA9391F" w14:textId="77777777" w:rsidTr="00303B57">
        <w:trPr>
          <w:trHeight w:val="315"/>
          <w:jc w:val="center"/>
        </w:trPr>
        <w:tc>
          <w:tcPr>
            <w:tcW w:w="1920" w:type="dxa"/>
            <w:shd w:val="clear" w:color="000000" w:fill="305496"/>
            <w:noWrap/>
            <w:vAlign w:val="bottom"/>
            <w:hideMark/>
          </w:tcPr>
          <w:p w14:paraId="78A42A80" w14:textId="77777777" w:rsidR="002B42D7" w:rsidRPr="00CC4579" w:rsidRDefault="002B42D7" w:rsidP="00562748">
            <w:pP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Celková</w:t>
            </w:r>
          </w:p>
        </w:tc>
        <w:tc>
          <w:tcPr>
            <w:tcW w:w="1400" w:type="dxa"/>
            <w:shd w:val="clear" w:color="000000" w:fill="305496"/>
            <w:noWrap/>
            <w:vAlign w:val="bottom"/>
            <w:hideMark/>
          </w:tcPr>
          <w:p w14:paraId="4CFF66F6"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609</w:t>
            </w:r>
          </w:p>
        </w:tc>
        <w:tc>
          <w:tcPr>
            <w:tcW w:w="1400" w:type="dxa"/>
            <w:shd w:val="clear" w:color="000000" w:fill="305496"/>
            <w:noWrap/>
            <w:vAlign w:val="bottom"/>
            <w:hideMark/>
          </w:tcPr>
          <w:p w14:paraId="7D1DCBF2"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606</w:t>
            </w:r>
          </w:p>
        </w:tc>
        <w:tc>
          <w:tcPr>
            <w:tcW w:w="1368" w:type="dxa"/>
            <w:shd w:val="clear" w:color="000000" w:fill="305496"/>
            <w:noWrap/>
            <w:vAlign w:val="bottom"/>
            <w:hideMark/>
          </w:tcPr>
          <w:p w14:paraId="7B260848"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714</w:t>
            </w:r>
          </w:p>
        </w:tc>
        <w:tc>
          <w:tcPr>
            <w:tcW w:w="1276" w:type="dxa"/>
            <w:shd w:val="clear" w:color="000000" w:fill="305496"/>
            <w:noWrap/>
            <w:vAlign w:val="bottom"/>
            <w:hideMark/>
          </w:tcPr>
          <w:p w14:paraId="7D18BEA5" w14:textId="77777777" w:rsidR="002B42D7" w:rsidRPr="00CC4579" w:rsidRDefault="002B42D7" w:rsidP="00562748">
            <w:pPr>
              <w:jc w:val="center"/>
              <w:rPr>
                <w:rFonts w:ascii="Calibri" w:eastAsia="Times New Roman" w:hAnsi="Calibri" w:cs="Calibri"/>
                <w:b/>
                <w:bCs/>
                <w:color w:val="FFFFFF"/>
                <w:sz w:val="20"/>
                <w:szCs w:val="20"/>
                <w:lang w:eastAsia="cs-CZ"/>
              </w:rPr>
            </w:pPr>
            <w:r w:rsidRPr="00CC4579">
              <w:rPr>
                <w:rFonts w:ascii="Calibri" w:eastAsia="Times New Roman" w:hAnsi="Calibri" w:cs="Calibri"/>
                <w:b/>
                <w:bCs/>
                <w:color w:val="FFFFFF"/>
                <w:sz w:val="20"/>
                <w:szCs w:val="20"/>
                <w:lang w:eastAsia="cs-CZ"/>
              </w:rPr>
              <w:t>684</w:t>
            </w:r>
          </w:p>
        </w:tc>
        <w:tc>
          <w:tcPr>
            <w:tcW w:w="1420" w:type="dxa"/>
            <w:shd w:val="clear" w:color="000000" w:fill="305496"/>
            <w:vAlign w:val="bottom"/>
          </w:tcPr>
          <w:p w14:paraId="3956AFF6" w14:textId="77777777" w:rsidR="002B42D7" w:rsidRPr="00CC4579" w:rsidRDefault="002B42D7" w:rsidP="00562748">
            <w:pPr>
              <w:jc w:val="center"/>
              <w:rPr>
                <w:rFonts w:ascii="Calibri" w:eastAsia="Times New Roman" w:hAnsi="Calibri" w:cs="Calibri"/>
                <w:b/>
                <w:bCs/>
                <w:color w:val="FFFFFF"/>
                <w:sz w:val="20"/>
                <w:szCs w:val="20"/>
                <w:lang w:eastAsia="cs-CZ"/>
              </w:rPr>
            </w:pPr>
            <w:r>
              <w:rPr>
                <w:rFonts w:ascii="Calibri" w:hAnsi="Calibri" w:cs="Calibri"/>
                <w:b/>
                <w:bCs/>
                <w:color w:val="FFFFFF"/>
                <w:sz w:val="20"/>
                <w:szCs w:val="20"/>
              </w:rPr>
              <w:t>713</w:t>
            </w:r>
          </w:p>
        </w:tc>
      </w:tr>
      <w:tr w:rsidR="002B42D7" w:rsidRPr="00CC4579" w14:paraId="3E30C3EF" w14:textId="77777777" w:rsidTr="00303B57">
        <w:trPr>
          <w:trHeight w:val="300"/>
          <w:jc w:val="center"/>
        </w:trPr>
        <w:tc>
          <w:tcPr>
            <w:tcW w:w="1920" w:type="dxa"/>
            <w:shd w:val="clear" w:color="000000" w:fill="D9E1F2"/>
            <w:noWrap/>
            <w:vAlign w:val="bottom"/>
            <w:hideMark/>
          </w:tcPr>
          <w:p w14:paraId="70014269" w14:textId="77777777"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OOP Litvínov</w:t>
            </w:r>
          </w:p>
        </w:tc>
        <w:tc>
          <w:tcPr>
            <w:tcW w:w="1400" w:type="dxa"/>
            <w:shd w:val="clear" w:color="000000" w:fill="D9E1F2"/>
            <w:noWrap/>
            <w:vAlign w:val="bottom"/>
            <w:hideMark/>
          </w:tcPr>
          <w:p w14:paraId="7B5DA26A"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419</w:t>
            </w:r>
          </w:p>
        </w:tc>
        <w:tc>
          <w:tcPr>
            <w:tcW w:w="1400" w:type="dxa"/>
            <w:shd w:val="clear" w:color="000000" w:fill="D9E1F2"/>
            <w:noWrap/>
            <w:vAlign w:val="bottom"/>
            <w:hideMark/>
          </w:tcPr>
          <w:p w14:paraId="522CA87B"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472</w:t>
            </w:r>
          </w:p>
        </w:tc>
        <w:tc>
          <w:tcPr>
            <w:tcW w:w="1368" w:type="dxa"/>
            <w:shd w:val="clear" w:color="000000" w:fill="D9E1F2"/>
            <w:noWrap/>
            <w:vAlign w:val="bottom"/>
            <w:hideMark/>
          </w:tcPr>
          <w:p w14:paraId="164846C9"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505</w:t>
            </w:r>
          </w:p>
        </w:tc>
        <w:tc>
          <w:tcPr>
            <w:tcW w:w="1276" w:type="dxa"/>
            <w:shd w:val="clear" w:color="000000" w:fill="D9E1F2"/>
            <w:noWrap/>
            <w:vAlign w:val="bottom"/>
            <w:hideMark/>
          </w:tcPr>
          <w:p w14:paraId="6DD04729"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506</w:t>
            </w:r>
          </w:p>
        </w:tc>
        <w:tc>
          <w:tcPr>
            <w:tcW w:w="1420" w:type="dxa"/>
            <w:shd w:val="clear" w:color="000000" w:fill="D9E1F2"/>
            <w:vAlign w:val="bottom"/>
          </w:tcPr>
          <w:p w14:paraId="6A46EE4C"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523</w:t>
            </w:r>
          </w:p>
        </w:tc>
      </w:tr>
      <w:tr w:rsidR="002B42D7" w:rsidRPr="00CC4579" w14:paraId="27E8D54B" w14:textId="77777777" w:rsidTr="00303B57">
        <w:trPr>
          <w:trHeight w:val="342"/>
          <w:jc w:val="center"/>
        </w:trPr>
        <w:tc>
          <w:tcPr>
            <w:tcW w:w="1920" w:type="dxa"/>
            <w:shd w:val="clear" w:color="000000" w:fill="D9E1F2"/>
            <w:noWrap/>
            <w:vAlign w:val="bottom"/>
            <w:hideMark/>
          </w:tcPr>
          <w:p w14:paraId="6FD977FF" w14:textId="447DE155" w:rsidR="002B42D7" w:rsidRPr="00CC4579" w:rsidRDefault="002B42D7" w:rsidP="00562748">
            <w:pP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 xml:space="preserve">OOP </w:t>
            </w:r>
            <w:r w:rsidR="00607777" w:rsidRPr="00CC4579">
              <w:rPr>
                <w:rFonts w:ascii="Calibri" w:eastAsia="Times New Roman" w:hAnsi="Calibri" w:cs="Calibri"/>
                <w:color w:val="000000"/>
                <w:sz w:val="20"/>
                <w:szCs w:val="20"/>
                <w:lang w:eastAsia="cs-CZ"/>
              </w:rPr>
              <w:t>Litvínov – Hamr</w:t>
            </w:r>
          </w:p>
        </w:tc>
        <w:tc>
          <w:tcPr>
            <w:tcW w:w="1400" w:type="dxa"/>
            <w:shd w:val="clear" w:color="000000" w:fill="D9E1F2"/>
            <w:noWrap/>
            <w:vAlign w:val="bottom"/>
            <w:hideMark/>
          </w:tcPr>
          <w:p w14:paraId="04DD591E"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190</w:t>
            </w:r>
          </w:p>
        </w:tc>
        <w:tc>
          <w:tcPr>
            <w:tcW w:w="1400" w:type="dxa"/>
            <w:shd w:val="clear" w:color="000000" w:fill="D9E1F2"/>
            <w:noWrap/>
            <w:vAlign w:val="bottom"/>
            <w:hideMark/>
          </w:tcPr>
          <w:p w14:paraId="3AB08188"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134</w:t>
            </w:r>
          </w:p>
        </w:tc>
        <w:tc>
          <w:tcPr>
            <w:tcW w:w="1368" w:type="dxa"/>
            <w:shd w:val="clear" w:color="000000" w:fill="D9E1F2"/>
            <w:noWrap/>
            <w:vAlign w:val="bottom"/>
            <w:hideMark/>
          </w:tcPr>
          <w:p w14:paraId="206609A3"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209</w:t>
            </w:r>
          </w:p>
        </w:tc>
        <w:tc>
          <w:tcPr>
            <w:tcW w:w="1276" w:type="dxa"/>
            <w:shd w:val="clear" w:color="000000" w:fill="D9E1F2"/>
            <w:noWrap/>
            <w:vAlign w:val="bottom"/>
            <w:hideMark/>
          </w:tcPr>
          <w:p w14:paraId="058C73C8" w14:textId="77777777" w:rsidR="002B42D7" w:rsidRPr="00CC4579" w:rsidRDefault="002B42D7" w:rsidP="00562748">
            <w:pPr>
              <w:jc w:val="center"/>
              <w:rPr>
                <w:rFonts w:ascii="Calibri" w:eastAsia="Times New Roman" w:hAnsi="Calibri" w:cs="Calibri"/>
                <w:color w:val="000000"/>
                <w:sz w:val="20"/>
                <w:szCs w:val="20"/>
                <w:lang w:eastAsia="cs-CZ"/>
              </w:rPr>
            </w:pPr>
            <w:r w:rsidRPr="00CC4579">
              <w:rPr>
                <w:rFonts w:ascii="Calibri" w:eastAsia="Times New Roman" w:hAnsi="Calibri" w:cs="Calibri"/>
                <w:color w:val="000000"/>
                <w:sz w:val="20"/>
                <w:szCs w:val="20"/>
                <w:lang w:eastAsia="cs-CZ"/>
              </w:rPr>
              <w:t>178</w:t>
            </w:r>
          </w:p>
        </w:tc>
        <w:tc>
          <w:tcPr>
            <w:tcW w:w="1420" w:type="dxa"/>
            <w:shd w:val="clear" w:color="000000" w:fill="D9E1F2"/>
            <w:vAlign w:val="bottom"/>
          </w:tcPr>
          <w:p w14:paraId="784270A8" w14:textId="77777777" w:rsidR="002B42D7" w:rsidRPr="00CC4579" w:rsidRDefault="002B42D7" w:rsidP="00562748">
            <w:pPr>
              <w:jc w:val="center"/>
              <w:rPr>
                <w:rFonts w:ascii="Calibri" w:eastAsia="Times New Roman" w:hAnsi="Calibri" w:cs="Calibri"/>
                <w:color w:val="000000"/>
                <w:sz w:val="20"/>
                <w:szCs w:val="20"/>
                <w:lang w:eastAsia="cs-CZ"/>
              </w:rPr>
            </w:pPr>
            <w:r>
              <w:rPr>
                <w:rFonts w:ascii="Calibri" w:hAnsi="Calibri" w:cs="Calibri"/>
                <w:color w:val="000000"/>
                <w:sz w:val="20"/>
                <w:szCs w:val="20"/>
              </w:rPr>
              <w:t>190</w:t>
            </w:r>
          </w:p>
        </w:tc>
      </w:tr>
    </w:tbl>
    <w:p w14:paraId="08D5BE51" w14:textId="0B0EAC9F" w:rsidR="002B42D7" w:rsidRDefault="000F660B" w:rsidP="002B42D7">
      <w:pPr>
        <w:rPr>
          <w:sz w:val="18"/>
          <w:szCs w:val="18"/>
        </w:rPr>
      </w:pPr>
      <w:r w:rsidRPr="00EE5253">
        <w:rPr>
          <w:i/>
          <w:sz w:val="20"/>
          <w:szCs w:val="20"/>
        </w:rPr>
        <w:t>Zdroj: Bezpečnostní analýza na území města Litvínov 202</w:t>
      </w:r>
      <w:r w:rsidR="002B42D7">
        <w:rPr>
          <w:i/>
          <w:sz w:val="20"/>
          <w:szCs w:val="20"/>
        </w:rPr>
        <w:t>4,</w:t>
      </w:r>
      <w:r w:rsidR="002B42D7">
        <w:rPr>
          <w:rFonts w:cstheme="minorHAnsi"/>
          <w:sz w:val="18"/>
          <w:szCs w:val="18"/>
        </w:rPr>
        <w:t xml:space="preserve"> </w:t>
      </w:r>
      <w:r w:rsidR="002B42D7" w:rsidRPr="004C4E73">
        <w:rPr>
          <w:sz w:val="18"/>
          <w:szCs w:val="18"/>
        </w:rPr>
        <w:t>zdroj dat k trestným činům: Statistiky ESSK (měsíční uzávěrka leden – listopad</w:t>
      </w:r>
      <w:r w:rsidR="002B42D7">
        <w:rPr>
          <w:sz w:val="18"/>
          <w:szCs w:val="18"/>
        </w:rPr>
        <w:t>2020/2021/2022/2023/2024</w:t>
      </w:r>
      <w:r w:rsidR="002B42D7" w:rsidRPr="004C4E73">
        <w:rPr>
          <w:sz w:val="18"/>
          <w:szCs w:val="18"/>
        </w:rPr>
        <w:t>)</w:t>
      </w:r>
      <w:r w:rsidR="002B42D7">
        <w:rPr>
          <w:sz w:val="18"/>
          <w:szCs w:val="18"/>
        </w:rPr>
        <w:t xml:space="preserve">; </w:t>
      </w:r>
      <w:r w:rsidR="002B42D7" w:rsidRPr="004C4E73">
        <w:rPr>
          <w:sz w:val="18"/>
          <w:szCs w:val="18"/>
        </w:rPr>
        <w:t>zdroj dat k přestupkům: IS ETŘ, komplexní dotaz pro lokalitu Litvínov</w:t>
      </w:r>
    </w:p>
    <w:p w14:paraId="630E7B29" w14:textId="77777777" w:rsidR="006F6039" w:rsidRDefault="006F6039" w:rsidP="004E1BC4">
      <w:pPr>
        <w:spacing w:after="0" w:line="240" w:lineRule="auto"/>
        <w:rPr>
          <w:i/>
          <w:iCs/>
        </w:rPr>
      </w:pPr>
    </w:p>
    <w:p w14:paraId="3E528A94" w14:textId="4E1DD2CD" w:rsidR="00D46D03" w:rsidRDefault="008723C7" w:rsidP="008723C7">
      <w:pPr>
        <w:pStyle w:val="Titulek"/>
        <w:rPr>
          <w:rFonts w:cstheme="minorHAnsi"/>
          <w:iCs/>
        </w:rPr>
      </w:pPr>
      <w:bookmarkStart w:id="11" w:name="_Toc213319392"/>
      <w:r>
        <w:t xml:space="preserve">Tabulka </w:t>
      </w:r>
      <w:fldSimple w:instr=" SEQ Tabulka \* ARABIC ">
        <w:r w:rsidR="00CD4EEF">
          <w:rPr>
            <w:noProof/>
          </w:rPr>
          <w:t>4</w:t>
        </w:r>
      </w:fldSimple>
      <w:r>
        <w:t xml:space="preserve"> </w:t>
      </w:r>
      <w:r w:rsidRPr="004E1BC4">
        <w:rPr>
          <w:rFonts w:cstheme="minorHAnsi"/>
          <w:iCs/>
        </w:rPr>
        <w:t xml:space="preserve">Tabulka počtu pachatelů trestných činů (stíhaných osob) </w:t>
      </w:r>
      <w:r>
        <w:rPr>
          <w:rFonts w:cstheme="minorHAnsi"/>
          <w:iCs/>
        </w:rPr>
        <w:t>od 01-11/2024</w:t>
      </w:r>
      <w:r w:rsidRPr="004E1BC4">
        <w:rPr>
          <w:rFonts w:cstheme="minorHAnsi"/>
          <w:iCs/>
        </w:rPr>
        <w:t xml:space="preserve"> (statistické údaje Police ČR)</w:t>
      </w:r>
      <w:bookmarkEnd w:id="11"/>
    </w:p>
    <w:p w14:paraId="0A92B36A" w14:textId="1903B564" w:rsidR="008723C7" w:rsidRDefault="008723C7" w:rsidP="008723C7">
      <w:pPr>
        <w:pStyle w:val="Titulek"/>
        <w:rPr>
          <w:i w:val="0"/>
          <w:iCs/>
        </w:rPr>
      </w:pPr>
      <w:r w:rsidRPr="004E1BC4">
        <w:rPr>
          <w:rFonts w:cstheme="minorHAnsi"/>
          <w:iCs/>
        </w:rPr>
        <w:t xml:space="preserve"> -</w:t>
      </w:r>
      <w:r>
        <w:rPr>
          <w:rFonts w:cstheme="minorHAnsi"/>
          <w:b/>
        </w:rPr>
        <w:t xml:space="preserve"> </w:t>
      </w:r>
      <w:r w:rsidRPr="00972B6A">
        <w:rPr>
          <w:rFonts w:cstheme="minorHAnsi"/>
          <w:iCs/>
          <w:sz w:val="18"/>
        </w:rPr>
        <w:t>Pro vlastní výpočty napříč jednotlivými TSK platí základní pravidlo, že nelze sčítat položky ze skupiny „stíhané osoby“. S ohledem na jedinečnost těchto osob proto nelze porovnávat údaje získané součtem za OOP Litvínov a Litvínov Hamr. Porovnávaná data jsou proto zpracována za celý ÚO Most.</w:t>
      </w:r>
    </w:p>
    <w:tbl>
      <w:tblPr>
        <w:tblW w:w="5340" w:type="dxa"/>
        <w:jc w:val="center"/>
        <w:tblCellMar>
          <w:left w:w="70" w:type="dxa"/>
          <w:right w:w="70" w:type="dxa"/>
        </w:tblCellMar>
        <w:tblLook w:val="04A0" w:firstRow="1" w:lastRow="0" w:firstColumn="1" w:lastColumn="0" w:noHBand="0" w:noVBand="1"/>
      </w:tblPr>
      <w:tblGrid>
        <w:gridCol w:w="2200"/>
        <w:gridCol w:w="1220"/>
        <w:gridCol w:w="960"/>
        <w:gridCol w:w="960"/>
      </w:tblGrid>
      <w:tr w:rsidR="002B42D7" w:rsidRPr="004C4602" w14:paraId="7408B6C4" w14:textId="77777777" w:rsidTr="00562748">
        <w:trPr>
          <w:trHeight w:val="300"/>
          <w:jc w:val="center"/>
        </w:trPr>
        <w:tc>
          <w:tcPr>
            <w:tcW w:w="2200" w:type="dxa"/>
            <w:tcBorders>
              <w:top w:val="nil"/>
              <w:left w:val="nil"/>
              <w:bottom w:val="nil"/>
              <w:right w:val="nil"/>
            </w:tcBorders>
            <w:noWrap/>
            <w:vAlign w:val="bottom"/>
            <w:hideMark/>
          </w:tcPr>
          <w:p w14:paraId="1F7C507A" w14:textId="77777777" w:rsidR="002B42D7" w:rsidRPr="004C4602" w:rsidRDefault="002B42D7" w:rsidP="00562748">
            <w:pPr>
              <w:rPr>
                <w:rFonts w:ascii="Times New Roman" w:eastAsia="Times New Roman" w:hAnsi="Times New Roman" w:cs="Times New Roman"/>
                <w:sz w:val="20"/>
                <w:szCs w:val="24"/>
                <w:lang w:eastAsia="cs-CZ"/>
              </w:rPr>
            </w:pP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F2817C8"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ÚO Most</w:t>
            </w:r>
          </w:p>
        </w:tc>
        <w:tc>
          <w:tcPr>
            <w:tcW w:w="960" w:type="dxa"/>
            <w:tcBorders>
              <w:top w:val="single" w:sz="4" w:space="0" w:color="auto"/>
              <w:left w:val="nil"/>
              <w:bottom w:val="single" w:sz="4" w:space="0" w:color="auto"/>
              <w:right w:val="single" w:sz="4" w:space="0" w:color="auto"/>
            </w:tcBorders>
            <w:noWrap/>
            <w:vAlign w:val="bottom"/>
            <w:hideMark/>
          </w:tcPr>
          <w:p w14:paraId="40254E17"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ÚO Most</w:t>
            </w:r>
          </w:p>
        </w:tc>
        <w:tc>
          <w:tcPr>
            <w:tcW w:w="960" w:type="dxa"/>
            <w:tcBorders>
              <w:top w:val="single" w:sz="4" w:space="0" w:color="auto"/>
              <w:left w:val="nil"/>
              <w:bottom w:val="single" w:sz="4" w:space="0" w:color="auto"/>
              <w:right w:val="single" w:sz="4" w:space="0" w:color="auto"/>
            </w:tcBorders>
            <w:vAlign w:val="bottom"/>
          </w:tcPr>
          <w:p w14:paraId="72319AB3"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ÚO Most</w:t>
            </w:r>
          </w:p>
        </w:tc>
      </w:tr>
      <w:tr w:rsidR="002B42D7" w:rsidRPr="004C4602" w14:paraId="3EE16EA0" w14:textId="77777777" w:rsidTr="00562748">
        <w:trPr>
          <w:trHeight w:val="315"/>
          <w:jc w:val="center"/>
        </w:trPr>
        <w:tc>
          <w:tcPr>
            <w:tcW w:w="2200" w:type="dxa"/>
            <w:tcBorders>
              <w:top w:val="nil"/>
              <w:left w:val="nil"/>
              <w:bottom w:val="nil"/>
              <w:right w:val="nil"/>
            </w:tcBorders>
            <w:noWrap/>
            <w:vAlign w:val="bottom"/>
            <w:hideMark/>
          </w:tcPr>
          <w:p w14:paraId="0D587338" w14:textId="77777777" w:rsidR="002B42D7" w:rsidRPr="004C4602" w:rsidRDefault="002B42D7" w:rsidP="00562748">
            <w:pPr>
              <w:jc w:val="center"/>
              <w:rPr>
                <w:rFonts w:ascii="Calibri" w:eastAsia="Times New Roman" w:hAnsi="Calibri" w:cs="Calibri"/>
                <w:color w:val="000000"/>
                <w:sz w:val="20"/>
                <w:szCs w:val="20"/>
                <w:lang w:eastAsia="cs-CZ"/>
              </w:rPr>
            </w:pPr>
          </w:p>
        </w:tc>
        <w:tc>
          <w:tcPr>
            <w:tcW w:w="1220" w:type="dxa"/>
            <w:tcBorders>
              <w:top w:val="nil"/>
              <w:left w:val="single" w:sz="4" w:space="0" w:color="auto"/>
              <w:bottom w:val="single" w:sz="4" w:space="0" w:color="auto"/>
              <w:right w:val="single" w:sz="4" w:space="0" w:color="auto"/>
            </w:tcBorders>
            <w:noWrap/>
            <w:vAlign w:val="bottom"/>
            <w:hideMark/>
          </w:tcPr>
          <w:p w14:paraId="1548E21F" w14:textId="77777777" w:rsidR="002B42D7" w:rsidRPr="004C4602" w:rsidRDefault="002B42D7" w:rsidP="00562748">
            <w:pPr>
              <w:jc w:val="center"/>
              <w:rPr>
                <w:rFonts w:ascii="Calibri" w:eastAsia="Times New Roman" w:hAnsi="Calibri" w:cs="Calibri"/>
                <w:b/>
                <w:bCs/>
                <w:color w:val="000000"/>
                <w:sz w:val="20"/>
                <w:szCs w:val="20"/>
                <w:lang w:eastAsia="cs-CZ"/>
              </w:rPr>
            </w:pPr>
            <w:r w:rsidRPr="004C4602">
              <w:rPr>
                <w:rFonts w:ascii="Calibri" w:eastAsia="Times New Roman" w:hAnsi="Calibri" w:cs="Calibri"/>
                <w:b/>
                <w:bCs/>
                <w:color w:val="000000"/>
                <w:sz w:val="20"/>
                <w:szCs w:val="20"/>
                <w:lang w:eastAsia="cs-CZ"/>
              </w:rPr>
              <w:t>XI.22</w:t>
            </w:r>
          </w:p>
        </w:tc>
        <w:tc>
          <w:tcPr>
            <w:tcW w:w="960" w:type="dxa"/>
            <w:tcBorders>
              <w:top w:val="nil"/>
              <w:left w:val="nil"/>
              <w:bottom w:val="single" w:sz="4" w:space="0" w:color="auto"/>
              <w:right w:val="single" w:sz="4" w:space="0" w:color="auto"/>
            </w:tcBorders>
            <w:noWrap/>
            <w:vAlign w:val="bottom"/>
            <w:hideMark/>
          </w:tcPr>
          <w:p w14:paraId="28176A46" w14:textId="77777777" w:rsidR="002B42D7" w:rsidRPr="004C4602" w:rsidRDefault="002B42D7" w:rsidP="00562748">
            <w:pPr>
              <w:jc w:val="center"/>
              <w:rPr>
                <w:rFonts w:ascii="Calibri" w:eastAsia="Times New Roman" w:hAnsi="Calibri" w:cs="Calibri"/>
                <w:b/>
                <w:bCs/>
                <w:color w:val="000000"/>
                <w:sz w:val="20"/>
                <w:szCs w:val="20"/>
                <w:lang w:eastAsia="cs-CZ"/>
              </w:rPr>
            </w:pPr>
            <w:r w:rsidRPr="004C4602">
              <w:rPr>
                <w:rFonts w:ascii="Calibri" w:eastAsia="Times New Roman" w:hAnsi="Calibri" w:cs="Calibri"/>
                <w:b/>
                <w:bCs/>
                <w:color w:val="000000"/>
                <w:sz w:val="20"/>
                <w:szCs w:val="20"/>
                <w:lang w:eastAsia="cs-CZ"/>
              </w:rPr>
              <w:t>XI.23</w:t>
            </w:r>
          </w:p>
        </w:tc>
        <w:tc>
          <w:tcPr>
            <w:tcW w:w="960" w:type="dxa"/>
            <w:tcBorders>
              <w:top w:val="nil"/>
              <w:left w:val="nil"/>
              <w:bottom w:val="single" w:sz="4" w:space="0" w:color="auto"/>
              <w:right w:val="single" w:sz="4" w:space="0" w:color="auto"/>
            </w:tcBorders>
            <w:vAlign w:val="bottom"/>
          </w:tcPr>
          <w:p w14:paraId="2554BCF3" w14:textId="77777777" w:rsidR="002B42D7" w:rsidRPr="004C4602" w:rsidRDefault="002B42D7" w:rsidP="00562748">
            <w:pPr>
              <w:jc w:val="center"/>
              <w:rPr>
                <w:rFonts w:ascii="Calibri" w:eastAsia="Times New Roman" w:hAnsi="Calibri" w:cs="Calibri"/>
                <w:b/>
                <w:bCs/>
                <w:color w:val="000000"/>
                <w:sz w:val="20"/>
                <w:szCs w:val="20"/>
                <w:lang w:eastAsia="cs-CZ"/>
              </w:rPr>
            </w:pPr>
            <w:r w:rsidRPr="004C4602">
              <w:rPr>
                <w:rFonts w:ascii="Calibri" w:eastAsia="Times New Roman" w:hAnsi="Calibri" w:cs="Calibri"/>
                <w:b/>
                <w:bCs/>
                <w:color w:val="000000"/>
                <w:sz w:val="20"/>
                <w:szCs w:val="20"/>
                <w:lang w:eastAsia="cs-CZ"/>
              </w:rPr>
              <w:t>XI.2</w:t>
            </w:r>
            <w:r>
              <w:rPr>
                <w:rFonts w:ascii="Calibri" w:eastAsia="Times New Roman" w:hAnsi="Calibri" w:cs="Calibri"/>
                <w:b/>
                <w:bCs/>
                <w:color w:val="000000"/>
                <w:sz w:val="20"/>
                <w:szCs w:val="20"/>
                <w:lang w:eastAsia="cs-CZ"/>
              </w:rPr>
              <w:t>4</w:t>
            </w:r>
          </w:p>
        </w:tc>
      </w:tr>
      <w:tr w:rsidR="002B42D7" w:rsidRPr="004C4602" w14:paraId="61D99599" w14:textId="77777777" w:rsidTr="00562748">
        <w:trPr>
          <w:trHeight w:val="315"/>
          <w:jc w:val="center"/>
        </w:trPr>
        <w:tc>
          <w:tcPr>
            <w:tcW w:w="2200" w:type="dxa"/>
            <w:tcBorders>
              <w:top w:val="single" w:sz="4" w:space="0" w:color="auto"/>
              <w:left w:val="single" w:sz="4" w:space="0" w:color="auto"/>
              <w:bottom w:val="single" w:sz="4" w:space="0" w:color="auto"/>
              <w:right w:val="single" w:sz="4" w:space="0" w:color="auto"/>
            </w:tcBorders>
            <w:shd w:val="clear" w:color="000000" w:fill="305496"/>
            <w:vAlign w:val="bottom"/>
            <w:hideMark/>
          </w:tcPr>
          <w:p w14:paraId="695DBA60" w14:textId="77777777" w:rsidR="002B42D7" w:rsidRPr="004C4602" w:rsidRDefault="002B42D7" w:rsidP="00562748">
            <w:pPr>
              <w:rPr>
                <w:rFonts w:ascii="Calibri" w:eastAsia="Times New Roman" w:hAnsi="Calibri" w:cs="Calibri"/>
                <w:b/>
                <w:bCs/>
                <w:color w:val="FFFFFF"/>
                <w:sz w:val="20"/>
                <w:szCs w:val="20"/>
                <w:lang w:eastAsia="cs-CZ"/>
              </w:rPr>
            </w:pPr>
            <w:r w:rsidRPr="004C4602">
              <w:rPr>
                <w:rFonts w:ascii="Calibri" w:eastAsia="Times New Roman" w:hAnsi="Calibri" w:cs="Calibri"/>
                <w:b/>
                <w:bCs/>
                <w:color w:val="FFFFFF"/>
                <w:sz w:val="20"/>
                <w:szCs w:val="20"/>
                <w:lang w:eastAsia="cs-CZ"/>
              </w:rPr>
              <w:t>stíháno fyzických osob</w:t>
            </w:r>
          </w:p>
        </w:tc>
        <w:tc>
          <w:tcPr>
            <w:tcW w:w="1220" w:type="dxa"/>
            <w:tcBorders>
              <w:top w:val="nil"/>
              <w:left w:val="nil"/>
              <w:bottom w:val="single" w:sz="4" w:space="0" w:color="auto"/>
              <w:right w:val="single" w:sz="4" w:space="0" w:color="auto"/>
            </w:tcBorders>
            <w:shd w:val="clear" w:color="000000" w:fill="305496"/>
            <w:vAlign w:val="center"/>
            <w:hideMark/>
          </w:tcPr>
          <w:p w14:paraId="4BC3F54D" w14:textId="77777777" w:rsidR="002B42D7" w:rsidRPr="004C4602" w:rsidRDefault="002B42D7" w:rsidP="00562748">
            <w:pPr>
              <w:jc w:val="center"/>
              <w:rPr>
                <w:rFonts w:ascii="Calibri" w:eastAsia="Times New Roman" w:hAnsi="Calibri" w:cs="Calibri"/>
                <w:b/>
                <w:bCs/>
                <w:color w:val="FFFFFF"/>
                <w:sz w:val="20"/>
                <w:szCs w:val="20"/>
                <w:lang w:eastAsia="cs-CZ"/>
              </w:rPr>
            </w:pPr>
            <w:r w:rsidRPr="004C4602">
              <w:rPr>
                <w:rFonts w:ascii="Calibri" w:eastAsia="Times New Roman" w:hAnsi="Calibri" w:cs="Calibri"/>
                <w:b/>
                <w:bCs/>
                <w:color w:val="FFFFFF"/>
                <w:sz w:val="20"/>
                <w:szCs w:val="20"/>
                <w:lang w:eastAsia="cs-CZ"/>
              </w:rPr>
              <w:t>1356</w:t>
            </w:r>
          </w:p>
        </w:tc>
        <w:tc>
          <w:tcPr>
            <w:tcW w:w="960" w:type="dxa"/>
            <w:tcBorders>
              <w:top w:val="nil"/>
              <w:left w:val="nil"/>
              <w:bottom w:val="single" w:sz="4" w:space="0" w:color="auto"/>
              <w:right w:val="single" w:sz="4" w:space="0" w:color="auto"/>
            </w:tcBorders>
            <w:shd w:val="clear" w:color="000000" w:fill="305496"/>
            <w:vAlign w:val="center"/>
            <w:hideMark/>
          </w:tcPr>
          <w:p w14:paraId="37A6718D" w14:textId="77777777" w:rsidR="002B42D7" w:rsidRPr="004C4602" w:rsidRDefault="002B42D7" w:rsidP="00562748">
            <w:pPr>
              <w:jc w:val="center"/>
              <w:rPr>
                <w:rFonts w:ascii="Calibri" w:eastAsia="Times New Roman" w:hAnsi="Calibri" w:cs="Calibri"/>
                <w:b/>
                <w:bCs/>
                <w:color w:val="FFFFFF"/>
                <w:sz w:val="20"/>
                <w:szCs w:val="20"/>
                <w:lang w:eastAsia="cs-CZ"/>
              </w:rPr>
            </w:pPr>
            <w:r w:rsidRPr="004C4602">
              <w:rPr>
                <w:rFonts w:ascii="Calibri" w:eastAsia="Times New Roman" w:hAnsi="Calibri" w:cs="Calibri"/>
                <w:b/>
                <w:bCs/>
                <w:color w:val="FFFFFF"/>
                <w:sz w:val="20"/>
                <w:szCs w:val="20"/>
                <w:lang w:eastAsia="cs-CZ"/>
              </w:rPr>
              <w:t>1379</w:t>
            </w:r>
          </w:p>
        </w:tc>
        <w:tc>
          <w:tcPr>
            <w:tcW w:w="960" w:type="dxa"/>
            <w:tcBorders>
              <w:top w:val="nil"/>
              <w:left w:val="nil"/>
              <w:bottom w:val="single" w:sz="4" w:space="0" w:color="auto"/>
              <w:right w:val="single" w:sz="4" w:space="0" w:color="auto"/>
            </w:tcBorders>
            <w:shd w:val="clear" w:color="000000" w:fill="305496"/>
            <w:vAlign w:val="center"/>
          </w:tcPr>
          <w:p w14:paraId="075EFB41" w14:textId="77777777" w:rsidR="002B42D7" w:rsidRPr="004C4602" w:rsidRDefault="002B42D7" w:rsidP="00562748">
            <w:pPr>
              <w:jc w:val="center"/>
              <w:rPr>
                <w:rFonts w:ascii="Calibri" w:eastAsia="Times New Roman" w:hAnsi="Calibri" w:cs="Calibri"/>
                <w:b/>
                <w:bCs/>
                <w:color w:val="FFFFFF"/>
                <w:sz w:val="20"/>
                <w:szCs w:val="20"/>
                <w:lang w:eastAsia="cs-CZ"/>
              </w:rPr>
            </w:pPr>
            <w:r>
              <w:rPr>
                <w:rFonts w:ascii="Calibri" w:eastAsia="Times New Roman" w:hAnsi="Calibri" w:cs="Calibri"/>
                <w:b/>
                <w:bCs/>
                <w:color w:val="FFFFFF"/>
                <w:sz w:val="20"/>
                <w:szCs w:val="20"/>
                <w:lang w:eastAsia="cs-CZ"/>
              </w:rPr>
              <w:t>1422</w:t>
            </w:r>
          </w:p>
        </w:tc>
      </w:tr>
      <w:tr w:rsidR="002B42D7" w:rsidRPr="004C4602" w14:paraId="4261E149" w14:textId="77777777" w:rsidTr="00562748">
        <w:trPr>
          <w:trHeight w:val="660"/>
          <w:jc w:val="center"/>
        </w:trPr>
        <w:tc>
          <w:tcPr>
            <w:tcW w:w="2200" w:type="dxa"/>
            <w:tcBorders>
              <w:top w:val="nil"/>
              <w:left w:val="single" w:sz="4" w:space="0" w:color="auto"/>
              <w:bottom w:val="single" w:sz="4" w:space="0" w:color="auto"/>
              <w:right w:val="single" w:sz="4" w:space="0" w:color="auto"/>
            </w:tcBorders>
            <w:vAlign w:val="bottom"/>
            <w:hideMark/>
          </w:tcPr>
          <w:p w14:paraId="734CF621" w14:textId="77777777" w:rsidR="002B42D7" w:rsidRPr="004C4602" w:rsidRDefault="002B42D7" w:rsidP="00562748">
            <w:pP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 xml:space="preserve"> - </w:t>
            </w:r>
            <w:r>
              <w:rPr>
                <w:rFonts w:ascii="Calibri" w:eastAsia="Times New Roman" w:hAnsi="Calibri" w:cs="Calibri"/>
                <w:color w:val="000000"/>
                <w:sz w:val="20"/>
                <w:szCs w:val="20"/>
                <w:lang w:eastAsia="cs-CZ"/>
              </w:rPr>
              <w:t>čin jinak trestný u osob</w:t>
            </w:r>
            <w:r w:rsidRPr="004C4602">
              <w:rPr>
                <w:rFonts w:ascii="Calibri" w:eastAsia="Times New Roman" w:hAnsi="Calibri" w:cs="Calibri"/>
                <w:color w:val="000000"/>
                <w:sz w:val="20"/>
                <w:szCs w:val="20"/>
                <w:lang w:eastAsia="cs-CZ"/>
              </w:rPr>
              <w:t xml:space="preserve"> nezletilých 1-14 let</w:t>
            </w:r>
          </w:p>
        </w:tc>
        <w:tc>
          <w:tcPr>
            <w:tcW w:w="1220" w:type="dxa"/>
            <w:tcBorders>
              <w:top w:val="nil"/>
              <w:left w:val="nil"/>
              <w:bottom w:val="single" w:sz="4" w:space="0" w:color="auto"/>
              <w:right w:val="single" w:sz="4" w:space="0" w:color="auto"/>
            </w:tcBorders>
            <w:noWrap/>
            <w:vAlign w:val="center"/>
            <w:hideMark/>
          </w:tcPr>
          <w:p w14:paraId="6A8B513D"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39</w:t>
            </w:r>
          </w:p>
        </w:tc>
        <w:tc>
          <w:tcPr>
            <w:tcW w:w="960" w:type="dxa"/>
            <w:tcBorders>
              <w:top w:val="nil"/>
              <w:left w:val="nil"/>
              <w:bottom w:val="single" w:sz="4" w:space="0" w:color="auto"/>
              <w:right w:val="single" w:sz="4" w:space="0" w:color="auto"/>
            </w:tcBorders>
            <w:noWrap/>
            <w:vAlign w:val="center"/>
            <w:hideMark/>
          </w:tcPr>
          <w:p w14:paraId="7DB877BC"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42</w:t>
            </w:r>
          </w:p>
        </w:tc>
        <w:tc>
          <w:tcPr>
            <w:tcW w:w="960" w:type="dxa"/>
            <w:tcBorders>
              <w:top w:val="nil"/>
              <w:left w:val="nil"/>
              <w:bottom w:val="single" w:sz="4" w:space="0" w:color="auto"/>
              <w:right w:val="single" w:sz="4" w:space="0" w:color="auto"/>
            </w:tcBorders>
            <w:vAlign w:val="center"/>
          </w:tcPr>
          <w:p w14:paraId="28D65AB0" w14:textId="77777777" w:rsidR="002B42D7" w:rsidRPr="004C4602" w:rsidRDefault="002B42D7" w:rsidP="00562748">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43</w:t>
            </w:r>
          </w:p>
        </w:tc>
      </w:tr>
      <w:tr w:rsidR="002B42D7" w:rsidRPr="004C4602" w14:paraId="6B7EC968" w14:textId="77777777" w:rsidTr="00562748">
        <w:trPr>
          <w:trHeight w:val="525"/>
          <w:jc w:val="center"/>
        </w:trPr>
        <w:tc>
          <w:tcPr>
            <w:tcW w:w="2200" w:type="dxa"/>
            <w:tcBorders>
              <w:top w:val="nil"/>
              <w:left w:val="single" w:sz="4" w:space="0" w:color="auto"/>
              <w:bottom w:val="single" w:sz="4" w:space="0" w:color="auto"/>
              <w:right w:val="single" w:sz="4" w:space="0" w:color="auto"/>
            </w:tcBorders>
            <w:vAlign w:val="bottom"/>
            <w:hideMark/>
          </w:tcPr>
          <w:p w14:paraId="400C9512" w14:textId="77777777" w:rsidR="002B42D7" w:rsidRPr="004C4602" w:rsidRDefault="002B42D7" w:rsidP="00562748">
            <w:pP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 xml:space="preserve"> - z toho stíháno mladistvých 15-17 let</w:t>
            </w:r>
          </w:p>
        </w:tc>
        <w:tc>
          <w:tcPr>
            <w:tcW w:w="1220" w:type="dxa"/>
            <w:tcBorders>
              <w:top w:val="nil"/>
              <w:left w:val="nil"/>
              <w:bottom w:val="single" w:sz="4" w:space="0" w:color="auto"/>
              <w:right w:val="single" w:sz="4" w:space="0" w:color="auto"/>
            </w:tcBorders>
            <w:noWrap/>
            <w:vAlign w:val="center"/>
            <w:hideMark/>
          </w:tcPr>
          <w:p w14:paraId="3DBFAE6D"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38</w:t>
            </w:r>
          </w:p>
        </w:tc>
        <w:tc>
          <w:tcPr>
            <w:tcW w:w="960" w:type="dxa"/>
            <w:tcBorders>
              <w:top w:val="nil"/>
              <w:left w:val="nil"/>
              <w:bottom w:val="single" w:sz="4" w:space="0" w:color="auto"/>
              <w:right w:val="single" w:sz="4" w:space="0" w:color="auto"/>
            </w:tcBorders>
            <w:noWrap/>
            <w:vAlign w:val="center"/>
            <w:hideMark/>
          </w:tcPr>
          <w:p w14:paraId="7D937219"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58</w:t>
            </w:r>
          </w:p>
        </w:tc>
        <w:tc>
          <w:tcPr>
            <w:tcW w:w="960" w:type="dxa"/>
            <w:tcBorders>
              <w:top w:val="nil"/>
              <w:left w:val="nil"/>
              <w:bottom w:val="single" w:sz="4" w:space="0" w:color="auto"/>
              <w:right w:val="single" w:sz="4" w:space="0" w:color="auto"/>
            </w:tcBorders>
            <w:vAlign w:val="center"/>
          </w:tcPr>
          <w:p w14:paraId="1C8D1581" w14:textId="77777777" w:rsidR="002B42D7" w:rsidRPr="004C4602" w:rsidRDefault="002B42D7" w:rsidP="00562748">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52</w:t>
            </w:r>
          </w:p>
        </w:tc>
      </w:tr>
      <w:tr w:rsidR="002B42D7" w:rsidRPr="004C4602" w14:paraId="15F384CE" w14:textId="77777777" w:rsidTr="00562748">
        <w:trPr>
          <w:trHeight w:val="525"/>
          <w:jc w:val="center"/>
        </w:trPr>
        <w:tc>
          <w:tcPr>
            <w:tcW w:w="2200" w:type="dxa"/>
            <w:tcBorders>
              <w:top w:val="nil"/>
              <w:left w:val="single" w:sz="4" w:space="0" w:color="auto"/>
              <w:bottom w:val="single" w:sz="4" w:space="0" w:color="auto"/>
              <w:right w:val="single" w:sz="4" w:space="0" w:color="auto"/>
            </w:tcBorders>
            <w:vAlign w:val="bottom"/>
            <w:hideMark/>
          </w:tcPr>
          <w:p w14:paraId="7A0188EC" w14:textId="77777777" w:rsidR="002B42D7" w:rsidRPr="004C4602" w:rsidRDefault="002B42D7" w:rsidP="00562748">
            <w:pP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 xml:space="preserve"> - z toho 18 a více let</w:t>
            </w:r>
          </w:p>
        </w:tc>
        <w:tc>
          <w:tcPr>
            <w:tcW w:w="1220" w:type="dxa"/>
            <w:tcBorders>
              <w:top w:val="nil"/>
              <w:left w:val="nil"/>
              <w:bottom w:val="single" w:sz="4" w:space="0" w:color="auto"/>
              <w:right w:val="single" w:sz="4" w:space="0" w:color="auto"/>
            </w:tcBorders>
            <w:noWrap/>
            <w:vAlign w:val="center"/>
            <w:hideMark/>
          </w:tcPr>
          <w:p w14:paraId="27EEC68A"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1279</w:t>
            </w:r>
          </w:p>
        </w:tc>
        <w:tc>
          <w:tcPr>
            <w:tcW w:w="960" w:type="dxa"/>
            <w:tcBorders>
              <w:top w:val="nil"/>
              <w:left w:val="nil"/>
              <w:bottom w:val="single" w:sz="4" w:space="0" w:color="auto"/>
              <w:right w:val="single" w:sz="4" w:space="0" w:color="auto"/>
            </w:tcBorders>
            <w:noWrap/>
            <w:vAlign w:val="center"/>
            <w:hideMark/>
          </w:tcPr>
          <w:p w14:paraId="0E4358E7"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1279</w:t>
            </w:r>
          </w:p>
        </w:tc>
        <w:tc>
          <w:tcPr>
            <w:tcW w:w="960" w:type="dxa"/>
            <w:tcBorders>
              <w:top w:val="nil"/>
              <w:left w:val="nil"/>
              <w:bottom w:val="single" w:sz="4" w:space="0" w:color="auto"/>
              <w:right w:val="single" w:sz="4" w:space="0" w:color="auto"/>
            </w:tcBorders>
            <w:vAlign w:val="center"/>
          </w:tcPr>
          <w:p w14:paraId="48B6554F" w14:textId="77777777" w:rsidR="002B42D7" w:rsidRPr="004C4602" w:rsidRDefault="002B42D7" w:rsidP="00562748">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1327</w:t>
            </w:r>
          </w:p>
        </w:tc>
      </w:tr>
      <w:tr w:rsidR="002B42D7" w:rsidRPr="004C4602" w14:paraId="70A45B68" w14:textId="77777777" w:rsidTr="00562748">
        <w:trPr>
          <w:trHeight w:val="525"/>
          <w:jc w:val="center"/>
        </w:trPr>
        <w:tc>
          <w:tcPr>
            <w:tcW w:w="2200" w:type="dxa"/>
            <w:tcBorders>
              <w:top w:val="nil"/>
              <w:left w:val="single" w:sz="4" w:space="0" w:color="auto"/>
              <w:bottom w:val="single" w:sz="4" w:space="0" w:color="auto"/>
              <w:right w:val="single" w:sz="4" w:space="0" w:color="auto"/>
            </w:tcBorders>
            <w:vAlign w:val="bottom"/>
            <w:hideMark/>
          </w:tcPr>
          <w:p w14:paraId="3A3A82CA" w14:textId="77777777" w:rsidR="002B42D7" w:rsidRPr="004C4602" w:rsidRDefault="002B42D7" w:rsidP="00562748">
            <w:pP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stíháno opakovaně trestaných osob</w:t>
            </w:r>
          </w:p>
        </w:tc>
        <w:tc>
          <w:tcPr>
            <w:tcW w:w="1220" w:type="dxa"/>
            <w:tcBorders>
              <w:top w:val="nil"/>
              <w:left w:val="nil"/>
              <w:bottom w:val="single" w:sz="4" w:space="0" w:color="auto"/>
              <w:right w:val="single" w:sz="4" w:space="0" w:color="auto"/>
            </w:tcBorders>
            <w:noWrap/>
            <w:vAlign w:val="center"/>
            <w:hideMark/>
          </w:tcPr>
          <w:p w14:paraId="71B862CF"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741</w:t>
            </w:r>
          </w:p>
        </w:tc>
        <w:tc>
          <w:tcPr>
            <w:tcW w:w="960" w:type="dxa"/>
            <w:tcBorders>
              <w:top w:val="nil"/>
              <w:left w:val="nil"/>
              <w:bottom w:val="single" w:sz="4" w:space="0" w:color="auto"/>
              <w:right w:val="single" w:sz="4" w:space="0" w:color="auto"/>
            </w:tcBorders>
            <w:noWrap/>
            <w:vAlign w:val="center"/>
            <w:hideMark/>
          </w:tcPr>
          <w:p w14:paraId="49B3A0D3"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773</w:t>
            </w:r>
          </w:p>
        </w:tc>
        <w:tc>
          <w:tcPr>
            <w:tcW w:w="960" w:type="dxa"/>
            <w:tcBorders>
              <w:top w:val="nil"/>
              <w:left w:val="nil"/>
              <w:bottom w:val="single" w:sz="4" w:space="0" w:color="auto"/>
              <w:right w:val="single" w:sz="4" w:space="0" w:color="auto"/>
            </w:tcBorders>
            <w:vAlign w:val="center"/>
          </w:tcPr>
          <w:p w14:paraId="0B2DA1C9" w14:textId="77777777" w:rsidR="002B42D7" w:rsidRPr="004C4602" w:rsidRDefault="002B42D7" w:rsidP="00562748">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831</w:t>
            </w:r>
          </w:p>
        </w:tc>
      </w:tr>
      <w:tr w:rsidR="002B42D7" w:rsidRPr="004C4602" w14:paraId="004319CD" w14:textId="77777777" w:rsidTr="00562748">
        <w:trPr>
          <w:trHeight w:val="540"/>
          <w:jc w:val="center"/>
        </w:trPr>
        <w:tc>
          <w:tcPr>
            <w:tcW w:w="2200" w:type="dxa"/>
            <w:tcBorders>
              <w:top w:val="nil"/>
              <w:left w:val="single" w:sz="4" w:space="0" w:color="auto"/>
              <w:bottom w:val="single" w:sz="4" w:space="0" w:color="auto"/>
              <w:right w:val="single" w:sz="4" w:space="0" w:color="auto"/>
            </w:tcBorders>
            <w:noWrap/>
            <w:vAlign w:val="bottom"/>
            <w:hideMark/>
          </w:tcPr>
          <w:p w14:paraId="6C53983E" w14:textId="77777777" w:rsidR="002B42D7" w:rsidRPr="004C4602" w:rsidRDefault="002B42D7" w:rsidP="00562748">
            <w:pP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stíháno žen</w:t>
            </w:r>
          </w:p>
        </w:tc>
        <w:tc>
          <w:tcPr>
            <w:tcW w:w="1220" w:type="dxa"/>
            <w:tcBorders>
              <w:top w:val="nil"/>
              <w:left w:val="nil"/>
              <w:bottom w:val="single" w:sz="4" w:space="0" w:color="auto"/>
              <w:right w:val="single" w:sz="4" w:space="0" w:color="auto"/>
            </w:tcBorders>
            <w:noWrap/>
            <w:vAlign w:val="center"/>
            <w:hideMark/>
          </w:tcPr>
          <w:p w14:paraId="5E047F47"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226</w:t>
            </w:r>
          </w:p>
        </w:tc>
        <w:tc>
          <w:tcPr>
            <w:tcW w:w="960" w:type="dxa"/>
            <w:tcBorders>
              <w:top w:val="nil"/>
              <w:left w:val="nil"/>
              <w:bottom w:val="single" w:sz="4" w:space="0" w:color="auto"/>
              <w:right w:val="single" w:sz="4" w:space="0" w:color="auto"/>
            </w:tcBorders>
            <w:noWrap/>
            <w:vAlign w:val="center"/>
            <w:hideMark/>
          </w:tcPr>
          <w:p w14:paraId="6D93B143" w14:textId="77777777" w:rsidR="002B42D7" w:rsidRPr="004C4602" w:rsidRDefault="002B42D7" w:rsidP="00562748">
            <w:pPr>
              <w:jc w:val="center"/>
              <w:rPr>
                <w:rFonts w:ascii="Calibri" w:eastAsia="Times New Roman" w:hAnsi="Calibri" w:cs="Calibri"/>
                <w:color w:val="000000"/>
                <w:sz w:val="20"/>
                <w:szCs w:val="20"/>
                <w:lang w:eastAsia="cs-CZ"/>
              </w:rPr>
            </w:pPr>
            <w:r w:rsidRPr="004C4602">
              <w:rPr>
                <w:rFonts w:ascii="Calibri" w:eastAsia="Times New Roman" w:hAnsi="Calibri" w:cs="Calibri"/>
                <w:color w:val="000000"/>
                <w:sz w:val="20"/>
                <w:szCs w:val="20"/>
                <w:lang w:eastAsia="cs-CZ"/>
              </w:rPr>
              <w:t>216</w:t>
            </w:r>
          </w:p>
        </w:tc>
        <w:tc>
          <w:tcPr>
            <w:tcW w:w="960" w:type="dxa"/>
            <w:tcBorders>
              <w:top w:val="nil"/>
              <w:left w:val="nil"/>
              <w:bottom w:val="single" w:sz="4" w:space="0" w:color="auto"/>
              <w:right w:val="single" w:sz="4" w:space="0" w:color="auto"/>
            </w:tcBorders>
            <w:vAlign w:val="center"/>
          </w:tcPr>
          <w:p w14:paraId="56045BD0" w14:textId="77777777" w:rsidR="002B42D7" w:rsidRPr="004C4602" w:rsidRDefault="002B42D7" w:rsidP="00562748">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243</w:t>
            </w:r>
          </w:p>
        </w:tc>
      </w:tr>
    </w:tbl>
    <w:p w14:paraId="358A8E27" w14:textId="77777777" w:rsidR="002B42D7" w:rsidRPr="00972B6A" w:rsidRDefault="002B42D7" w:rsidP="004E1BC4">
      <w:pPr>
        <w:spacing w:after="0" w:line="240" w:lineRule="auto"/>
        <w:rPr>
          <w:rFonts w:cstheme="minorHAnsi"/>
          <w:bCs/>
          <w:i/>
          <w:iCs/>
          <w:sz w:val="18"/>
          <w:szCs w:val="18"/>
        </w:rPr>
      </w:pPr>
    </w:p>
    <w:p w14:paraId="766F17AE" w14:textId="77777777" w:rsidR="004E1BC4" w:rsidRDefault="004E1BC4" w:rsidP="004E1BC4">
      <w:pPr>
        <w:pStyle w:val="Bezmezer"/>
        <w:rPr>
          <w:b/>
        </w:rPr>
      </w:pPr>
    </w:p>
    <w:p w14:paraId="5CBED4DD" w14:textId="77777777" w:rsidR="008D763A" w:rsidRDefault="008D763A" w:rsidP="004E1BC4">
      <w:pPr>
        <w:pStyle w:val="Bezmezer"/>
        <w:rPr>
          <w:b/>
        </w:rPr>
      </w:pPr>
    </w:p>
    <w:p w14:paraId="5724A776" w14:textId="77777777" w:rsidR="00653D7B" w:rsidRDefault="00653D7B" w:rsidP="004E1BC4">
      <w:pPr>
        <w:pStyle w:val="Bezmezer"/>
        <w:rPr>
          <w:b/>
        </w:rPr>
      </w:pPr>
    </w:p>
    <w:p w14:paraId="34D04F6B" w14:textId="220CB819" w:rsidR="00442A11" w:rsidRPr="00736ADF" w:rsidRDefault="00FC45DE" w:rsidP="00F63B91">
      <w:pPr>
        <w:pStyle w:val="Nadpis3"/>
      </w:pPr>
      <w:bookmarkStart w:id="12" w:name="_Toc213319087"/>
      <w:r w:rsidRPr="00F63B91">
        <w:t>Městská</w:t>
      </w:r>
      <w:r w:rsidRPr="00736ADF">
        <w:t xml:space="preserve"> policie Litvínov</w:t>
      </w:r>
      <w:bookmarkEnd w:id="12"/>
    </w:p>
    <w:p w14:paraId="706100CE" w14:textId="4C5CEE5D" w:rsidR="006B5786" w:rsidRDefault="00CC63BD" w:rsidP="00303B57">
      <w:bookmarkStart w:id="13" w:name="_Hlk129343854"/>
      <w:r w:rsidRPr="00736ADF">
        <w:t>K 31.12.20</w:t>
      </w:r>
      <w:r w:rsidR="00623013" w:rsidRPr="00736ADF">
        <w:t>2</w:t>
      </w:r>
      <w:r w:rsidR="00031A50">
        <w:t>4</w:t>
      </w:r>
      <w:r w:rsidRPr="00736ADF">
        <w:t xml:space="preserve"> měla Městská policie Litvínov celkem </w:t>
      </w:r>
      <w:r w:rsidR="00623013" w:rsidRPr="00736ADF">
        <w:t>5</w:t>
      </w:r>
      <w:r w:rsidR="00031A50">
        <w:t>4</w:t>
      </w:r>
      <w:r w:rsidR="00623013" w:rsidRPr="00736ADF">
        <w:t xml:space="preserve"> kmenových zaměstnanců </w:t>
      </w:r>
      <w:r w:rsidRPr="00736ADF">
        <w:t>(3</w:t>
      </w:r>
      <w:r w:rsidR="00623013" w:rsidRPr="00736ADF">
        <w:t>7</w:t>
      </w:r>
      <w:r w:rsidRPr="00736ADF">
        <w:t xml:space="preserve"> strážníků </w:t>
      </w:r>
      <w:r w:rsidR="0062334C">
        <w:br/>
      </w:r>
      <w:r w:rsidRPr="00736ADF">
        <w:t>a 1</w:t>
      </w:r>
      <w:r w:rsidR="00824771">
        <w:t>7</w:t>
      </w:r>
      <w:r w:rsidRPr="00736ADF">
        <w:t xml:space="preserve"> civilních zaměstnanců pracujících na ubytovně UNO, v psím útulku, </w:t>
      </w:r>
      <w:r w:rsidR="00E73152">
        <w:t>centru</w:t>
      </w:r>
      <w:r w:rsidRPr="00736ADF">
        <w:t xml:space="preserve"> </w:t>
      </w:r>
      <w:proofErr w:type="spellStart"/>
      <w:r w:rsidRPr="00736ADF">
        <w:t>Jaklík</w:t>
      </w:r>
      <w:proofErr w:type="spellEnd"/>
      <w:r w:rsidRPr="00736ADF">
        <w:t xml:space="preserve"> v Janově). Dalších 1</w:t>
      </w:r>
      <w:r w:rsidR="00824771">
        <w:t>3</w:t>
      </w:r>
      <w:r w:rsidRPr="00736ADF">
        <w:t xml:space="preserve"> osob je zaměstnáno jako asistenti/asistentky prevence kriminality a jako obsluha městského kamerového systému.</w:t>
      </w:r>
      <w:r w:rsidR="005761BA" w:rsidRPr="00736ADF">
        <w:t xml:space="preserve"> </w:t>
      </w:r>
      <w:r w:rsidR="001F0C33" w:rsidRPr="00736ADF">
        <w:t xml:space="preserve">Město Litvínov má v souladu s příslušnou legislativou uzavřeny </w:t>
      </w:r>
      <w:r w:rsidR="0062334C">
        <w:br/>
      </w:r>
      <w:r w:rsidR="001F0C33" w:rsidRPr="00736ADF">
        <w:t>2 veřejnoprávní smlouvy, a to s městy Horní Jiřetín (</w:t>
      </w:r>
      <w:r w:rsidR="00736ADF" w:rsidRPr="00736ADF">
        <w:t>250</w:t>
      </w:r>
      <w:r w:rsidR="001F0C33" w:rsidRPr="00736ADF">
        <w:t xml:space="preserve"> hodin/měsíc) a Meziboří (20 hodin/měsíc), </w:t>
      </w:r>
      <w:r w:rsidR="0062334C">
        <w:br/>
      </w:r>
      <w:r w:rsidR="001F0C33" w:rsidRPr="00736ADF">
        <w:t>na jejichž základě vykonává hlídkovou činnost i na katastrálním území obou sousedních měst</w:t>
      </w:r>
      <w:r w:rsidR="00303B57">
        <w:t>.</w:t>
      </w:r>
    </w:p>
    <w:p w14:paraId="0B44DEFB" w14:textId="77777777" w:rsidR="0056526C" w:rsidRDefault="0056526C" w:rsidP="00CA03B5">
      <w:pPr>
        <w:pStyle w:val="Default"/>
        <w:spacing w:line="276" w:lineRule="auto"/>
        <w:jc w:val="both"/>
        <w:rPr>
          <w:i/>
          <w:sz w:val="22"/>
          <w:szCs w:val="22"/>
        </w:rPr>
      </w:pPr>
      <w:bookmarkStart w:id="14" w:name="_Toc61739851"/>
      <w:bookmarkStart w:id="15" w:name="_Toc64847984"/>
      <w:bookmarkEnd w:id="13"/>
    </w:p>
    <w:p w14:paraId="32A6D059" w14:textId="68CC9A66" w:rsidR="008723C7" w:rsidRDefault="008723C7" w:rsidP="008723C7">
      <w:pPr>
        <w:pStyle w:val="Titulek"/>
        <w:rPr>
          <w:i w:val="0"/>
          <w:szCs w:val="22"/>
        </w:rPr>
      </w:pPr>
      <w:bookmarkStart w:id="16" w:name="_Toc213319393"/>
      <w:r>
        <w:t xml:space="preserve">Tabulka </w:t>
      </w:r>
      <w:fldSimple w:instr=" SEQ Tabulka \* ARABIC ">
        <w:r w:rsidR="00CD4EEF">
          <w:rPr>
            <w:noProof/>
          </w:rPr>
          <w:t>5</w:t>
        </w:r>
      </w:fldSimple>
      <w:r>
        <w:t xml:space="preserve"> </w:t>
      </w:r>
      <w:r w:rsidRPr="000932A2">
        <w:rPr>
          <w:szCs w:val="22"/>
        </w:rPr>
        <w:t>Porovnání počtu přestupků v Litvínově v letech 20</w:t>
      </w:r>
      <w:r>
        <w:rPr>
          <w:szCs w:val="22"/>
        </w:rPr>
        <w:t>23 a 2024</w:t>
      </w:r>
      <w:bookmarkEnd w:id="16"/>
    </w:p>
    <w:tbl>
      <w:tblPr>
        <w:tblW w:w="9125" w:type="dxa"/>
        <w:jc w:val="center"/>
        <w:tblCellMar>
          <w:left w:w="70" w:type="dxa"/>
          <w:right w:w="70" w:type="dxa"/>
        </w:tblCellMar>
        <w:tblLook w:val="04A0" w:firstRow="1" w:lastRow="0" w:firstColumn="1" w:lastColumn="0" w:noHBand="0" w:noVBand="1"/>
      </w:tblPr>
      <w:tblGrid>
        <w:gridCol w:w="3119"/>
        <w:gridCol w:w="546"/>
        <w:gridCol w:w="1200"/>
        <w:gridCol w:w="1240"/>
        <w:gridCol w:w="960"/>
        <w:gridCol w:w="960"/>
        <w:gridCol w:w="1100"/>
      </w:tblGrid>
      <w:tr w:rsidR="00824771" w:rsidRPr="000F42CB" w14:paraId="759F064C" w14:textId="77777777" w:rsidTr="00303B57">
        <w:trPr>
          <w:trHeight w:val="882"/>
          <w:jc w:val="center"/>
        </w:trPr>
        <w:tc>
          <w:tcPr>
            <w:tcW w:w="3119" w:type="dxa"/>
            <w:tcBorders>
              <w:top w:val="single" w:sz="8" w:space="0" w:color="auto"/>
              <w:left w:val="single" w:sz="8" w:space="0" w:color="auto"/>
              <w:bottom w:val="single" w:sz="8" w:space="0" w:color="auto"/>
              <w:right w:val="single" w:sz="8" w:space="0" w:color="auto"/>
            </w:tcBorders>
            <w:shd w:val="clear" w:color="000000" w:fill="305496"/>
            <w:noWrap/>
            <w:vAlign w:val="center"/>
            <w:hideMark/>
          </w:tcPr>
          <w:bookmarkEnd w:id="14"/>
          <w:bookmarkEnd w:id="15"/>
          <w:p w14:paraId="561A4F38" w14:textId="77777777" w:rsidR="00824771" w:rsidRPr="000F42CB" w:rsidRDefault="00824771" w:rsidP="006A0A86">
            <w:pPr>
              <w:rPr>
                <w:rFonts w:ascii="Calibri" w:eastAsia="Times New Roman" w:hAnsi="Calibri" w:cs="Calibri"/>
                <w:b/>
                <w:bCs/>
                <w:color w:val="FFFFFF"/>
                <w:sz w:val="20"/>
                <w:szCs w:val="20"/>
                <w:lang w:eastAsia="cs-CZ"/>
              </w:rPr>
            </w:pPr>
            <w:proofErr w:type="spellStart"/>
            <w:r w:rsidRPr="000F42CB">
              <w:rPr>
                <w:rFonts w:ascii="Calibri" w:eastAsia="Times New Roman" w:hAnsi="Calibri" w:cs="Calibri"/>
                <w:b/>
                <w:bCs/>
                <w:color w:val="FFFFFF"/>
                <w:sz w:val="20"/>
                <w:szCs w:val="20"/>
                <w:lang w:eastAsia="cs-CZ"/>
              </w:rPr>
              <w:t>MěP</w:t>
            </w:r>
            <w:proofErr w:type="spellEnd"/>
            <w:r w:rsidRPr="000F42CB">
              <w:rPr>
                <w:rFonts w:ascii="Calibri" w:eastAsia="Times New Roman" w:hAnsi="Calibri" w:cs="Calibri"/>
                <w:b/>
                <w:bCs/>
                <w:color w:val="FFFFFF"/>
                <w:sz w:val="20"/>
                <w:szCs w:val="20"/>
                <w:lang w:eastAsia="cs-CZ"/>
              </w:rPr>
              <w:t xml:space="preserve"> Litvínov</w:t>
            </w:r>
          </w:p>
        </w:tc>
        <w:tc>
          <w:tcPr>
            <w:tcW w:w="546" w:type="dxa"/>
            <w:tcBorders>
              <w:top w:val="single" w:sz="8" w:space="0" w:color="auto"/>
              <w:left w:val="single" w:sz="8" w:space="0" w:color="auto"/>
              <w:bottom w:val="single" w:sz="8" w:space="0" w:color="auto"/>
              <w:right w:val="single" w:sz="8" w:space="0" w:color="auto"/>
            </w:tcBorders>
            <w:shd w:val="clear" w:color="000000" w:fill="305496"/>
            <w:noWrap/>
            <w:vAlign w:val="center"/>
            <w:hideMark/>
          </w:tcPr>
          <w:p w14:paraId="4A5DF168"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2023</w:t>
            </w:r>
          </w:p>
        </w:tc>
        <w:tc>
          <w:tcPr>
            <w:tcW w:w="1200" w:type="dxa"/>
            <w:tcBorders>
              <w:top w:val="single" w:sz="8" w:space="0" w:color="auto"/>
              <w:left w:val="nil"/>
              <w:bottom w:val="single" w:sz="8" w:space="0" w:color="auto"/>
              <w:right w:val="single" w:sz="4" w:space="0" w:color="auto"/>
            </w:tcBorders>
            <w:shd w:val="clear" w:color="000000" w:fill="305496"/>
            <w:vAlign w:val="center"/>
            <w:hideMark/>
          </w:tcPr>
          <w:p w14:paraId="1103095C"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index na 10 tis. obyvatel</w:t>
            </w:r>
          </w:p>
        </w:tc>
        <w:tc>
          <w:tcPr>
            <w:tcW w:w="1240" w:type="dxa"/>
            <w:tcBorders>
              <w:top w:val="single" w:sz="8" w:space="0" w:color="auto"/>
              <w:left w:val="nil"/>
              <w:bottom w:val="single" w:sz="8" w:space="0" w:color="auto"/>
              <w:right w:val="single" w:sz="8" w:space="0" w:color="auto"/>
            </w:tcBorders>
            <w:shd w:val="clear" w:color="000000" w:fill="305496"/>
            <w:vAlign w:val="center"/>
            <w:hideMark/>
          </w:tcPr>
          <w:p w14:paraId="3C8ADB73"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 rozdíl přestupků 2022/2023</w:t>
            </w:r>
          </w:p>
        </w:tc>
        <w:tc>
          <w:tcPr>
            <w:tcW w:w="960" w:type="dxa"/>
            <w:tcBorders>
              <w:top w:val="single" w:sz="8" w:space="0" w:color="auto"/>
              <w:left w:val="nil"/>
              <w:bottom w:val="single" w:sz="8" w:space="0" w:color="auto"/>
              <w:right w:val="single" w:sz="8" w:space="0" w:color="auto"/>
            </w:tcBorders>
            <w:shd w:val="clear" w:color="000000" w:fill="305496"/>
            <w:noWrap/>
            <w:vAlign w:val="center"/>
            <w:hideMark/>
          </w:tcPr>
          <w:p w14:paraId="36119A21"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2024</w:t>
            </w:r>
          </w:p>
        </w:tc>
        <w:tc>
          <w:tcPr>
            <w:tcW w:w="960" w:type="dxa"/>
            <w:tcBorders>
              <w:top w:val="single" w:sz="8" w:space="0" w:color="auto"/>
              <w:left w:val="nil"/>
              <w:bottom w:val="single" w:sz="8" w:space="0" w:color="auto"/>
              <w:right w:val="single" w:sz="4" w:space="0" w:color="auto"/>
            </w:tcBorders>
            <w:shd w:val="clear" w:color="000000" w:fill="305496"/>
            <w:vAlign w:val="center"/>
            <w:hideMark/>
          </w:tcPr>
          <w:p w14:paraId="5C52A52D"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index na 10 tis. obyvatel</w:t>
            </w:r>
          </w:p>
        </w:tc>
        <w:tc>
          <w:tcPr>
            <w:tcW w:w="1100" w:type="dxa"/>
            <w:tcBorders>
              <w:top w:val="single" w:sz="8" w:space="0" w:color="auto"/>
              <w:left w:val="nil"/>
              <w:bottom w:val="single" w:sz="8" w:space="0" w:color="auto"/>
              <w:right w:val="single" w:sz="8" w:space="0" w:color="auto"/>
            </w:tcBorders>
            <w:shd w:val="clear" w:color="000000" w:fill="305496"/>
            <w:vAlign w:val="center"/>
            <w:hideMark/>
          </w:tcPr>
          <w:p w14:paraId="69978A3C"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 rozdíl přestupků 2023/2024</w:t>
            </w:r>
          </w:p>
        </w:tc>
      </w:tr>
      <w:tr w:rsidR="00824771" w:rsidRPr="000F42CB" w14:paraId="692102D4" w14:textId="77777777" w:rsidTr="00303B57">
        <w:trPr>
          <w:trHeight w:val="525"/>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70C17E07"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Přestupky proti veřejnému pořádku</w:t>
            </w:r>
          </w:p>
        </w:tc>
        <w:tc>
          <w:tcPr>
            <w:tcW w:w="546" w:type="dxa"/>
            <w:tcBorders>
              <w:top w:val="nil"/>
              <w:left w:val="single" w:sz="8" w:space="0" w:color="auto"/>
              <w:bottom w:val="single" w:sz="4" w:space="0" w:color="auto"/>
              <w:right w:val="single" w:sz="8" w:space="0" w:color="auto"/>
            </w:tcBorders>
            <w:noWrap/>
            <w:vAlign w:val="center"/>
            <w:hideMark/>
          </w:tcPr>
          <w:p w14:paraId="4A0CCC73"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132</w:t>
            </w:r>
          </w:p>
        </w:tc>
        <w:tc>
          <w:tcPr>
            <w:tcW w:w="1200" w:type="dxa"/>
            <w:tcBorders>
              <w:top w:val="nil"/>
              <w:left w:val="nil"/>
              <w:bottom w:val="single" w:sz="4" w:space="0" w:color="auto"/>
              <w:right w:val="single" w:sz="4" w:space="0" w:color="auto"/>
            </w:tcBorders>
            <w:noWrap/>
            <w:vAlign w:val="center"/>
            <w:hideMark/>
          </w:tcPr>
          <w:p w14:paraId="680C45FF"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58</w:t>
            </w:r>
          </w:p>
        </w:tc>
        <w:tc>
          <w:tcPr>
            <w:tcW w:w="1240" w:type="dxa"/>
            <w:tcBorders>
              <w:top w:val="nil"/>
              <w:left w:val="nil"/>
              <w:bottom w:val="single" w:sz="4" w:space="0" w:color="auto"/>
              <w:right w:val="single" w:sz="4" w:space="0" w:color="auto"/>
            </w:tcBorders>
            <w:noWrap/>
            <w:vAlign w:val="center"/>
            <w:hideMark/>
          </w:tcPr>
          <w:p w14:paraId="39E628E5"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39</w:t>
            </w:r>
          </w:p>
        </w:tc>
        <w:tc>
          <w:tcPr>
            <w:tcW w:w="960" w:type="dxa"/>
            <w:tcBorders>
              <w:top w:val="nil"/>
              <w:left w:val="single" w:sz="8" w:space="0" w:color="auto"/>
              <w:bottom w:val="single" w:sz="4" w:space="0" w:color="auto"/>
              <w:right w:val="single" w:sz="8" w:space="0" w:color="auto"/>
            </w:tcBorders>
            <w:noWrap/>
            <w:vAlign w:val="center"/>
            <w:hideMark/>
          </w:tcPr>
          <w:p w14:paraId="4DBBAA30"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125</w:t>
            </w:r>
          </w:p>
        </w:tc>
        <w:tc>
          <w:tcPr>
            <w:tcW w:w="960" w:type="dxa"/>
            <w:tcBorders>
              <w:top w:val="nil"/>
              <w:left w:val="nil"/>
              <w:bottom w:val="single" w:sz="4" w:space="0" w:color="auto"/>
              <w:right w:val="single" w:sz="4" w:space="0" w:color="auto"/>
            </w:tcBorders>
            <w:noWrap/>
            <w:vAlign w:val="center"/>
            <w:hideMark/>
          </w:tcPr>
          <w:p w14:paraId="337CDAD7"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55</w:t>
            </w:r>
          </w:p>
        </w:tc>
        <w:tc>
          <w:tcPr>
            <w:tcW w:w="1100" w:type="dxa"/>
            <w:tcBorders>
              <w:top w:val="nil"/>
              <w:left w:val="nil"/>
              <w:bottom w:val="single" w:sz="4" w:space="0" w:color="auto"/>
              <w:right w:val="single" w:sz="4" w:space="0" w:color="auto"/>
            </w:tcBorders>
            <w:noWrap/>
            <w:vAlign w:val="center"/>
            <w:hideMark/>
          </w:tcPr>
          <w:p w14:paraId="57E4370E"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6</w:t>
            </w:r>
          </w:p>
        </w:tc>
      </w:tr>
      <w:tr w:rsidR="00824771" w:rsidRPr="000F42CB" w14:paraId="52BC7079" w14:textId="77777777" w:rsidTr="00303B57">
        <w:trPr>
          <w:trHeight w:val="525"/>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32766AB0"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Přestupky proti občanskému soužití</w:t>
            </w:r>
          </w:p>
        </w:tc>
        <w:tc>
          <w:tcPr>
            <w:tcW w:w="546" w:type="dxa"/>
            <w:tcBorders>
              <w:top w:val="nil"/>
              <w:left w:val="single" w:sz="8" w:space="0" w:color="auto"/>
              <w:bottom w:val="single" w:sz="4" w:space="0" w:color="auto"/>
              <w:right w:val="single" w:sz="8" w:space="0" w:color="auto"/>
            </w:tcBorders>
            <w:noWrap/>
            <w:vAlign w:val="center"/>
            <w:hideMark/>
          </w:tcPr>
          <w:p w14:paraId="03E7BC74"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11</w:t>
            </w:r>
          </w:p>
        </w:tc>
        <w:tc>
          <w:tcPr>
            <w:tcW w:w="1200" w:type="dxa"/>
            <w:tcBorders>
              <w:top w:val="nil"/>
              <w:left w:val="nil"/>
              <w:bottom w:val="single" w:sz="4" w:space="0" w:color="auto"/>
              <w:right w:val="single" w:sz="4" w:space="0" w:color="auto"/>
            </w:tcBorders>
            <w:noWrap/>
            <w:vAlign w:val="center"/>
            <w:hideMark/>
          </w:tcPr>
          <w:p w14:paraId="6C3571CC"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w:t>
            </w:r>
          </w:p>
        </w:tc>
        <w:tc>
          <w:tcPr>
            <w:tcW w:w="1240" w:type="dxa"/>
            <w:tcBorders>
              <w:top w:val="nil"/>
              <w:left w:val="nil"/>
              <w:bottom w:val="single" w:sz="4" w:space="0" w:color="auto"/>
              <w:right w:val="single" w:sz="4" w:space="0" w:color="auto"/>
            </w:tcBorders>
            <w:noWrap/>
            <w:vAlign w:val="center"/>
            <w:hideMark/>
          </w:tcPr>
          <w:p w14:paraId="595BA022"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36</w:t>
            </w:r>
          </w:p>
        </w:tc>
        <w:tc>
          <w:tcPr>
            <w:tcW w:w="960" w:type="dxa"/>
            <w:tcBorders>
              <w:top w:val="nil"/>
              <w:left w:val="single" w:sz="8" w:space="0" w:color="auto"/>
              <w:bottom w:val="single" w:sz="4" w:space="0" w:color="auto"/>
              <w:right w:val="single" w:sz="8" w:space="0" w:color="auto"/>
            </w:tcBorders>
            <w:noWrap/>
            <w:vAlign w:val="center"/>
            <w:hideMark/>
          </w:tcPr>
          <w:p w14:paraId="2B1B3077"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9</w:t>
            </w:r>
          </w:p>
        </w:tc>
        <w:tc>
          <w:tcPr>
            <w:tcW w:w="960" w:type="dxa"/>
            <w:tcBorders>
              <w:top w:val="nil"/>
              <w:left w:val="nil"/>
              <w:bottom w:val="single" w:sz="4" w:space="0" w:color="auto"/>
              <w:right w:val="single" w:sz="4" w:space="0" w:color="auto"/>
            </w:tcBorders>
            <w:noWrap/>
            <w:vAlign w:val="center"/>
            <w:hideMark/>
          </w:tcPr>
          <w:p w14:paraId="4D1EFF39"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4</w:t>
            </w:r>
          </w:p>
        </w:tc>
        <w:tc>
          <w:tcPr>
            <w:tcW w:w="1100" w:type="dxa"/>
            <w:tcBorders>
              <w:top w:val="nil"/>
              <w:left w:val="nil"/>
              <w:bottom w:val="single" w:sz="4" w:space="0" w:color="auto"/>
              <w:right w:val="single" w:sz="4" w:space="0" w:color="auto"/>
            </w:tcBorders>
            <w:noWrap/>
            <w:vAlign w:val="center"/>
            <w:hideMark/>
          </w:tcPr>
          <w:p w14:paraId="39321E2D"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22</w:t>
            </w:r>
          </w:p>
        </w:tc>
      </w:tr>
      <w:tr w:rsidR="00824771" w:rsidRPr="000F42CB" w14:paraId="45565B9C" w14:textId="77777777" w:rsidTr="00303B57">
        <w:trPr>
          <w:trHeight w:val="525"/>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2233C0C7"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Přestupky proti majetku</w:t>
            </w:r>
          </w:p>
        </w:tc>
        <w:tc>
          <w:tcPr>
            <w:tcW w:w="546" w:type="dxa"/>
            <w:tcBorders>
              <w:top w:val="nil"/>
              <w:left w:val="single" w:sz="8" w:space="0" w:color="auto"/>
              <w:bottom w:val="single" w:sz="4" w:space="0" w:color="auto"/>
              <w:right w:val="single" w:sz="8" w:space="0" w:color="auto"/>
            </w:tcBorders>
            <w:noWrap/>
            <w:vAlign w:val="center"/>
            <w:hideMark/>
          </w:tcPr>
          <w:p w14:paraId="36775E92"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127</w:t>
            </w:r>
          </w:p>
        </w:tc>
        <w:tc>
          <w:tcPr>
            <w:tcW w:w="1200" w:type="dxa"/>
            <w:tcBorders>
              <w:top w:val="nil"/>
              <w:left w:val="nil"/>
              <w:bottom w:val="single" w:sz="4" w:space="0" w:color="auto"/>
              <w:right w:val="single" w:sz="4" w:space="0" w:color="auto"/>
            </w:tcBorders>
            <w:noWrap/>
            <w:vAlign w:val="center"/>
            <w:hideMark/>
          </w:tcPr>
          <w:p w14:paraId="1C73DD6F"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55</w:t>
            </w:r>
          </w:p>
        </w:tc>
        <w:tc>
          <w:tcPr>
            <w:tcW w:w="1240" w:type="dxa"/>
            <w:tcBorders>
              <w:top w:val="nil"/>
              <w:left w:val="nil"/>
              <w:bottom w:val="single" w:sz="4" w:space="0" w:color="auto"/>
              <w:right w:val="single" w:sz="4" w:space="0" w:color="auto"/>
            </w:tcBorders>
            <w:noWrap/>
            <w:vAlign w:val="center"/>
            <w:hideMark/>
          </w:tcPr>
          <w:p w14:paraId="2402AF5C"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w:t>
            </w:r>
          </w:p>
        </w:tc>
        <w:tc>
          <w:tcPr>
            <w:tcW w:w="960" w:type="dxa"/>
            <w:tcBorders>
              <w:top w:val="nil"/>
              <w:left w:val="single" w:sz="8" w:space="0" w:color="auto"/>
              <w:bottom w:val="single" w:sz="4" w:space="0" w:color="auto"/>
              <w:right w:val="single" w:sz="8" w:space="0" w:color="auto"/>
            </w:tcBorders>
            <w:noWrap/>
            <w:vAlign w:val="center"/>
            <w:hideMark/>
          </w:tcPr>
          <w:p w14:paraId="160E3391"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123</w:t>
            </w:r>
          </w:p>
        </w:tc>
        <w:tc>
          <w:tcPr>
            <w:tcW w:w="960" w:type="dxa"/>
            <w:tcBorders>
              <w:top w:val="nil"/>
              <w:left w:val="nil"/>
              <w:bottom w:val="single" w:sz="4" w:space="0" w:color="auto"/>
              <w:right w:val="single" w:sz="4" w:space="0" w:color="auto"/>
            </w:tcBorders>
            <w:noWrap/>
            <w:vAlign w:val="center"/>
            <w:hideMark/>
          </w:tcPr>
          <w:p w14:paraId="39DCFEAB"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54</w:t>
            </w:r>
          </w:p>
        </w:tc>
        <w:tc>
          <w:tcPr>
            <w:tcW w:w="1100" w:type="dxa"/>
            <w:tcBorders>
              <w:top w:val="nil"/>
              <w:left w:val="nil"/>
              <w:bottom w:val="single" w:sz="4" w:space="0" w:color="auto"/>
              <w:right w:val="single" w:sz="4" w:space="0" w:color="auto"/>
            </w:tcBorders>
            <w:noWrap/>
            <w:vAlign w:val="center"/>
            <w:hideMark/>
          </w:tcPr>
          <w:p w14:paraId="6E22BA6A"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w:t>
            </w:r>
          </w:p>
        </w:tc>
      </w:tr>
      <w:tr w:rsidR="00824771" w:rsidRPr="000F42CB" w14:paraId="3E39DBFB" w14:textId="77777777" w:rsidTr="00303B57">
        <w:trPr>
          <w:trHeight w:val="1290"/>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1D05471E"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Přestupky na úseku ochrany před alkoholismem a jinými toxikomaniemi</w:t>
            </w:r>
          </w:p>
        </w:tc>
        <w:tc>
          <w:tcPr>
            <w:tcW w:w="546" w:type="dxa"/>
            <w:tcBorders>
              <w:top w:val="nil"/>
              <w:left w:val="single" w:sz="8" w:space="0" w:color="auto"/>
              <w:bottom w:val="single" w:sz="4" w:space="0" w:color="auto"/>
              <w:right w:val="single" w:sz="8" w:space="0" w:color="auto"/>
            </w:tcBorders>
            <w:noWrap/>
            <w:vAlign w:val="center"/>
            <w:hideMark/>
          </w:tcPr>
          <w:p w14:paraId="6E85FC66"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66</w:t>
            </w:r>
          </w:p>
        </w:tc>
        <w:tc>
          <w:tcPr>
            <w:tcW w:w="1200" w:type="dxa"/>
            <w:tcBorders>
              <w:top w:val="nil"/>
              <w:left w:val="nil"/>
              <w:bottom w:val="single" w:sz="4" w:space="0" w:color="auto"/>
              <w:right w:val="single" w:sz="4" w:space="0" w:color="auto"/>
            </w:tcBorders>
            <w:noWrap/>
            <w:vAlign w:val="center"/>
            <w:hideMark/>
          </w:tcPr>
          <w:p w14:paraId="2530BF3B"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29</w:t>
            </w:r>
          </w:p>
        </w:tc>
        <w:tc>
          <w:tcPr>
            <w:tcW w:w="1240" w:type="dxa"/>
            <w:tcBorders>
              <w:top w:val="nil"/>
              <w:left w:val="nil"/>
              <w:bottom w:val="single" w:sz="4" w:space="0" w:color="auto"/>
              <w:right w:val="single" w:sz="4" w:space="0" w:color="auto"/>
            </w:tcBorders>
            <w:noWrap/>
            <w:vAlign w:val="center"/>
            <w:hideMark/>
          </w:tcPr>
          <w:p w14:paraId="5A24FCBE"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74</w:t>
            </w:r>
          </w:p>
        </w:tc>
        <w:tc>
          <w:tcPr>
            <w:tcW w:w="960" w:type="dxa"/>
            <w:tcBorders>
              <w:top w:val="nil"/>
              <w:left w:val="single" w:sz="8" w:space="0" w:color="auto"/>
              <w:bottom w:val="single" w:sz="4" w:space="0" w:color="auto"/>
              <w:right w:val="single" w:sz="8" w:space="0" w:color="auto"/>
            </w:tcBorders>
            <w:noWrap/>
            <w:vAlign w:val="center"/>
            <w:hideMark/>
          </w:tcPr>
          <w:p w14:paraId="5800FBB5"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81</w:t>
            </w:r>
          </w:p>
        </w:tc>
        <w:tc>
          <w:tcPr>
            <w:tcW w:w="960" w:type="dxa"/>
            <w:tcBorders>
              <w:top w:val="nil"/>
              <w:left w:val="nil"/>
              <w:bottom w:val="single" w:sz="4" w:space="0" w:color="auto"/>
              <w:right w:val="single" w:sz="4" w:space="0" w:color="auto"/>
            </w:tcBorders>
            <w:noWrap/>
            <w:vAlign w:val="center"/>
            <w:hideMark/>
          </w:tcPr>
          <w:p w14:paraId="38C5442B"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36</w:t>
            </w:r>
          </w:p>
        </w:tc>
        <w:tc>
          <w:tcPr>
            <w:tcW w:w="1100" w:type="dxa"/>
            <w:tcBorders>
              <w:top w:val="nil"/>
              <w:left w:val="nil"/>
              <w:bottom w:val="single" w:sz="4" w:space="0" w:color="auto"/>
              <w:right w:val="single" w:sz="4" w:space="0" w:color="auto"/>
            </w:tcBorders>
            <w:noWrap/>
            <w:vAlign w:val="center"/>
            <w:hideMark/>
          </w:tcPr>
          <w:p w14:paraId="02D4F14D"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-19</w:t>
            </w:r>
          </w:p>
        </w:tc>
      </w:tr>
      <w:tr w:rsidR="00824771" w:rsidRPr="000F42CB" w14:paraId="0AE8C26F" w14:textId="77777777" w:rsidTr="00303B57">
        <w:trPr>
          <w:trHeight w:val="1035"/>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4CB91130"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Přestupky proti bezpečnosti a plynulosti v silním provozu</w:t>
            </w:r>
          </w:p>
        </w:tc>
        <w:tc>
          <w:tcPr>
            <w:tcW w:w="546" w:type="dxa"/>
            <w:tcBorders>
              <w:top w:val="nil"/>
              <w:left w:val="single" w:sz="8" w:space="0" w:color="auto"/>
              <w:bottom w:val="single" w:sz="4" w:space="0" w:color="auto"/>
              <w:right w:val="single" w:sz="8" w:space="0" w:color="auto"/>
            </w:tcBorders>
            <w:noWrap/>
            <w:vAlign w:val="center"/>
            <w:hideMark/>
          </w:tcPr>
          <w:p w14:paraId="72D54995"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3243</w:t>
            </w:r>
          </w:p>
        </w:tc>
        <w:tc>
          <w:tcPr>
            <w:tcW w:w="1200" w:type="dxa"/>
            <w:tcBorders>
              <w:top w:val="nil"/>
              <w:left w:val="nil"/>
              <w:bottom w:val="single" w:sz="4" w:space="0" w:color="auto"/>
              <w:right w:val="single" w:sz="4" w:space="0" w:color="auto"/>
            </w:tcBorders>
            <w:noWrap/>
            <w:vAlign w:val="center"/>
            <w:hideMark/>
          </w:tcPr>
          <w:p w14:paraId="7B74CF96"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1414</w:t>
            </w:r>
          </w:p>
        </w:tc>
        <w:tc>
          <w:tcPr>
            <w:tcW w:w="1240" w:type="dxa"/>
            <w:tcBorders>
              <w:top w:val="nil"/>
              <w:left w:val="nil"/>
              <w:bottom w:val="single" w:sz="4" w:space="0" w:color="auto"/>
              <w:right w:val="single" w:sz="4" w:space="0" w:color="auto"/>
            </w:tcBorders>
            <w:noWrap/>
            <w:vAlign w:val="center"/>
            <w:hideMark/>
          </w:tcPr>
          <w:p w14:paraId="4B4CB470"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-25</w:t>
            </w:r>
          </w:p>
        </w:tc>
        <w:tc>
          <w:tcPr>
            <w:tcW w:w="960" w:type="dxa"/>
            <w:tcBorders>
              <w:top w:val="nil"/>
              <w:left w:val="single" w:sz="8" w:space="0" w:color="auto"/>
              <w:bottom w:val="single" w:sz="4" w:space="0" w:color="auto"/>
              <w:right w:val="single" w:sz="8" w:space="0" w:color="auto"/>
            </w:tcBorders>
            <w:noWrap/>
            <w:vAlign w:val="center"/>
            <w:hideMark/>
          </w:tcPr>
          <w:p w14:paraId="58B30BC5"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2629</w:t>
            </w:r>
          </w:p>
        </w:tc>
        <w:tc>
          <w:tcPr>
            <w:tcW w:w="960" w:type="dxa"/>
            <w:tcBorders>
              <w:top w:val="nil"/>
              <w:left w:val="nil"/>
              <w:bottom w:val="single" w:sz="4" w:space="0" w:color="auto"/>
              <w:right w:val="single" w:sz="4" w:space="0" w:color="auto"/>
            </w:tcBorders>
            <w:noWrap/>
            <w:vAlign w:val="center"/>
            <w:hideMark/>
          </w:tcPr>
          <w:p w14:paraId="67D771A9"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1163</w:t>
            </w:r>
          </w:p>
        </w:tc>
        <w:tc>
          <w:tcPr>
            <w:tcW w:w="1100" w:type="dxa"/>
            <w:tcBorders>
              <w:top w:val="nil"/>
              <w:left w:val="nil"/>
              <w:bottom w:val="single" w:sz="4" w:space="0" w:color="auto"/>
              <w:right w:val="single" w:sz="4" w:space="0" w:color="auto"/>
            </w:tcBorders>
            <w:noWrap/>
            <w:vAlign w:val="center"/>
            <w:hideMark/>
          </w:tcPr>
          <w:p w14:paraId="4F304C37"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23</w:t>
            </w:r>
          </w:p>
        </w:tc>
      </w:tr>
      <w:tr w:rsidR="00824771" w:rsidRPr="000F42CB" w14:paraId="2982ED71" w14:textId="77777777" w:rsidTr="00303B57">
        <w:trPr>
          <w:trHeight w:val="1305"/>
          <w:jc w:val="center"/>
        </w:trPr>
        <w:tc>
          <w:tcPr>
            <w:tcW w:w="3119" w:type="dxa"/>
            <w:tcBorders>
              <w:top w:val="nil"/>
              <w:left w:val="single" w:sz="8" w:space="0" w:color="auto"/>
              <w:bottom w:val="single" w:sz="4" w:space="0" w:color="auto"/>
              <w:right w:val="single" w:sz="8" w:space="0" w:color="auto"/>
            </w:tcBorders>
            <w:shd w:val="clear" w:color="000000" w:fill="D9E1F2"/>
            <w:vAlign w:val="center"/>
            <w:hideMark/>
          </w:tcPr>
          <w:p w14:paraId="1E77D7BF" w14:textId="77777777" w:rsidR="00824771" w:rsidRPr="000F42CB" w:rsidRDefault="00824771" w:rsidP="006A0A86">
            <w:pP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 xml:space="preserve">Ostatní (přestupky na úseku krizového řízení, </w:t>
            </w:r>
            <w:proofErr w:type="spellStart"/>
            <w:r w:rsidRPr="000F42CB">
              <w:rPr>
                <w:rFonts w:ascii="Calibri" w:eastAsia="Times New Roman" w:hAnsi="Calibri" w:cs="Calibri"/>
                <w:color w:val="000000"/>
                <w:sz w:val="20"/>
                <w:szCs w:val="20"/>
                <w:lang w:eastAsia="cs-CZ"/>
              </w:rPr>
              <w:t>porušní</w:t>
            </w:r>
            <w:proofErr w:type="spellEnd"/>
            <w:r w:rsidRPr="000F42CB">
              <w:rPr>
                <w:rFonts w:ascii="Calibri" w:eastAsia="Times New Roman" w:hAnsi="Calibri" w:cs="Calibri"/>
                <w:color w:val="000000"/>
                <w:sz w:val="20"/>
                <w:szCs w:val="20"/>
                <w:lang w:eastAsia="cs-CZ"/>
              </w:rPr>
              <w:t xml:space="preserve"> vyhlášky města apod.)</w:t>
            </w:r>
          </w:p>
        </w:tc>
        <w:tc>
          <w:tcPr>
            <w:tcW w:w="546" w:type="dxa"/>
            <w:tcBorders>
              <w:top w:val="nil"/>
              <w:left w:val="single" w:sz="8" w:space="0" w:color="auto"/>
              <w:bottom w:val="single" w:sz="4" w:space="0" w:color="auto"/>
              <w:right w:val="single" w:sz="8" w:space="0" w:color="auto"/>
            </w:tcBorders>
            <w:noWrap/>
            <w:vAlign w:val="center"/>
            <w:hideMark/>
          </w:tcPr>
          <w:p w14:paraId="769C6F6F"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1423</w:t>
            </w:r>
          </w:p>
        </w:tc>
        <w:tc>
          <w:tcPr>
            <w:tcW w:w="1200" w:type="dxa"/>
            <w:tcBorders>
              <w:top w:val="nil"/>
              <w:left w:val="nil"/>
              <w:bottom w:val="single" w:sz="4" w:space="0" w:color="auto"/>
              <w:right w:val="single" w:sz="4" w:space="0" w:color="auto"/>
            </w:tcBorders>
            <w:noWrap/>
            <w:vAlign w:val="center"/>
            <w:hideMark/>
          </w:tcPr>
          <w:p w14:paraId="6A6BE63D"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620</w:t>
            </w:r>
          </w:p>
        </w:tc>
        <w:tc>
          <w:tcPr>
            <w:tcW w:w="1240" w:type="dxa"/>
            <w:tcBorders>
              <w:top w:val="nil"/>
              <w:left w:val="nil"/>
              <w:bottom w:val="single" w:sz="4" w:space="0" w:color="auto"/>
              <w:right w:val="single" w:sz="4" w:space="0" w:color="auto"/>
            </w:tcBorders>
            <w:noWrap/>
            <w:vAlign w:val="center"/>
            <w:hideMark/>
          </w:tcPr>
          <w:p w14:paraId="486CA82C"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34</w:t>
            </w:r>
          </w:p>
        </w:tc>
        <w:tc>
          <w:tcPr>
            <w:tcW w:w="960" w:type="dxa"/>
            <w:tcBorders>
              <w:top w:val="nil"/>
              <w:left w:val="single" w:sz="8" w:space="0" w:color="auto"/>
              <w:bottom w:val="single" w:sz="4" w:space="0" w:color="auto"/>
              <w:right w:val="single" w:sz="8" w:space="0" w:color="auto"/>
            </w:tcBorders>
            <w:noWrap/>
            <w:vAlign w:val="center"/>
            <w:hideMark/>
          </w:tcPr>
          <w:p w14:paraId="0B7C7D0D"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1260</w:t>
            </w:r>
          </w:p>
        </w:tc>
        <w:tc>
          <w:tcPr>
            <w:tcW w:w="960" w:type="dxa"/>
            <w:tcBorders>
              <w:top w:val="nil"/>
              <w:left w:val="nil"/>
              <w:bottom w:val="single" w:sz="4" w:space="0" w:color="auto"/>
              <w:right w:val="single" w:sz="4" w:space="0" w:color="auto"/>
            </w:tcBorders>
            <w:noWrap/>
            <w:vAlign w:val="center"/>
            <w:hideMark/>
          </w:tcPr>
          <w:p w14:paraId="41D5FFC3"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558</w:t>
            </w:r>
          </w:p>
        </w:tc>
        <w:tc>
          <w:tcPr>
            <w:tcW w:w="1100" w:type="dxa"/>
            <w:tcBorders>
              <w:top w:val="nil"/>
              <w:left w:val="nil"/>
              <w:bottom w:val="single" w:sz="4" w:space="0" w:color="auto"/>
              <w:right w:val="single" w:sz="4" w:space="0" w:color="auto"/>
            </w:tcBorders>
            <w:noWrap/>
            <w:vAlign w:val="center"/>
            <w:hideMark/>
          </w:tcPr>
          <w:p w14:paraId="49C1C3D7" w14:textId="77777777" w:rsidR="00824771" w:rsidRPr="000F42CB" w:rsidRDefault="00824771" w:rsidP="006A0A86">
            <w:pPr>
              <w:jc w:val="center"/>
              <w:rPr>
                <w:rFonts w:ascii="Calibri" w:eastAsia="Times New Roman" w:hAnsi="Calibri" w:cs="Calibri"/>
                <w:color w:val="000000"/>
                <w:sz w:val="20"/>
                <w:szCs w:val="20"/>
                <w:lang w:eastAsia="cs-CZ"/>
              </w:rPr>
            </w:pPr>
            <w:r w:rsidRPr="000F42CB">
              <w:rPr>
                <w:rFonts w:ascii="Calibri" w:eastAsia="Times New Roman" w:hAnsi="Calibri" w:cs="Calibri"/>
                <w:color w:val="000000"/>
                <w:sz w:val="20"/>
                <w:szCs w:val="20"/>
                <w:lang w:eastAsia="cs-CZ"/>
              </w:rPr>
              <w:t>13</w:t>
            </w:r>
          </w:p>
        </w:tc>
      </w:tr>
      <w:tr w:rsidR="00824771" w:rsidRPr="000F42CB" w14:paraId="7DD3507C" w14:textId="77777777" w:rsidTr="00303B57">
        <w:trPr>
          <w:trHeight w:val="315"/>
          <w:jc w:val="center"/>
        </w:trPr>
        <w:tc>
          <w:tcPr>
            <w:tcW w:w="3119" w:type="dxa"/>
            <w:tcBorders>
              <w:top w:val="single" w:sz="8" w:space="0" w:color="auto"/>
              <w:left w:val="single" w:sz="8" w:space="0" w:color="auto"/>
              <w:bottom w:val="single" w:sz="8" w:space="0" w:color="auto"/>
              <w:right w:val="single" w:sz="8" w:space="0" w:color="auto"/>
            </w:tcBorders>
            <w:shd w:val="clear" w:color="000000" w:fill="305496"/>
            <w:noWrap/>
            <w:vAlign w:val="center"/>
            <w:hideMark/>
          </w:tcPr>
          <w:p w14:paraId="1EDBD5D4" w14:textId="34E12217" w:rsidR="00824771" w:rsidRPr="000F42CB" w:rsidRDefault="00DF57A8" w:rsidP="006A0A86">
            <w:pP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C</w:t>
            </w:r>
            <w:r w:rsidR="00824771" w:rsidRPr="000F42CB">
              <w:rPr>
                <w:rFonts w:ascii="Calibri" w:eastAsia="Times New Roman" w:hAnsi="Calibri" w:cs="Calibri"/>
                <w:b/>
                <w:bCs/>
                <w:color w:val="FFFFFF"/>
                <w:sz w:val="20"/>
                <w:szCs w:val="20"/>
                <w:lang w:eastAsia="cs-CZ"/>
              </w:rPr>
              <w:t>elkem</w:t>
            </w:r>
          </w:p>
        </w:tc>
        <w:tc>
          <w:tcPr>
            <w:tcW w:w="546" w:type="dxa"/>
            <w:tcBorders>
              <w:top w:val="single" w:sz="8" w:space="0" w:color="auto"/>
              <w:left w:val="single" w:sz="8" w:space="0" w:color="auto"/>
              <w:bottom w:val="single" w:sz="8" w:space="0" w:color="auto"/>
              <w:right w:val="single" w:sz="8" w:space="0" w:color="auto"/>
            </w:tcBorders>
            <w:shd w:val="clear" w:color="000000" w:fill="305496"/>
            <w:noWrap/>
            <w:vAlign w:val="center"/>
            <w:hideMark/>
          </w:tcPr>
          <w:p w14:paraId="72A6EE52"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5002</w:t>
            </w:r>
          </w:p>
        </w:tc>
        <w:tc>
          <w:tcPr>
            <w:tcW w:w="1200" w:type="dxa"/>
            <w:tcBorders>
              <w:top w:val="nil"/>
              <w:left w:val="nil"/>
              <w:bottom w:val="single" w:sz="4" w:space="0" w:color="auto"/>
              <w:right w:val="single" w:sz="4" w:space="0" w:color="auto"/>
            </w:tcBorders>
            <w:shd w:val="clear" w:color="000000" w:fill="305496"/>
            <w:noWrap/>
            <w:vAlign w:val="center"/>
            <w:hideMark/>
          </w:tcPr>
          <w:p w14:paraId="0911A47F"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2181</w:t>
            </w:r>
          </w:p>
        </w:tc>
        <w:tc>
          <w:tcPr>
            <w:tcW w:w="1240" w:type="dxa"/>
            <w:tcBorders>
              <w:top w:val="nil"/>
              <w:left w:val="nil"/>
              <w:bottom w:val="single" w:sz="4" w:space="0" w:color="auto"/>
              <w:right w:val="single" w:sz="4" w:space="0" w:color="auto"/>
            </w:tcBorders>
            <w:shd w:val="clear" w:color="000000" w:fill="305496"/>
            <w:noWrap/>
            <w:vAlign w:val="center"/>
            <w:hideMark/>
          </w:tcPr>
          <w:p w14:paraId="04E05469"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-4</w:t>
            </w:r>
          </w:p>
        </w:tc>
        <w:tc>
          <w:tcPr>
            <w:tcW w:w="960" w:type="dxa"/>
            <w:tcBorders>
              <w:top w:val="single" w:sz="8" w:space="0" w:color="auto"/>
              <w:left w:val="single" w:sz="8" w:space="0" w:color="auto"/>
              <w:bottom w:val="single" w:sz="8" w:space="0" w:color="auto"/>
              <w:right w:val="single" w:sz="8" w:space="0" w:color="auto"/>
            </w:tcBorders>
            <w:shd w:val="clear" w:color="000000" w:fill="305496"/>
            <w:noWrap/>
            <w:vAlign w:val="center"/>
            <w:hideMark/>
          </w:tcPr>
          <w:p w14:paraId="2D13036E"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4227</w:t>
            </w:r>
          </w:p>
        </w:tc>
        <w:tc>
          <w:tcPr>
            <w:tcW w:w="960" w:type="dxa"/>
            <w:tcBorders>
              <w:top w:val="nil"/>
              <w:left w:val="nil"/>
              <w:bottom w:val="single" w:sz="4" w:space="0" w:color="auto"/>
              <w:right w:val="single" w:sz="4" w:space="0" w:color="auto"/>
            </w:tcBorders>
            <w:shd w:val="clear" w:color="000000" w:fill="305496"/>
            <w:noWrap/>
            <w:vAlign w:val="center"/>
            <w:hideMark/>
          </w:tcPr>
          <w:p w14:paraId="4D777125"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1870</w:t>
            </w:r>
          </w:p>
        </w:tc>
        <w:tc>
          <w:tcPr>
            <w:tcW w:w="1100" w:type="dxa"/>
            <w:tcBorders>
              <w:top w:val="nil"/>
              <w:left w:val="nil"/>
              <w:bottom w:val="single" w:sz="4" w:space="0" w:color="auto"/>
              <w:right w:val="single" w:sz="4" w:space="0" w:color="auto"/>
            </w:tcBorders>
            <w:shd w:val="clear" w:color="000000" w:fill="305496"/>
            <w:noWrap/>
            <w:vAlign w:val="center"/>
            <w:hideMark/>
          </w:tcPr>
          <w:p w14:paraId="7A3C7EA4" w14:textId="77777777" w:rsidR="00824771" w:rsidRPr="000F42CB" w:rsidRDefault="00824771" w:rsidP="006A0A86">
            <w:pPr>
              <w:jc w:val="center"/>
              <w:rPr>
                <w:rFonts w:ascii="Calibri" w:eastAsia="Times New Roman" w:hAnsi="Calibri" w:cs="Calibri"/>
                <w:b/>
                <w:bCs/>
                <w:color w:val="FFFFFF"/>
                <w:sz w:val="20"/>
                <w:szCs w:val="20"/>
                <w:lang w:eastAsia="cs-CZ"/>
              </w:rPr>
            </w:pPr>
            <w:r w:rsidRPr="000F42CB">
              <w:rPr>
                <w:rFonts w:ascii="Calibri" w:eastAsia="Times New Roman" w:hAnsi="Calibri" w:cs="Calibri"/>
                <w:b/>
                <w:bCs/>
                <w:color w:val="FFFFFF"/>
                <w:sz w:val="20"/>
                <w:szCs w:val="20"/>
                <w:lang w:eastAsia="cs-CZ"/>
              </w:rPr>
              <w:t>18</w:t>
            </w:r>
          </w:p>
        </w:tc>
      </w:tr>
    </w:tbl>
    <w:p w14:paraId="6944F8A2" w14:textId="1E27E403" w:rsidR="00093A22" w:rsidRPr="00EE5253" w:rsidRDefault="00093A22" w:rsidP="0056526C">
      <w:pPr>
        <w:pStyle w:val="Default"/>
        <w:spacing w:after="100" w:afterAutospacing="1" w:line="276" w:lineRule="auto"/>
        <w:jc w:val="both"/>
        <w:rPr>
          <w:i/>
          <w:sz w:val="20"/>
          <w:szCs w:val="20"/>
        </w:rPr>
      </w:pPr>
      <w:r w:rsidRPr="00EE5253">
        <w:rPr>
          <w:i/>
          <w:sz w:val="20"/>
          <w:szCs w:val="20"/>
        </w:rPr>
        <w:t>Zdroj: Bezpečnostní analýza na území města Litvínov 20</w:t>
      </w:r>
      <w:r w:rsidR="002B42D7">
        <w:rPr>
          <w:i/>
          <w:sz w:val="20"/>
          <w:szCs w:val="20"/>
        </w:rPr>
        <w:t>24</w:t>
      </w:r>
    </w:p>
    <w:p w14:paraId="3230F1DB" w14:textId="4231C7A3" w:rsidR="009C654B" w:rsidRPr="00152094" w:rsidRDefault="00085F34" w:rsidP="00303B57">
      <w:bookmarkStart w:id="17" w:name="_Hlk129344187"/>
      <w:r w:rsidRPr="00152094">
        <w:t xml:space="preserve">V Horním Jiřetíně </w:t>
      </w:r>
      <w:r w:rsidR="009C654B" w:rsidRPr="00152094">
        <w:t>řešila městská policie v roce 20</w:t>
      </w:r>
      <w:r w:rsidR="005741FE" w:rsidRPr="00152094">
        <w:t>2</w:t>
      </w:r>
      <w:r w:rsidR="00824771">
        <w:t>4</w:t>
      </w:r>
      <w:r w:rsidR="009C654B" w:rsidRPr="00152094">
        <w:t xml:space="preserve"> </w:t>
      </w:r>
      <w:r w:rsidR="00725201" w:rsidRPr="00152094">
        <w:t>celkem</w:t>
      </w:r>
      <w:r w:rsidR="00725201" w:rsidRPr="00152094" w:rsidDel="00725201">
        <w:t xml:space="preserve"> </w:t>
      </w:r>
      <w:r w:rsidR="00824771">
        <w:t>237</w:t>
      </w:r>
      <w:r w:rsidR="009C654B" w:rsidRPr="00152094">
        <w:t xml:space="preserve"> událostí (vč. asistencí a dohledu </w:t>
      </w:r>
      <w:r w:rsidR="0062334C">
        <w:br/>
      </w:r>
      <w:r w:rsidR="009C654B" w:rsidRPr="00152094">
        <w:t xml:space="preserve">na veřejný pořádek, dopravu, přestupky apod.). </w:t>
      </w:r>
      <w:r w:rsidR="00DA5A4A" w:rsidRPr="00152094">
        <w:t xml:space="preserve">Na celém území města Horní Jiřetín řešily hlídky celkem </w:t>
      </w:r>
      <w:r w:rsidR="00824771">
        <w:t>65</w:t>
      </w:r>
      <w:r w:rsidR="00DA5A4A" w:rsidRPr="00152094">
        <w:t xml:space="preserve"> přestupků v dopravě a </w:t>
      </w:r>
      <w:r w:rsidR="00824771">
        <w:t>32</w:t>
      </w:r>
      <w:r w:rsidR="00DA5A4A" w:rsidRPr="00152094">
        <w:t xml:space="preserve"> přestupků na úseku veřejného pořádku. </w:t>
      </w:r>
      <w:r w:rsidR="009C654B" w:rsidRPr="00152094">
        <w:t xml:space="preserve"> </w:t>
      </w:r>
    </w:p>
    <w:p w14:paraId="543BEBA8" w14:textId="3BFF1FBE" w:rsidR="00FC45DE" w:rsidRPr="00152094" w:rsidRDefault="00725201" w:rsidP="00303B57">
      <w:r w:rsidRPr="00152094">
        <w:t>V Meziboří řešila městská policie v</w:t>
      </w:r>
      <w:r w:rsidR="0036579C" w:rsidRPr="00152094">
        <w:t xml:space="preserve"> roce 20</w:t>
      </w:r>
      <w:r w:rsidR="005741FE" w:rsidRPr="00152094">
        <w:t>2</w:t>
      </w:r>
      <w:r w:rsidR="00824771">
        <w:t>4</w:t>
      </w:r>
      <w:r w:rsidR="0036579C" w:rsidRPr="00152094">
        <w:t xml:space="preserve"> celkem </w:t>
      </w:r>
      <w:r w:rsidR="00824771">
        <w:t>104</w:t>
      </w:r>
      <w:r w:rsidR="005741FE" w:rsidRPr="00152094">
        <w:t xml:space="preserve"> událostí</w:t>
      </w:r>
      <w:r w:rsidR="00824771">
        <w:t xml:space="preserve"> oznámených občany</w:t>
      </w:r>
      <w:r w:rsidR="005741FE" w:rsidRPr="00152094">
        <w:t xml:space="preserve">, </w:t>
      </w:r>
      <w:r w:rsidR="00824771">
        <w:t>51</w:t>
      </w:r>
      <w:r w:rsidR="0036579C" w:rsidRPr="00152094">
        <w:t xml:space="preserve"> přestupků, z toho </w:t>
      </w:r>
      <w:r w:rsidR="00824771">
        <w:t>27</w:t>
      </w:r>
      <w:r w:rsidR="0036579C" w:rsidRPr="00152094">
        <w:t xml:space="preserve"> v dopravě a </w:t>
      </w:r>
      <w:r w:rsidR="00824771">
        <w:t>8</w:t>
      </w:r>
      <w:r w:rsidR="0036579C" w:rsidRPr="00152094">
        <w:t xml:space="preserve"> přestupků ve veřejném pořádku.  </w:t>
      </w:r>
    </w:p>
    <w:p w14:paraId="11C4BF3E" w14:textId="6F055348" w:rsidR="006A74A9" w:rsidRDefault="00725201" w:rsidP="00303B57">
      <w:r w:rsidRPr="00152094">
        <w:t xml:space="preserve">Kamerové systémy Městská policie Litvínov provozuje v Litvínově, Horním Jiřetíně a Meziboří. Jedná se celkem o </w:t>
      </w:r>
      <w:r w:rsidR="00152094" w:rsidRPr="00152094">
        <w:t>5</w:t>
      </w:r>
      <w:r w:rsidR="00824771">
        <w:t>7</w:t>
      </w:r>
      <w:r w:rsidRPr="00152094">
        <w:t xml:space="preserve"> kamerových bodů</w:t>
      </w:r>
      <w:r w:rsidR="00824771">
        <w:t>,</w:t>
      </w:r>
      <w:r w:rsidRPr="00152094">
        <w:t xml:space="preserve"> </w:t>
      </w:r>
      <w:r w:rsidR="00824771">
        <w:t>9</w:t>
      </w:r>
      <w:r w:rsidRPr="00152094">
        <w:t xml:space="preserve"> </w:t>
      </w:r>
      <w:r w:rsidR="00824771">
        <w:t xml:space="preserve">v </w:t>
      </w:r>
      <w:r w:rsidRPr="00152094">
        <w:t>lokalit</w:t>
      </w:r>
      <w:r w:rsidR="00824771">
        <w:t>ě</w:t>
      </w:r>
      <w:r w:rsidRPr="00152094">
        <w:t xml:space="preserve"> Janově, </w:t>
      </w:r>
      <w:r w:rsidR="00152094" w:rsidRPr="00152094">
        <w:t>3</w:t>
      </w:r>
      <w:r w:rsidR="00824771">
        <w:t>4</w:t>
      </w:r>
      <w:r w:rsidRPr="00152094">
        <w:t xml:space="preserve"> v Litvínově mimo Janov, 8 bodů na Meziboří a </w:t>
      </w:r>
      <w:r w:rsidR="00A61FDB" w:rsidRPr="00152094">
        <w:t>6</w:t>
      </w:r>
      <w:r w:rsidRPr="00152094">
        <w:t xml:space="preserve"> v Horním Jiřetíně.</w:t>
      </w:r>
      <w:bookmarkEnd w:id="17"/>
      <w:r w:rsidR="00CE65F1">
        <w:t xml:space="preserve"> </w:t>
      </w:r>
    </w:p>
    <w:p w14:paraId="3284521C" w14:textId="77777777" w:rsidR="00F70B6A" w:rsidRDefault="00F70B6A" w:rsidP="00F70B6A">
      <w:pPr>
        <w:spacing w:after="0"/>
      </w:pPr>
    </w:p>
    <w:p w14:paraId="194ED75D" w14:textId="77777777" w:rsidR="00F70B6A" w:rsidRDefault="00F70B6A" w:rsidP="00653D7B">
      <w:pPr>
        <w:pStyle w:val="Nadpis2"/>
      </w:pPr>
      <w:bookmarkStart w:id="18" w:name="_Toc213319088"/>
      <w:r w:rsidRPr="00653D7B">
        <w:t>Obyvatelstvo</w:t>
      </w:r>
      <w:bookmarkEnd w:id="18"/>
    </w:p>
    <w:p w14:paraId="00A8C070" w14:textId="76847305" w:rsidR="00F70B6A" w:rsidRDefault="00F70B6A" w:rsidP="00F70B6A">
      <w:pPr>
        <w:pStyle w:val="Titulek"/>
        <w:rPr>
          <w:i w:val="0"/>
          <w:iCs/>
        </w:rPr>
      </w:pPr>
      <w:bookmarkStart w:id="19" w:name="_Toc213319394"/>
      <w:r>
        <w:t xml:space="preserve">Tabulka </w:t>
      </w:r>
      <w:fldSimple w:instr=" SEQ Tabulka \* ARABIC ">
        <w:r w:rsidR="00CD4EEF">
          <w:rPr>
            <w:noProof/>
          </w:rPr>
          <w:t>6</w:t>
        </w:r>
      </w:fldSimple>
      <w:r>
        <w:t xml:space="preserve"> </w:t>
      </w:r>
      <w:r w:rsidRPr="006A74A9">
        <w:rPr>
          <w:iCs/>
        </w:rPr>
        <w:t>- Vývoj obyvatelstva na území ORP Litvínov v letech 20</w:t>
      </w:r>
      <w:r>
        <w:rPr>
          <w:iCs/>
        </w:rPr>
        <w:t>18</w:t>
      </w:r>
      <w:r w:rsidRPr="006A74A9">
        <w:rPr>
          <w:iCs/>
        </w:rPr>
        <w:t>-20</w:t>
      </w:r>
      <w:r>
        <w:rPr>
          <w:iCs/>
        </w:rPr>
        <w:t>24</w:t>
      </w:r>
      <w:bookmarkEnd w:id="19"/>
    </w:p>
    <w:tbl>
      <w:tblPr>
        <w:tblStyle w:val="Mkatabulky"/>
        <w:tblW w:w="8500" w:type="dxa"/>
        <w:jc w:val="center"/>
        <w:tblLook w:val="04A0" w:firstRow="1" w:lastRow="0" w:firstColumn="1" w:lastColumn="0" w:noHBand="0" w:noVBand="1"/>
      </w:tblPr>
      <w:tblGrid>
        <w:gridCol w:w="3389"/>
        <w:gridCol w:w="723"/>
        <w:gridCol w:w="723"/>
        <w:gridCol w:w="723"/>
        <w:gridCol w:w="723"/>
        <w:gridCol w:w="723"/>
        <w:gridCol w:w="727"/>
        <w:gridCol w:w="769"/>
      </w:tblGrid>
      <w:tr w:rsidR="00F70B6A" w:rsidRPr="00092783" w14:paraId="708AAF67" w14:textId="77777777" w:rsidTr="00DB4D38">
        <w:trPr>
          <w:trHeight w:val="204"/>
          <w:jc w:val="center"/>
        </w:trPr>
        <w:tc>
          <w:tcPr>
            <w:tcW w:w="3389" w:type="dxa"/>
            <w:shd w:val="clear" w:color="auto" w:fill="D9D9D9" w:themeFill="background1" w:themeFillShade="D9"/>
            <w:noWrap/>
            <w:hideMark/>
          </w:tcPr>
          <w:p w14:paraId="64EB3E42" w14:textId="77777777" w:rsidR="00F70B6A" w:rsidRPr="00092783" w:rsidRDefault="00F70B6A" w:rsidP="00DB4D38">
            <w:pPr>
              <w:rPr>
                <w:rFonts w:eastAsia="Times New Roman" w:cstheme="minorHAnsi"/>
                <w:b/>
                <w:bCs/>
                <w:sz w:val="20"/>
                <w:szCs w:val="20"/>
                <w:lang w:eastAsia="cs-CZ"/>
              </w:rPr>
            </w:pPr>
            <w:r w:rsidRPr="00092783">
              <w:rPr>
                <w:rFonts w:eastAsia="Times New Roman" w:cstheme="minorHAnsi"/>
                <w:b/>
                <w:bCs/>
                <w:sz w:val="20"/>
                <w:szCs w:val="20"/>
                <w:lang w:eastAsia="cs-CZ"/>
              </w:rPr>
              <w:t>O</w:t>
            </w:r>
            <w:r>
              <w:rPr>
                <w:rFonts w:eastAsia="Times New Roman" w:cstheme="minorHAnsi"/>
                <w:b/>
                <w:bCs/>
                <w:sz w:val="20"/>
                <w:szCs w:val="20"/>
                <w:lang w:eastAsia="cs-CZ"/>
              </w:rPr>
              <w:t>byvatelstvo</w:t>
            </w:r>
          </w:p>
        </w:tc>
        <w:tc>
          <w:tcPr>
            <w:tcW w:w="723" w:type="dxa"/>
            <w:shd w:val="clear" w:color="auto" w:fill="D9D9D9" w:themeFill="background1" w:themeFillShade="D9"/>
          </w:tcPr>
          <w:p w14:paraId="2FC06550" w14:textId="77777777" w:rsidR="00F70B6A" w:rsidRPr="00092783" w:rsidRDefault="00F70B6A" w:rsidP="00DB4D38">
            <w:pPr>
              <w:jc w:val="center"/>
              <w:rPr>
                <w:rFonts w:cstheme="minorHAnsi"/>
                <w:b/>
                <w:bCs/>
                <w:sz w:val="20"/>
                <w:szCs w:val="20"/>
              </w:rPr>
            </w:pPr>
            <w:r w:rsidRPr="00092783">
              <w:rPr>
                <w:rFonts w:cstheme="minorHAnsi"/>
                <w:b/>
                <w:bCs/>
                <w:sz w:val="20"/>
                <w:szCs w:val="20"/>
              </w:rPr>
              <w:t>2018</w:t>
            </w:r>
          </w:p>
        </w:tc>
        <w:tc>
          <w:tcPr>
            <w:tcW w:w="723" w:type="dxa"/>
            <w:shd w:val="clear" w:color="auto" w:fill="D9D9D9" w:themeFill="background1" w:themeFillShade="D9"/>
          </w:tcPr>
          <w:p w14:paraId="02FB6C42" w14:textId="77777777" w:rsidR="00F70B6A" w:rsidRPr="00092783" w:rsidRDefault="00F70B6A" w:rsidP="00DB4D38">
            <w:pPr>
              <w:jc w:val="center"/>
              <w:rPr>
                <w:rFonts w:cstheme="minorHAnsi"/>
                <w:b/>
                <w:bCs/>
                <w:sz w:val="20"/>
                <w:szCs w:val="20"/>
              </w:rPr>
            </w:pPr>
            <w:r w:rsidRPr="00092783">
              <w:rPr>
                <w:rFonts w:cstheme="minorHAnsi"/>
                <w:b/>
                <w:bCs/>
                <w:sz w:val="20"/>
                <w:szCs w:val="20"/>
              </w:rPr>
              <w:t>2019</w:t>
            </w:r>
          </w:p>
          <w:p w14:paraId="0274CA51" w14:textId="77777777" w:rsidR="00F70B6A" w:rsidRPr="00092783" w:rsidRDefault="00F70B6A" w:rsidP="00DB4D38">
            <w:pPr>
              <w:jc w:val="center"/>
              <w:rPr>
                <w:rFonts w:cstheme="minorHAnsi"/>
                <w:b/>
                <w:bCs/>
                <w:sz w:val="20"/>
                <w:szCs w:val="20"/>
              </w:rPr>
            </w:pPr>
          </w:p>
        </w:tc>
        <w:tc>
          <w:tcPr>
            <w:tcW w:w="723" w:type="dxa"/>
            <w:shd w:val="clear" w:color="auto" w:fill="D9D9D9" w:themeFill="background1" w:themeFillShade="D9"/>
          </w:tcPr>
          <w:p w14:paraId="55822A97" w14:textId="77777777" w:rsidR="00F70B6A" w:rsidRPr="00092783" w:rsidRDefault="00F70B6A" w:rsidP="00DB4D38">
            <w:pPr>
              <w:jc w:val="center"/>
              <w:rPr>
                <w:rFonts w:cstheme="minorHAnsi"/>
                <w:b/>
                <w:bCs/>
                <w:sz w:val="20"/>
                <w:szCs w:val="20"/>
              </w:rPr>
            </w:pPr>
            <w:r>
              <w:rPr>
                <w:rFonts w:cstheme="minorHAnsi"/>
                <w:b/>
                <w:bCs/>
                <w:sz w:val="20"/>
                <w:szCs w:val="20"/>
              </w:rPr>
              <w:t>2020</w:t>
            </w:r>
          </w:p>
        </w:tc>
        <w:tc>
          <w:tcPr>
            <w:tcW w:w="723" w:type="dxa"/>
            <w:shd w:val="clear" w:color="auto" w:fill="D9D9D9" w:themeFill="background1" w:themeFillShade="D9"/>
          </w:tcPr>
          <w:p w14:paraId="7DA8D749" w14:textId="77777777" w:rsidR="00F70B6A" w:rsidRDefault="00F70B6A" w:rsidP="00DB4D38">
            <w:pPr>
              <w:jc w:val="center"/>
              <w:rPr>
                <w:rFonts w:cstheme="minorHAnsi"/>
                <w:b/>
                <w:bCs/>
                <w:sz w:val="20"/>
                <w:szCs w:val="20"/>
              </w:rPr>
            </w:pPr>
            <w:r>
              <w:rPr>
                <w:rFonts w:cstheme="minorHAnsi"/>
                <w:b/>
                <w:bCs/>
                <w:sz w:val="20"/>
                <w:szCs w:val="20"/>
              </w:rPr>
              <w:t>2021</w:t>
            </w:r>
          </w:p>
        </w:tc>
        <w:tc>
          <w:tcPr>
            <w:tcW w:w="723" w:type="dxa"/>
            <w:shd w:val="clear" w:color="auto" w:fill="D9D9D9" w:themeFill="background1" w:themeFillShade="D9"/>
          </w:tcPr>
          <w:p w14:paraId="51580E6B" w14:textId="77777777" w:rsidR="00F70B6A" w:rsidRDefault="00F70B6A" w:rsidP="00DB4D38">
            <w:pPr>
              <w:jc w:val="center"/>
              <w:rPr>
                <w:rFonts w:cstheme="minorHAnsi"/>
                <w:b/>
                <w:bCs/>
                <w:sz w:val="20"/>
                <w:szCs w:val="20"/>
              </w:rPr>
            </w:pPr>
            <w:r>
              <w:rPr>
                <w:rFonts w:cstheme="minorHAnsi"/>
                <w:b/>
                <w:bCs/>
                <w:sz w:val="20"/>
                <w:szCs w:val="20"/>
              </w:rPr>
              <w:t>2022</w:t>
            </w:r>
          </w:p>
        </w:tc>
        <w:tc>
          <w:tcPr>
            <w:tcW w:w="727" w:type="dxa"/>
            <w:shd w:val="clear" w:color="auto" w:fill="D9D9D9" w:themeFill="background1" w:themeFillShade="D9"/>
          </w:tcPr>
          <w:p w14:paraId="3A2E054C" w14:textId="77777777" w:rsidR="00F70B6A" w:rsidRDefault="00F70B6A" w:rsidP="00DB4D38">
            <w:pPr>
              <w:jc w:val="center"/>
              <w:rPr>
                <w:rFonts w:cstheme="minorHAnsi"/>
                <w:b/>
                <w:bCs/>
                <w:sz w:val="20"/>
                <w:szCs w:val="20"/>
              </w:rPr>
            </w:pPr>
            <w:r>
              <w:rPr>
                <w:rFonts w:cstheme="minorHAnsi"/>
                <w:b/>
                <w:bCs/>
                <w:sz w:val="20"/>
                <w:szCs w:val="20"/>
              </w:rPr>
              <w:t>2023</w:t>
            </w:r>
          </w:p>
        </w:tc>
        <w:tc>
          <w:tcPr>
            <w:tcW w:w="769" w:type="dxa"/>
            <w:shd w:val="clear" w:color="auto" w:fill="D9D9D9" w:themeFill="background1" w:themeFillShade="D9"/>
          </w:tcPr>
          <w:p w14:paraId="128E1A11" w14:textId="77777777" w:rsidR="00F70B6A" w:rsidRDefault="00F70B6A" w:rsidP="00DB4D38">
            <w:pPr>
              <w:jc w:val="center"/>
              <w:rPr>
                <w:rFonts w:cstheme="minorHAnsi"/>
                <w:b/>
                <w:bCs/>
                <w:sz w:val="20"/>
                <w:szCs w:val="20"/>
              </w:rPr>
            </w:pPr>
            <w:r>
              <w:rPr>
                <w:rFonts w:cstheme="minorHAnsi"/>
                <w:b/>
                <w:bCs/>
                <w:sz w:val="20"/>
                <w:szCs w:val="20"/>
              </w:rPr>
              <w:t>2024</w:t>
            </w:r>
          </w:p>
        </w:tc>
      </w:tr>
      <w:tr w:rsidR="00F70B6A" w:rsidRPr="00092783" w14:paraId="66C9CAC4" w14:textId="77777777" w:rsidTr="00DB4D38">
        <w:trPr>
          <w:trHeight w:val="225"/>
          <w:jc w:val="center"/>
        </w:trPr>
        <w:tc>
          <w:tcPr>
            <w:tcW w:w="3389" w:type="dxa"/>
            <w:noWrap/>
            <w:hideMark/>
          </w:tcPr>
          <w:p w14:paraId="1377E939"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Počet obyvatel (k 31. 12.)</w:t>
            </w:r>
          </w:p>
        </w:tc>
        <w:tc>
          <w:tcPr>
            <w:tcW w:w="723" w:type="dxa"/>
          </w:tcPr>
          <w:p w14:paraId="7A3AEB46" w14:textId="77777777" w:rsidR="00F70B6A" w:rsidRPr="00092783" w:rsidRDefault="00F70B6A" w:rsidP="00DB4D38">
            <w:pPr>
              <w:jc w:val="right"/>
              <w:rPr>
                <w:rFonts w:cstheme="minorHAnsi"/>
                <w:sz w:val="20"/>
                <w:szCs w:val="20"/>
              </w:rPr>
            </w:pPr>
            <w:r w:rsidRPr="00092783">
              <w:rPr>
                <w:rFonts w:cstheme="minorHAnsi"/>
                <w:sz w:val="20"/>
                <w:szCs w:val="20"/>
              </w:rPr>
              <w:t>37214</w:t>
            </w:r>
          </w:p>
        </w:tc>
        <w:tc>
          <w:tcPr>
            <w:tcW w:w="0" w:type="auto"/>
          </w:tcPr>
          <w:p w14:paraId="4160C5C7" w14:textId="77777777" w:rsidR="00F70B6A" w:rsidRPr="00092783" w:rsidRDefault="00F70B6A" w:rsidP="00DB4D38">
            <w:pPr>
              <w:jc w:val="right"/>
              <w:rPr>
                <w:rFonts w:cstheme="minorHAnsi"/>
                <w:sz w:val="20"/>
                <w:szCs w:val="20"/>
              </w:rPr>
            </w:pPr>
            <w:r w:rsidRPr="00092783">
              <w:rPr>
                <w:rFonts w:cstheme="minorHAnsi"/>
                <w:sz w:val="20"/>
                <w:szCs w:val="20"/>
              </w:rPr>
              <w:t>37035</w:t>
            </w:r>
          </w:p>
        </w:tc>
        <w:tc>
          <w:tcPr>
            <w:tcW w:w="0" w:type="auto"/>
          </w:tcPr>
          <w:p w14:paraId="38904C1E" w14:textId="77777777" w:rsidR="00F70B6A" w:rsidRPr="00092783" w:rsidRDefault="00F70B6A" w:rsidP="00DB4D38">
            <w:pPr>
              <w:jc w:val="right"/>
              <w:rPr>
                <w:rFonts w:cstheme="minorHAnsi"/>
                <w:sz w:val="20"/>
                <w:szCs w:val="20"/>
              </w:rPr>
            </w:pPr>
            <w:r w:rsidRPr="000F64FE">
              <w:rPr>
                <w:rFonts w:cstheme="minorHAnsi"/>
                <w:sz w:val="20"/>
                <w:szCs w:val="20"/>
              </w:rPr>
              <w:t>36934</w:t>
            </w:r>
          </w:p>
        </w:tc>
        <w:tc>
          <w:tcPr>
            <w:tcW w:w="0" w:type="auto"/>
          </w:tcPr>
          <w:p w14:paraId="12C4F929" w14:textId="77777777" w:rsidR="00F70B6A" w:rsidRPr="000F64FE" w:rsidRDefault="00F70B6A" w:rsidP="00DB4D38">
            <w:pPr>
              <w:jc w:val="right"/>
              <w:rPr>
                <w:rFonts w:cstheme="minorHAnsi"/>
                <w:sz w:val="20"/>
                <w:szCs w:val="20"/>
              </w:rPr>
            </w:pPr>
            <w:r>
              <w:rPr>
                <w:rFonts w:cstheme="minorHAnsi"/>
                <w:sz w:val="20"/>
                <w:szCs w:val="20"/>
              </w:rPr>
              <w:t>35650</w:t>
            </w:r>
          </w:p>
        </w:tc>
        <w:tc>
          <w:tcPr>
            <w:tcW w:w="0" w:type="auto"/>
          </w:tcPr>
          <w:p w14:paraId="299760B4" w14:textId="77777777" w:rsidR="00F70B6A" w:rsidRDefault="00F70B6A" w:rsidP="00DB4D38">
            <w:pPr>
              <w:jc w:val="right"/>
              <w:rPr>
                <w:rFonts w:cstheme="minorHAnsi"/>
                <w:sz w:val="20"/>
                <w:szCs w:val="20"/>
              </w:rPr>
            </w:pPr>
            <w:r>
              <w:rPr>
                <w:rFonts w:cstheme="minorHAnsi"/>
                <w:sz w:val="20"/>
                <w:szCs w:val="20"/>
              </w:rPr>
              <w:t>35946</w:t>
            </w:r>
          </w:p>
        </w:tc>
        <w:tc>
          <w:tcPr>
            <w:tcW w:w="727" w:type="dxa"/>
          </w:tcPr>
          <w:p w14:paraId="2F65A5D2" w14:textId="77777777" w:rsidR="00F70B6A" w:rsidRDefault="00F70B6A" w:rsidP="00DB4D38">
            <w:pPr>
              <w:jc w:val="right"/>
              <w:rPr>
                <w:rFonts w:cstheme="minorHAnsi"/>
                <w:sz w:val="20"/>
                <w:szCs w:val="20"/>
              </w:rPr>
            </w:pPr>
            <w:r>
              <w:rPr>
                <w:rFonts w:cstheme="minorHAnsi"/>
                <w:sz w:val="20"/>
                <w:szCs w:val="20"/>
              </w:rPr>
              <w:t>35734</w:t>
            </w:r>
          </w:p>
        </w:tc>
        <w:tc>
          <w:tcPr>
            <w:tcW w:w="769" w:type="dxa"/>
          </w:tcPr>
          <w:p w14:paraId="69972741" w14:textId="77777777" w:rsidR="00F70B6A" w:rsidRDefault="00F70B6A" w:rsidP="00DB4D38">
            <w:pPr>
              <w:jc w:val="right"/>
              <w:rPr>
                <w:rFonts w:cstheme="minorHAnsi"/>
                <w:sz w:val="20"/>
                <w:szCs w:val="20"/>
              </w:rPr>
            </w:pPr>
            <w:r w:rsidRPr="00B56CE9">
              <w:rPr>
                <w:rFonts w:cstheme="minorHAnsi"/>
                <w:sz w:val="20"/>
                <w:szCs w:val="20"/>
              </w:rPr>
              <w:t>35 669</w:t>
            </w:r>
          </w:p>
        </w:tc>
      </w:tr>
      <w:tr w:rsidR="00F70B6A" w:rsidRPr="00092783" w14:paraId="48C7760F" w14:textId="77777777" w:rsidTr="00DB4D38">
        <w:trPr>
          <w:trHeight w:val="204"/>
          <w:jc w:val="center"/>
        </w:trPr>
        <w:tc>
          <w:tcPr>
            <w:tcW w:w="3389" w:type="dxa"/>
            <w:noWrap/>
            <w:hideMark/>
          </w:tcPr>
          <w:p w14:paraId="6674BF75" w14:textId="2F8ED281"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Přirozený přírůstek obyvatel (</w:t>
            </w:r>
            <w:r w:rsidR="0062334C" w:rsidRPr="00092783">
              <w:rPr>
                <w:rFonts w:eastAsia="Times New Roman" w:cstheme="minorHAnsi"/>
                <w:sz w:val="20"/>
                <w:szCs w:val="20"/>
                <w:lang w:eastAsia="cs-CZ"/>
              </w:rPr>
              <w:t>narození – zemřelí</w:t>
            </w:r>
            <w:r w:rsidRPr="00092783">
              <w:rPr>
                <w:rFonts w:eastAsia="Times New Roman" w:cstheme="minorHAnsi"/>
                <w:sz w:val="20"/>
                <w:szCs w:val="20"/>
                <w:lang w:eastAsia="cs-CZ"/>
              </w:rPr>
              <w:t>)</w:t>
            </w:r>
          </w:p>
        </w:tc>
        <w:tc>
          <w:tcPr>
            <w:tcW w:w="723" w:type="dxa"/>
          </w:tcPr>
          <w:p w14:paraId="27E1C7D1" w14:textId="77777777" w:rsidR="00F70B6A" w:rsidRPr="00092783" w:rsidRDefault="00F70B6A" w:rsidP="00DB4D38">
            <w:pPr>
              <w:jc w:val="right"/>
              <w:rPr>
                <w:rFonts w:cstheme="minorHAnsi"/>
                <w:sz w:val="20"/>
                <w:szCs w:val="20"/>
              </w:rPr>
            </w:pPr>
            <w:r w:rsidRPr="00092783">
              <w:rPr>
                <w:rFonts w:cstheme="minorHAnsi"/>
                <w:sz w:val="20"/>
                <w:szCs w:val="20"/>
              </w:rPr>
              <w:t>- 162</w:t>
            </w:r>
          </w:p>
        </w:tc>
        <w:tc>
          <w:tcPr>
            <w:tcW w:w="0" w:type="auto"/>
          </w:tcPr>
          <w:p w14:paraId="1BBB6E60" w14:textId="77777777" w:rsidR="00F70B6A" w:rsidRPr="00092783" w:rsidRDefault="00F70B6A" w:rsidP="00DB4D38">
            <w:pPr>
              <w:jc w:val="right"/>
              <w:rPr>
                <w:rFonts w:cstheme="minorHAnsi"/>
                <w:sz w:val="20"/>
                <w:szCs w:val="20"/>
              </w:rPr>
            </w:pPr>
            <w:r w:rsidRPr="00092783">
              <w:rPr>
                <w:rFonts w:cstheme="minorHAnsi"/>
                <w:sz w:val="20"/>
                <w:szCs w:val="20"/>
              </w:rPr>
              <w:t>- 134</w:t>
            </w:r>
          </w:p>
          <w:p w14:paraId="00861D5D" w14:textId="77777777" w:rsidR="00F70B6A" w:rsidRPr="00092783" w:rsidRDefault="00F70B6A" w:rsidP="00DB4D38">
            <w:pPr>
              <w:jc w:val="right"/>
              <w:rPr>
                <w:rFonts w:cstheme="minorHAnsi"/>
                <w:sz w:val="20"/>
                <w:szCs w:val="20"/>
              </w:rPr>
            </w:pPr>
          </w:p>
        </w:tc>
        <w:tc>
          <w:tcPr>
            <w:tcW w:w="0" w:type="auto"/>
          </w:tcPr>
          <w:p w14:paraId="34212D03" w14:textId="77777777" w:rsidR="00F70B6A" w:rsidRPr="00092783" w:rsidRDefault="00F70B6A" w:rsidP="00DB4D38">
            <w:pPr>
              <w:jc w:val="right"/>
              <w:rPr>
                <w:rFonts w:cstheme="minorHAnsi"/>
                <w:sz w:val="20"/>
                <w:szCs w:val="20"/>
              </w:rPr>
            </w:pPr>
            <w:r>
              <w:rPr>
                <w:rFonts w:cstheme="minorHAnsi"/>
                <w:sz w:val="20"/>
                <w:szCs w:val="20"/>
              </w:rPr>
              <w:t>-249</w:t>
            </w:r>
          </w:p>
        </w:tc>
        <w:tc>
          <w:tcPr>
            <w:tcW w:w="0" w:type="auto"/>
          </w:tcPr>
          <w:p w14:paraId="77C896B7" w14:textId="77777777" w:rsidR="00F70B6A" w:rsidRDefault="00F70B6A" w:rsidP="00DB4D38">
            <w:pPr>
              <w:jc w:val="right"/>
              <w:rPr>
                <w:rFonts w:cstheme="minorHAnsi"/>
                <w:sz w:val="20"/>
                <w:szCs w:val="20"/>
              </w:rPr>
            </w:pPr>
            <w:r>
              <w:rPr>
                <w:rFonts w:cstheme="minorHAnsi"/>
                <w:sz w:val="20"/>
                <w:szCs w:val="20"/>
              </w:rPr>
              <w:t>-294</w:t>
            </w:r>
          </w:p>
        </w:tc>
        <w:tc>
          <w:tcPr>
            <w:tcW w:w="0" w:type="auto"/>
          </w:tcPr>
          <w:p w14:paraId="654AF2E3" w14:textId="77777777" w:rsidR="00F70B6A" w:rsidRDefault="00F70B6A" w:rsidP="00DB4D38">
            <w:pPr>
              <w:jc w:val="center"/>
              <w:rPr>
                <w:rFonts w:cstheme="minorHAnsi"/>
                <w:sz w:val="20"/>
                <w:szCs w:val="20"/>
              </w:rPr>
            </w:pPr>
            <w:r>
              <w:rPr>
                <w:rFonts w:cstheme="minorHAnsi"/>
                <w:sz w:val="20"/>
                <w:szCs w:val="20"/>
              </w:rPr>
              <w:t>-275</w:t>
            </w:r>
          </w:p>
        </w:tc>
        <w:tc>
          <w:tcPr>
            <w:tcW w:w="727" w:type="dxa"/>
          </w:tcPr>
          <w:p w14:paraId="0754CF33" w14:textId="77777777" w:rsidR="00F70B6A" w:rsidRDefault="00F70B6A" w:rsidP="00DB4D38">
            <w:pPr>
              <w:jc w:val="center"/>
              <w:rPr>
                <w:rFonts w:cstheme="minorHAnsi"/>
                <w:sz w:val="20"/>
                <w:szCs w:val="20"/>
              </w:rPr>
            </w:pPr>
            <w:r>
              <w:rPr>
                <w:rFonts w:cstheme="minorHAnsi"/>
                <w:sz w:val="20"/>
                <w:szCs w:val="20"/>
              </w:rPr>
              <w:t>-247</w:t>
            </w:r>
          </w:p>
        </w:tc>
        <w:tc>
          <w:tcPr>
            <w:tcW w:w="769" w:type="dxa"/>
          </w:tcPr>
          <w:p w14:paraId="5B9D9E1C" w14:textId="77777777" w:rsidR="00F70B6A" w:rsidRDefault="00F70B6A" w:rsidP="00DB4D38">
            <w:pPr>
              <w:jc w:val="center"/>
              <w:rPr>
                <w:rFonts w:cstheme="minorHAnsi"/>
                <w:sz w:val="20"/>
                <w:szCs w:val="20"/>
              </w:rPr>
            </w:pPr>
            <w:r>
              <w:rPr>
                <w:rFonts w:cstheme="minorHAnsi"/>
                <w:sz w:val="20"/>
                <w:szCs w:val="20"/>
              </w:rPr>
              <w:t>-248</w:t>
            </w:r>
          </w:p>
        </w:tc>
      </w:tr>
      <w:tr w:rsidR="00F70B6A" w:rsidRPr="00092783" w14:paraId="46F0E9D0" w14:textId="77777777" w:rsidTr="00DB4D38">
        <w:trPr>
          <w:trHeight w:val="204"/>
          <w:jc w:val="center"/>
        </w:trPr>
        <w:tc>
          <w:tcPr>
            <w:tcW w:w="3389" w:type="dxa"/>
            <w:noWrap/>
            <w:hideMark/>
          </w:tcPr>
          <w:p w14:paraId="2708E7C8"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Přistěhovalí</w:t>
            </w:r>
          </w:p>
        </w:tc>
        <w:tc>
          <w:tcPr>
            <w:tcW w:w="723" w:type="dxa"/>
          </w:tcPr>
          <w:p w14:paraId="1BB09E54" w14:textId="77777777" w:rsidR="00F70B6A" w:rsidRPr="00092783" w:rsidRDefault="00F70B6A" w:rsidP="00DB4D38">
            <w:pPr>
              <w:jc w:val="right"/>
              <w:rPr>
                <w:rFonts w:cstheme="minorHAnsi"/>
                <w:sz w:val="20"/>
                <w:szCs w:val="20"/>
              </w:rPr>
            </w:pPr>
            <w:r w:rsidRPr="00092783">
              <w:rPr>
                <w:rFonts w:cstheme="minorHAnsi"/>
                <w:sz w:val="20"/>
                <w:szCs w:val="20"/>
              </w:rPr>
              <w:t>786</w:t>
            </w:r>
          </w:p>
        </w:tc>
        <w:tc>
          <w:tcPr>
            <w:tcW w:w="0" w:type="auto"/>
          </w:tcPr>
          <w:p w14:paraId="61B6B89B" w14:textId="77777777" w:rsidR="00F70B6A" w:rsidRPr="00092783" w:rsidRDefault="00F70B6A" w:rsidP="00DB4D38">
            <w:pPr>
              <w:jc w:val="right"/>
              <w:rPr>
                <w:rFonts w:cstheme="minorHAnsi"/>
                <w:sz w:val="20"/>
                <w:szCs w:val="20"/>
              </w:rPr>
            </w:pPr>
            <w:r w:rsidRPr="00092783">
              <w:rPr>
                <w:rFonts w:cstheme="minorHAnsi"/>
                <w:sz w:val="20"/>
                <w:szCs w:val="20"/>
              </w:rPr>
              <w:t>785</w:t>
            </w:r>
          </w:p>
        </w:tc>
        <w:tc>
          <w:tcPr>
            <w:tcW w:w="0" w:type="auto"/>
          </w:tcPr>
          <w:p w14:paraId="39D50613" w14:textId="77777777" w:rsidR="00F70B6A" w:rsidRPr="00092783" w:rsidRDefault="00F70B6A" w:rsidP="00DB4D38">
            <w:pPr>
              <w:jc w:val="right"/>
              <w:rPr>
                <w:rFonts w:cstheme="minorHAnsi"/>
                <w:sz w:val="20"/>
                <w:szCs w:val="20"/>
              </w:rPr>
            </w:pPr>
            <w:r>
              <w:rPr>
                <w:rFonts w:cstheme="minorHAnsi"/>
                <w:sz w:val="20"/>
                <w:szCs w:val="20"/>
              </w:rPr>
              <w:t>829</w:t>
            </w:r>
          </w:p>
        </w:tc>
        <w:tc>
          <w:tcPr>
            <w:tcW w:w="0" w:type="auto"/>
          </w:tcPr>
          <w:p w14:paraId="3C56D2BB" w14:textId="77777777" w:rsidR="00F70B6A" w:rsidRDefault="00F70B6A" w:rsidP="00DB4D38">
            <w:pPr>
              <w:jc w:val="right"/>
              <w:rPr>
                <w:rFonts w:cstheme="minorHAnsi"/>
                <w:sz w:val="20"/>
                <w:szCs w:val="20"/>
              </w:rPr>
            </w:pPr>
            <w:r>
              <w:rPr>
                <w:rFonts w:cstheme="minorHAnsi"/>
                <w:sz w:val="20"/>
                <w:szCs w:val="20"/>
              </w:rPr>
              <w:t>706</w:t>
            </w:r>
          </w:p>
        </w:tc>
        <w:tc>
          <w:tcPr>
            <w:tcW w:w="0" w:type="auto"/>
          </w:tcPr>
          <w:p w14:paraId="69DF22E1" w14:textId="77777777" w:rsidR="00F70B6A" w:rsidRPr="00E6575E" w:rsidRDefault="00F70B6A" w:rsidP="00DB4D38">
            <w:pPr>
              <w:jc w:val="center"/>
              <w:rPr>
                <w:rFonts w:cstheme="minorHAnsi"/>
                <w:sz w:val="20"/>
                <w:szCs w:val="20"/>
              </w:rPr>
            </w:pPr>
            <w:r w:rsidRPr="00E6575E">
              <w:rPr>
                <w:rFonts w:cstheme="minorHAnsi"/>
                <w:color w:val="EE0000"/>
                <w:sz w:val="20"/>
                <w:szCs w:val="20"/>
              </w:rPr>
              <w:t>1252</w:t>
            </w:r>
          </w:p>
        </w:tc>
        <w:tc>
          <w:tcPr>
            <w:tcW w:w="727" w:type="dxa"/>
          </w:tcPr>
          <w:p w14:paraId="3049EE80" w14:textId="77777777" w:rsidR="00F70B6A" w:rsidRPr="009A647B" w:rsidRDefault="00F70B6A" w:rsidP="00DB4D38">
            <w:pPr>
              <w:jc w:val="center"/>
              <w:rPr>
                <w:rFonts w:cstheme="minorHAnsi"/>
                <w:color w:val="FF0000"/>
                <w:sz w:val="20"/>
                <w:szCs w:val="20"/>
              </w:rPr>
            </w:pPr>
            <w:r w:rsidRPr="00762EB6">
              <w:rPr>
                <w:rFonts w:cstheme="minorHAnsi"/>
                <w:sz w:val="20"/>
                <w:szCs w:val="20"/>
              </w:rPr>
              <w:t>847</w:t>
            </w:r>
          </w:p>
        </w:tc>
        <w:tc>
          <w:tcPr>
            <w:tcW w:w="769" w:type="dxa"/>
          </w:tcPr>
          <w:p w14:paraId="1F4F7965" w14:textId="77777777" w:rsidR="00F70B6A" w:rsidRPr="00B56CE9" w:rsidRDefault="00F70B6A" w:rsidP="00DB4D38">
            <w:pPr>
              <w:jc w:val="center"/>
              <w:rPr>
                <w:rFonts w:cstheme="minorHAnsi"/>
                <w:sz w:val="20"/>
                <w:szCs w:val="20"/>
              </w:rPr>
            </w:pPr>
            <w:r w:rsidRPr="00B56CE9">
              <w:rPr>
                <w:rFonts w:cstheme="minorHAnsi"/>
                <w:sz w:val="20"/>
                <w:szCs w:val="20"/>
              </w:rPr>
              <w:t>882</w:t>
            </w:r>
          </w:p>
        </w:tc>
      </w:tr>
      <w:tr w:rsidR="00F70B6A" w:rsidRPr="00092783" w14:paraId="4295BF1D" w14:textId="77777777" w:rsidTr="00DB4D38">
        <w:trPr>
          <w:trHeight w:val="204"/>
          <w:jc w:val="center"/>
        </w:trPr>
        <w:tc>
          <w:tcPr>
            <w:tcW w:w="3389" w:type="dxa"/>
            <w:noWrap/>
            <w:hideMark/>
          </w:tcPr>
          <w:p w14:paraId="2346AD67"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Vystěhovalí</w:t>
            </w:r>
          </w:p>
        </w:tc>
        <w:tc>
          <w:tcPr>
            <w:tcW w:w="723" w:type="dxa"/>
          </w:tcPr>
          <w:p w14:paraId="6976FDEA" w14:textId="77777777" w:rsidR="00F70B6A" w:rsidRPr="00092783" w:rsidRDefault="00F70B6A" w:rsidP="00DB4D38">
            <w:pPr>
              <w:jc w:val="right"/>
              <w:rPr>
                <w:rFonts w:cstheme="minorHAnsi"/>
                <w:sz w:val="20"/>
                <w:szCs w:val="20"/>
              </w:rPr>
            </w:pPr>
            <w:r w:rsidRPr="00092783">
              <w:rPr>
                <w:rFonts w:cstheme="minorHAnsi"/>
                <w:sz w:val="20"/>
                <w:szCs w:val="20"/>
              </w:rPr>
              <w:t>868</w:t>
            </w:r>
          </w:p>
        </w:tc>
        <w:tc>
          <w:tcPr>
            <w:tcW w:w="0" w:type="auto"/>
          </w:tcPr>
          <w:p w14:paraId="14F7EE60" w14:textId="77777777" w:rsidR="00F70B6A" w:rsidRPr="00092783" w:rsidRDefault="00F70B6A" w:rsidP="00DB4D38">
            <w:pPr>
              <w:jc w:val="right"/>
              <w:rPr>
                <w:rFonts w:cstheme="minorHAnsi"/>
                <w:sz w:val="20"/>
                <w:szCs w:val="20"/>
              </w:rPr>
            </w:pPr>
            <w:r w:rsidRPr="00092783">
              <w:rPr>
                <w:rFonts w:cstheme="minorHAnsi"/>
                <w:sz w:val="20"/>
                <w:szCs w:val="20"/>
              </w:rPr>
              <w:t>830</w:t>
            </w:r>
          </w:p>
        </w:tc>
        <w:tc>
          <w:tcPr>
            <w:tcW w:w="0" w:type="auto"/>
          </w:tcPr>
          <w:p w14:paraId="06808FBA" w14:textId="77777777" w:rsidR="00F70B6A" w:rsidRPr="00092783" w:rsidRDefault="00F70B6A" w:rsidP="00DB4D38">
            <w:pPr>
              <w:jc w:val="right"/>
              <w:rPr>
                <w:rFonts w:cstheme="minorHAnsi"/>
                <w:sz w:val="20"/>
                <w:szCs w:val="20"/>
              </w:rPr>
            </w:pPr>
            <w:r>
              <w:rPr>
                <w:rFonts w:cstheme="minorHAnsi"/>
                <w:sz w:val="20"/>
                <w:szCs w:val="20"/>
              </w:rPr>
              <w:t>681</w:t>
            </w:r>
          </w:p>
        </w:tc>
        <w:tc>
          <w:tcPr>
            <w:tcW w:w="0" w:type="auto"/>
          </w:tcPr>
          <w:p w14:paraId="0D16848D" w14:textId="77777777" w:rsidR="00F70B6A" w:rsidRDefault="00F70B6A" w:rsidP="00DB4D38">
            <w:pPr>
              <w:jc w:val="right"/>
              <w:rPr>
                <w:rFonts w:cstheme="minorHAnsi"/>
                <w:sz w:val="20"/>
                <w:szCs w:val="20"/>
              </w:rPr>
            </w:pPr>
            <w:r>
              <w:rPr>
                <w:rFonts w:cstheme="minorHAnsi"/>
                <w:sz w:val="20"/>
                <w:szCs w:val="20"/>
              </w:rPr>
              <w:t>728</w:t>
            </w:r>
          </w:p>
        </w:tc>
        <w:tc>
          <w:tcPr>
            <w:tcW w:w="0" w:type="auto"/>
          </w:tcPr>
          <w:p w14:paraId="33E7CE9E" w14:textId="77777777" w:rsidR="00F70B6A" w:rsidRPr="00E6575E" w:rsidRDefault="00F70B6A" w:rsidP="00DB4D38">
            <w:pPr>
              <w:jc w:val="center"/>
              <w:rPr>
                <w:rFonts w:cstheme="minorHAnsi"/>
                <w:sz w:val="20"/>
                <w:szCs w:val="20"/>
              </w:rPr>
            </w:pPr>
            <w:r w:rsidRPr="00E6575E">
              <w:rPr>
                <w:rFonts w:cstheme="minorHAnsi"/>
                <w:sz w:val="20"/>
                <w:szCs w:val="20"/>
              </w:rPr>
              <w:t>681</w:t>
            </w:r>
          </w:p>
        </w:tc>
        <w:tc>
          <w:tcPr>
            <w:tcW w:w="727" w:type="dxa"/>
          </w:tcPr>
          <w:p w14:paraId="5EEE627B" w14:textId="77777777" w:rsidR="00F70B6A" w:rsidRDefault="00F70B6A" w:rsidP="00DB4D38">
            <w:pPr>
              <w:jc w:val="center"/>
              <w:rPr>
                <w:rFonts w:cstheme="minorHAnsi"/>
                <w:sz w:val="20"/>
                <w:szCs w:val="20"/>
              </w:rPr>
            </w:pPr>
            <w:r>
              <w:rPr>
                <w:rFonts w:cstheme="minorHAnsi"/>
                <w:sz w:val="20"/>
                <w:szCs w:val="20"/>
              </w:rPr>
              <w:t>812</w:t>
            </w:r>
          </w:p>
        </w:tc>
        <w:tc>
          <w:tcPr>
            <w:tcW w:w="769" w:type="dxa"/>
          </w:tcPr>
          <w:p w14:paraId="7A44F5C7" w14:textId="77777777" w:rsidR="00F70B6A" w:rsidRPr="00B56CE9" w:rsidRDefault="00F70B6A" w:rsidP="00DB4D38">
            <w:pPr>
              <w:jc w:val="center"/>
              <w:rPr>
                <w:rFonts w:cstheme="minorHAnsi"/>
                <w:sz w:val="20"/>
                <w:szCs w:val="20"/>
              </w:rPr>
            </w:pPr>
            <w:r>
              <w:rPr>
                <w:rFonts w:cstheme="minorHAnsi"/>
                <w:sz w:val="20"/>
                <w:szCs w:val="20"/>
              </w:rPr>
              <w:t>699</w:t>
            </w:r>
          </w:p>
        </w:tc>
      </w:tr>
      <w:tr w:rsidR="00F70B6A" w:rsidRPr="00092783" w14:paraId="2BD43BA0" w14:textId="77777777" w:rsidTr="00DB4D38">
        <w:trPr>
          <w:trHeight w:val="408"/>
          <w:jc w:val="center"/>
        </w:trPr>
        <w:tc>
          <w:tcPr>
            <w:tcW w:w="3389" w:type="dxa"/>
            <w:hideMark/>
          </w:tcPr>
          <w:p w14:paraId="05D1A410" w14:textId="2450D99A"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Přírůstek obyvatel stěhováním</w:t>
            </w:r>
            <w:r w:rsidRPr="00092783">
              <w:rPr>
                <w:rFonts w:eastAsia="Times New Roman" w:cstheme="minorHAnsi"/>
                <w:sz w:val="20"/>
                <w:szCs w:val="20"/>
                <w:lang w:eastAsia="cs-CZ"/>
              </w:rPr>
              <w:br/>
              <w:t>(</w:t>
            </w:r>
            <w:r w:rsidR="0062334C" w:rsidRPr="00092783">
              <w:rPr>
                <w:rFonts w:eastAsia="Times New Roman" w:cstheme="minorHAnsi"/>
                <w:sz w:val="20"/>
                <w:szCs w:val="20"/>
                <w:lang w:eastAsia="cs-CZ"/>
              </w:rPr>
              <w:t>přistěhovalí – vystěhovalí</w:t>
            </w:r>
            <w:r w:rsidRPr="00092783">
              <w:rPr>
                <w:rFonts w:eastAsia="Times New Roman" w:cstheme="minorHAnsi"/>
                <w:sz w:val="20"/>
                <w:szCs w:val="20"/>
                <w:lang w:eastAsia="cs-CZ"/>
              </w:rPr>
              <w:t>)</w:t>
            </w:r>
          </w:p>
        </w:tc>
        <w:tc>
          <w:tcPr>
            <w:tcW w:w="723" w:type="dxa"/>
          </w:tcPr>
          <w:p w14:paraId="568FBC33" w14:textId="77777777" w:rsidR="00F70B6A" w:rsidRPr="00092783" w:rsidRDefault="00F70B6A" w:rsidP="00DB4D38">
            <w:pPr>
              <w:jc w:val="right"/>
              <w:rPr>
                <w:rFonts w:cstheme="minorHAnsi"/>
                <w:sz w:val="20"/>
                <w:szCs w:val="20"/>
              </w:rPr>
            </w:pPr>
            <w:r w:rsidRPr="00092783">
              <w:rPr>
                <w:rFonts w:cstheme="minorHAnsi"/>
                <w:sz w:val="20"/>
                <w:szCs w:val="20"/>
              </w:rPr>
              <w:t>- 82</w:t>
            </w:r>
          </w:p>
        </w:tc>
        <w:tc>
          <w:tcPr>
            <w:tcW w:w="0" w:type="auto"/>
          </w:tcPr>
          <w:p w14:paraId="6333C7D1" w14:textId="77777777" w:rsidR="00F70B6A" w:rsidRPr="00092783" w:rsidRDefault="00F70B6A" w:rsidP="00DB4D38">
            <w:pPr>
              <w:jc w:val="right"/>
              <w:rPr>
                <w:rFonts w:cstheme="minorHAnsi"/>
                <w:sz w:val="20"/>
                <w:szCs w:val="20"/>
              </w:rPr>
            </w:pPr>
            <w:r w:rsidRPr="00092783">
              <w:rPr>
                <w:rFonts w:cstheme="minorHAnsi"/>
                <w:sz w:val="20"/>
                <w:szCs w:val="20"/>
              </w:rPr>
              <w:t>- 45</w:t>
            </w:r>
          </w:p>
          <w:p w14:paraId="54858E37" w14:textId="77777777" w:rsidR="00F70B6A" w:rsidRPr="00092783" w:rsidRDefault="00F70B6A" w:rsidP="00DB4D38">
            <w:pPr>
              <w:jc w:val="right"/>
              <w:rPr>
                <w:rFonts w:cstheme="minorHAnsi"/>
                <w:sz w:val="20"/>
                <w:szCs w:val="20"/>
              </w:rPr>
            </w:pPr>
          </w:p>
        </w:tc>
        <w:tc>
          <w:tcPr>
            <w:tcW w:w="0" w:type="auto"/>
          </w:tcPr>
          <w:p w14:paraId="22ADC666" w14:textId="77777777" w:rsidR="00F70B6A" w:rsidRPr="00092783" w:rsidRDefault="00F70B6A" w:rsidP="00DB4D38">
            <w:pPr>
              <w:jc w:val="right"/>
              <w:rPr>
                <w:rFonts w:cstheme="minorHAnsi"/>
                <w:sz w:val="20"/>
                <w:szCs w:val="20"/>
              </w:rPr>
            </w:pPr>
            <w:r>
              <w:rPr>
                <w:rFonts w:cstheme="minorHAnsi"/>
                <w:sz w:val="20"/>
                <w:szCs w:val="20"/>
              </w:rPr>
              <w:t>148</w:t>
            </w:r>
          </w:p>
        </w:tc>
        <w:tc>
          <w:tcPr>
            <w:tcW w:w="0" w:type="auto"/>
          </w:tcPr>
          <w:p w14:paraId="7FA0F88A" w14:textId="77777777" w:rsidR="00F70B6A" w:rsidRDefault="00F70B6A" w:rsidP="00DB4D38">
            <w:pPr>
              <w:jc w:val="right"/>
              <w:rPr>
                <w:rFonts w:cstheme="minorHAnsi"/>
                <w:sz w:val="20"/>
                <w:szCs w:val="20"/>
              </w:rPr>
            </w:pPr>
            <w:r>
              <w:rPr>
                <w:rFonts w:cstheme="minorHAnsi"/>
                <w:sz w:val="20"/>
                <w:szCs w:val="20"/>
              </w:rPr>
              <w:t>-22</w:t>
            </w:r>
          </w:p>
        </w:tc>
        <w:tc>
          <w:tcPr>
            <w:tcW w:w="0" w:type="auto"/>
          </w:tcPr>
          <w:p w14:paraId="5D6BBCE5" w14:textId="77777777" w:rsidR="00F70B6A" w:rsidRPr="00E6575E" w:rsidRDefault="00F70B6A" w:rsidP="00DB4D38">
            <w:pPr>
              <w:jc w:val="center"/>
              <w:rPr>
                <w:rFonts w:cstheme="minorHAnsi"/>
                <w:sz w:val="20"/>
                <w:szCs w:val="20"/>
              </w:rPr>
            </w:pPr>
            <w:r w:rsidRPr="00E6575E">
              <w:rPr>
                <w:rFonts w:cstheme="minorHAnsi"/>
                <w:sz w:val="20"/>
                <w:szCs w:val="20"/>
              </w:rPr>
              <w:t>571</w:t>
            </w:r>
          </w:p>
        </w:tc>
        <w:tc>
          <w:tcPr>
            <w:tcW w:w="727" w:type="dxa"/>
          </w:tcPr>
          <w:p w14:paraId="093A734A" w14:textId="77777777" w:rsidR="00F70B6A" w:rsidRPr="009A647B" w:rsidRDefault="00F70B6A" w:rsidP="00DB4D38">
            <w:pPr>
              <w:jc w:val="center"/>
              <w:rPr>
                <w:rFonts w:cstheme="minorHAnsi"/>
                <w:color w:val="FF0000"/>
                <w:sz w:val="20"/>
                <w:szCs w:val="20"/>
              </w:rPr>
            </w:pPr>
            <w:r w:rsidRPr="00762EB6">
              <w:rPr>
                <w:rFonts w:cstheme="minorHAnsi"/>
                <w:sz w:val="20"/>
                <w:szCs w:val="20"/>
              </w:rPr>
              <w:t>35</w:t>
            </w:r>
          </w:p>
        </w:tc>
        <w:tc>
          <w:tcPr>
            <w:tcW w:w="769" w:type="dxa"/>
          </w:tcPr>
          <w:p w14:paraId="2265860C" w14:textId="77777777" w:rsidR="00F70B6A" w:rsidRPr="00B56CE9" w:rsidRDefault="00F70B6A" w:rsidP="00DB4D38">
            <w:pPr>
              <w:jc w:val="center"/>
              <w:rPr>
                <w:rFonts w:cstheme="minorHAnsi"/>
                <w:sz w:val="20"/>
                <w:szCs w:val="20"/>
              </w:rPr>
            </w:pPr>
            <w:r>
              <w:rPr>
                <w:rFonts w:cstheme="minorHAnsi"/>
                <w:sz w:val="20"/>
                <w:szCs w:val="20"/>
              </w:rPr>
              <w:t>183</w:t>
            </w:r>
          </w:p>
        </w:tc>
      </w:tr>
      <w:tr w:rsidR="00F70B6A" w:rsidRPr="00092783" w14:paraId="549CBDA5" w14:textId="77777777" w:rsidTr="00DB4D38">
        <w:trPr>
          <w:trHeight w:val="204"/>
          <w:jc w:val="center"/>
        </w:trPr>
        <w:tc>
          <w:tcPr>
            <w:tcW w:w="3389" w:type="dxa"/>
            <w:noWrap/>
            <w:hideMark/>
          </w:tcPr>
          <w:p w14:paraId="0800249F"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Celkový přírůstek (úbytek) obyvatel</w:t>
            </w:r>
          </w:p>
        </w:tc>
        <w:tc>
          <w:tcPr>
            <w:tcW w:w="723" w:type="dxa"/>
          </w:tcPr>
          <w:p w14:paraId="0889A3C8" w14:textId="77777777" w:rsidR="00F70B6A" w:rsidRPr="00092783" w:rsidRDefault="00F70B6A" w:rsidP="00DB4D38">
            <w:pPr>
              <w:jc w:val="right"/>
              <w:rPr>
                <w:rFonts w:cstheme="minorHAnsi"/>
                <w:sz w:val="20"/>
                <w:szCs w:val="20"/>
              </w:rPr>
            </w:pPr>
            <w:r w:rsidRPr="00092783">
              <w:rPr>
                <w:rFonts w:cstheme="minorHAnsi"/>
                <w:sz w:val="20"/>
                <w:szCs w:val="20"/>
              </w:rPr>
              <w:t>- 244</w:t>
            </w:r>
          </w:p>
        </w:tc>
        <w:tc>
          <w:tcPr>
            <w:tcW w:w="0" w:type="auto"/>
          </w:tcPr>
          <w:p w14:paraId="235CF617" w14:textId="77777777" w:rsidR="00F70B6A" w:rsidRPr="00092783" w:rsidRDefault="00F70B6A" w:rsidP="00DB4D38">
            <w:pPr>
              <w:jc w:val="right"/>
              <w:rPr>
                <w:rFonts w:cstheme="minorHAnsi"/>
                <w:sz w:val="20"/>
                <w:szCs w:val="20"/>
              </w:rPr>
            </w:pPr>
            <w:r w:rsidRPr="00092783">
              <w:rPr>
                <w:rFonts w:cstheme="minorHAnsi"/>
                <w:sz w:val="20"/>
                <w:szCs w:val="20"/>
              </w:rPr>
              <w:t>- 179</w:t>
            </w:r>
          </w:p>
        </w:tc>
        <w:tc>
          <w:tcPr>
            <w:tcW w:w="0" w:type="auto"/>
          </w:tcPr>
          <w:p w14:paraId="4059A04E" w14:textId="77777777" w:rsidR="00F70B6A" w:rsidRPr="00092783" w:rsidRDefault="00F70B6A" w:rsidP="00DB4D38">
            <w:pPr>
              <w:jc w:val="right"/>
              <w:rPr>
                <w:rFonts w:cstheme="minorHAnsi"/>
                <w:sz w:val="20"/>
                <w:szCs w:val="20"/>
              </w:rPr>
            </w:pPr>
            <w:r>
              <w:rPr>
                <w:rFonts w:cstheme="minorHAnsi"/>
                <w:sz w:val="20"/>
                <w:szCs w:val="20"/>
              </w:rPr>
              <w:t>-101</w:t>
            </w:r>
          </w:p>
        </w:tc>
        <w:tc>
          <w:tcPr>
            <w:tcW w:w="0" w:type="auto"/>
          </w:tcPr>
          <w:p w14:paraId="4967A2E8" w14:textId="77777777" w:rsidR="00F70B6A" w:rsidRDefault="00F70B6A" w:rsidP="00DB4D38">
            <w:pPr>
              <w:jc w:val="right"/>
              <w:rPr>
                <w:rFonts w:cstheme="minorHAnsi"/>
                <w:sz w:val="20"/>
                <w:szCs w:val="20"/>
              </w:rPr>
            </w:pPr>
            <w:r>
              <w:rPr>
                <w:rFonts w:cstheme="minorHAnsi"/>
                <w:sz w:val="20"/>
                <w:szCs w:val="20"/>
              </w:rPr>
              <w:t>-316</w:t>
            </w:r>
          </w:p>
        </w:tc>
        <w:tc>
          <w:tcPr>
            <w:tcW w:w="0" w:type="auto"/>
          </w:tcPr>
          <w:p w14:paraId="27E17E91" w14:textId="77777777" w:rsidR="00F70B6A" w:rsidRPr="00E6575E" w:rsidRDefault="00F70B6A" w:rsidP="00DB4D38">
            <w:pPr>
              <w:jc w:val="center"/>
              <w:rPr>
                <w:rFonts w:cstheme="minorHAnsi"/>
                <w:sz w:val="20"/>
                <w:szCs w:val="20"/>
              </w:rPr>
            </w:pPr>
            <w:r w:rsidRPr="00E6575E">
              <w:rPr>
                <w:rFonts w:cstheme="minorHAnsi"/>
                <w:color w:val="EE0000"/>
                <w:sz w:val="20"/>
                <w:szCs w:val="20"/>
              </w:rPr>
              <w:t>296</w:t>
            </w:r>
          </w:p>
        </w:tc>
        <w:tc>
          <w:tcPr>
            <w:tcW w:w="727" w:type="dxa"/>
          </w:tcPr>
          <w:p w14:paraId="10C143D1" w14:textId="77777777" w:rsidR="00F70B6A" w:rsidRPr="009A647B" w:rsidRDefault="00F70B6A" w:rsidP="00DB4D38">
            <w:pPr>
              <w:jc w:val="center"/>
              <w:rPr>
                <w:rFonts w:cstheme="minorHAnsi"/>
                <w:color w:val="FF0000"/>
                <w:sz w:val="20"/>
                <w:szCs w:val="20"/>
              </w:rPr>
            </w:pPr>
            <w:r w:rsidRPr="00762EB6">
              <w:rPr>
                <w:rFonts w:cstheme="minorHAnsi"/>
                <w:sz w:val="20"/>
                <w:szCs w:val="20"/>
              </w:rPr>
              <w:t>-212</w:t>
            </w:r>
          </w:p>
        </w:tc>
        <w:tc>
          <w:tcPr>
            <w:tcW w:w="769" w:type="dxa"/>
          </w:tcPr>
          <w:p w14:paraId="615352CF" w14:textId="77777777" w:rsidR="00F70B6A" w:rsidRPr="00B56CE9" w:rsidRDefault="00F70B6A" w:rsidP="00DB4D38">
            <w:pPr>
              <w:jc w:val="center"/>
              <w:rPr>
                <w:rFonts w:cstheme="minorHAnsi"/>
                <w:sz w:val="20"/>
                <w:szCs w:val="20"/>
              </w:rPr>
            </w:pPr>
            <w:r>
              <w:rPr>
                <w:rFonts w:cstheme="minorHAnsi"/>
                <w:sz w:val="20"/>
                <w:szCs w:val="20"/>
              </w:rPr>
              <w:t>-65</w:t>
            </w:r>
          </w:p>
        </w:tc>
      </w:tr>
      <w:tr w:rsidR="00F70B6A" w:rsidRPr="00092783" w14:paraId="3E982F64" w14:textId="77777777" w:rsidTr="00DB4D38">
        <w:trPr>
          <w:trHeight w:val="204"/>
          <w:jc w:val="center"/>
        </w:trPr>
        <w:tc>
          <w:tcPr>
            <w:tcW w:w="3389" w:type="dxa"/>
            <w:noWrap/>
            <w:hideMark/>
          </w:tcPr>
          <w:p w14:paraId="1C2432BE"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Průměrný věk mužů (roky)</w:t>
            </w:r>
          </w:p>
        </w:tc>
        <w:tc>
          <w:tcPr>
            <w:tcW w:w="723" w:type="dxa"/>
          </w:tcPr>
          <w:p w14:paraId="33BB67A9" w14:textId="77777777" w:rsidR="00F70B6A" w:rsidRPr="00092783" w:rsidRDefault="00F70B6A" w:rsidP="00DB4D38">
            <w:pPr>
              <w:jc w:val="right"/>
              <w:rPr>
                <w:rFonts w:cstheme="minorHAnsi"/>
                <w:sz w:val="20"/>
                <w:szCs w:val="20"/>
              </w:rPr>
            </w:pPr>
            <w:r w:rsidRPr="00092783">
              <w:rPr>
                <w:rFonts w:cstheme="minorHAnsi"/>
                <w:sz w:val="20"/>
                <w:szCs w:val="20"/>
              </w:rPr>
              <w:t>41,6</w:t>
            </w:r>
          </w:p>
        </w:tc>
        <w:tc>
          <w:tcPr>
            <w:tcW w:w="0" w:type="auto"/>
          </w:tcPr>
          <w:p w14:paraId="3784808F" w14:textId="77777777" w:rsidR="00F70B6A" w:rsidRPr="00092783" w:rsidRDefault="00F70B6A" w:rsidP="00DB4D38">
            <w:pPr>
              <w:jc w:val="right"/>
              <w:rPr>
                <w:rFonts w:cstheme="minorHAnsi"/>
                <w:sz w:val="20"/>
                <w:szCs w:val="20"/>
              </w:rPr>
            </w:pPr>
            <w:r w:rsidRPr="00092783">
              <w:rPr>
                <w:rFonts w:cstheme="minorHAnsi"/>
                <w:sz w:val="20"/>
                <w:szCs w:val="20"/>
              </w:rPr>
              <w:t>41,8</w:t>
            </w:r>
          </w:p>
        </w:tc>
        <w:tc>
          <w:tcPr>
            <w:tcW w:w="0" w:type="auto"/>
          </w:tcPr>
          <w:p w14:paraId="7144B055" w14:textId="77777777" w:rsidR="00F70B6A" w:rsidRPr="00092783" w:rsidRDefault="00F70B6A" w:rsidP="00DB4D38">
            <w:pPr>
              <w:jc w:val="right"/>
              <w:rPr>
                <w:rFonts w:cstheme="minorHAnsi"/>
                <w:sz w:val="20"/>
                <w:szCs w:val="20"/>
              </w:rPr>
            </w:pPr>
            <w:r>
              <w:rPr>
                <w:rFonts w:cstheme="minorHAnsi"/>
                <w:sz w:val="20"/>
                <w:szCs w:val="20"/>
              </w:rPr>
              <w:t>41,8</w:t>
            </w:r>
          </w:p>
        </w:tc>
        <w:tc>
          <w:tcPr>
            <w:tcW w:w="0" w:type="auto"/>
          </w:tcPr>
          <w:p w14:paraId="732DAA88" w14:textId="77777777" w:rsidR="00F70B6A" w:rsidRDefault="00F70B6A" w:rsidP="00DB4D38">
            <w:pPr>
              <w:jc w:val="right"/>
              <w:rPr>
                <w:rFonts w:cstheme="minorHAnsi"/>
                <w:sz w:val="20"/>
                <w:szCs w:val="20"/>
              </w:rPr>
            </w:pPr>
            <w:r>
              <w:rPr>
                <w:rFonts w:cstheme="minorHAnsi"/>
                <w:sz w:val="20"/>
                <w:szCs w:val="20"/>
              </w:rPr>
              <w:t>42,0</w:t>
            </w:r>
          </w:p>
        </w:tc>
        <w:tc>
          <w:tcPr>
            <w:tcW w:w="0" w:type="auto"/>
          </w:tcPr>
          <w:p w14:paraId="39F414C6" w14:textId="77777777" w:rsidR="00F70B6A" w:rsidRDefault="00F70B6A" w:rsidP="00DB4D38">
            <w:pPr>
              <w:jc w:val="center"/>
              <w:rPr>
                <w:rFonts w:cstheme="minorHAnsi"/>
                <w:sz w:val="20"/>
                <w:szCs w:val="20"/>
              </w:rPr>
            </w:pPr>
            <w:r>
              <w:rPr>
                <w:rFonts w:cstheme="minorHAnsi"/>
                <w:sz w:val="20"/>
                <w:szCs w:val="20"/>
              </w:rPr>
              <w:t>42,1</w:t>
            </w:r>
          </w:p>
        </w:tc>
        <w:tc>
          <w:tcPr>
            <w:tcW w:w="727" w:type="dxa"/>
          </w:tcPr>
          <w:p w14:paraId="63CDC306" w14:textId="77777777" w:rsidR="00F70B6A" w:rsidRDefault="00F70B6A" w:rsidP="00DB4D38">
            <w:pPr>
              <w:jc w:val="center"/>
              <w:rPr>
                <w:rFonts w:cstheme="minorHAnsi"/>
                <w:sz w:val="20"/>
                <w:szCs w:val="20"/>
              </w:rPr>
            </w:pPr>
            <w:r>
              <w:rPr>
                <w:rFonts w:cstheme="minorHAnsi"/>
                <w:sz w:val="20"/>
                <w:szCs w:val="20"/>
              </w:rPr>
              <w:t>42,3</w:t>
            </w:r>
          </w:p>
        </w:tc>
        <w:tc>
          <w:tcPr>
            <w:tcW w:w="769" w:type="dxa"/>
          </w:tcPr>
          <w:p w14:paraId="67BFA7E0" w14:textId="77777777" w:rsidR="00F70B6A" w:rsidRPr="00B56CE9" w:rsidRDefault="00F70B6A" w:rsidP="00DB4D38">
            <w:pPr>
              <w:jc w:val="center"/>
              <w:rPr>
                <w:rFonts w:cstheme="minorHAnsi"/>
                <w:sz w:val="20"/>
                <w:szCs w:val="20"/>
              </w:rPr>
            </w:pPr>
            <w:r>
              <w:rPr>
                <w:rFonts w:cstheme="minorHAnsi"/>
                <w:sz w:val="20"/>
                <w:szCs w:val="20"/>
              </w:rPr>
              <w:t>42,5</w:t>
            </w:r>
          </w:p>
        </w:tc>
      </w:tr>
      <w:tr w:rsidR="00F70B6A" w:rsidRPr="00092783" w14:paraId="73BFF56C" w14:textId="77777777" w:rsidTr="00DB4D38">
        <w:trPr>
          <w:trHeight w:val="204"/>
          <w:jc w:val="center"/>
        </w:trPr>
        <w:tc>
          <w:tcPr>
            <w:tcW w:w="3389" w:type="dxa"/>
            <w:noWrap/>
            <w:hideMark/>
          </w:tcPr>
          <w:p w14:paraId="6F5EE232"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Průměrný věk žen (roky)</w:t>
            </w:r>
          </w:p>
        </w:tc>
        <w:tc>
          <w:tcPr>
            <w:tcW w:w="723" w:type="dxa"/>
          </w:tcPr>
          <w:p w14:paraId="26189452" w14:textId="77777777" w:rsidR="00F70B6A" w:rsidRPr="00092783" w:rsidRDefault="00F70B6A" w:rsidP="00DB4D38">
            <w:pPr>
              <w:jc w:val="right"/>
              <w:rPr>
                <w:rFonts w:cstheme="minorHAnsi"/>
                <w:sz w:val="20"/>
                <w:szCs w:val="20"/>
              </w:rPr>
            </w:pPr>
            <w:r w:rsidRPr="00092783">
              <w:rPr>
                <w:rFonts w:cstheme="minorHAnsi"/>
                <w:sz w:val="20"/>
                <w:szCs w:val="20"/>
              </w:rPr>
              <w:t>44,0</w:t>
            </w:r>
          </w:p>
        </w:tc>
        <w:tc>
          <w:tcPr>
            <w:tcW w:w="0" w:type="auto"/>
          </w:tcPr>
          <w:p w14:paraId="17FEE6E2" w14:textId="77777777" w:rsidR="00F70B6A" w:rsidRPr="00092783" w:rsidRDefault="00F70B6A" w:rsidP="00DB4D38">
            <w:pPr>
              <w:jc w:val="right"/>
              <w:rPr>
                <w:rFonts w:cstheme="minorHAnsi"/>
                <w:sz w:val="20"/>
                <w:szCs w:val="20"/>
              </w:rPr>
            </w:pPr>
            <w:r w:rsidRPr="00092783">
              <w:rPr>
                <w:rFonts w:cstheme="minorHAnsi"/>
                <w:sz w:val="20"/>
                <w:szCs w:val="20"/>
              </w:rPr>
              <w:t>44,3</w:t>
            </w:r>
          </w:p>
        </w:tc>
        <w:tc>
          <w:tcPr>
            <w:tcW w:w="0" w:type="auto"/>
          </w:tcPr>
          <w:p w14:paraId="28EC1E75" w14:textId="77777777" w:rsidR="00F70B6A" w:rsidRPr="00092783" w:rsidRDefault="00F70B6A" w:rsidP="00DB4D38">
            <w:pPr>
              <w:jc w:val="right"/>
              <w:rPr>
                <w:rFonts w:cstheme="minorHAnsi"/>
                <w:sz w:val="20"/>
                <w:szCs w:val="20"/>
              </w:rPr>
            </w:pPr>
            <w:r>
              <w:rPr>
                <w:rFonts w:cstheme="minorHAnsi"/>
                <w:sz w:val="20"/>
                <w:szCs w:val="20"/>
              </w:rPr>
              <w:t>44,4</w:t>
            </w:r>
          </w:p>
        </w:tc>
        <w:tc>
          <w:tcPr>
            <w:tcW w:w="0" w:type="auto"/>
          </w:tcPr>
          <w:p w14:paraId="05592462" w14:textId="77777777" w:rsidR="00F70B6A" w:rsidRDefault="00F70B6A" w:rsidP="00DB4D38">
            <w:pPr>
              <w:jc w:val="right"/>
              <w:rPr>
                <w:rFonts w:cstheme="minorHAnsi"/>
                <w:sz w:val="20"/>
                <w:szCs w:val="20"/>
              </w:rPr>
            </w:pPr>
            <w:r>
              <w:rPr>
                <w:rFonts w:cstheme="minorHAnsi"/>
                <w:sz w:val="20"/>
                <w:szCs w:val="20"/>
              </w:rPr>
              <w:t>44,8</w:t>
            </w:r>
          </w:p>
        </w:tc>
        <w:tc>
          <w:tcPr>
            <w:tcW w:w="0" w:type="auto"/>
          </w:tcPr>
          <w:p w14:paraId="47D567B8" w14:textId="77777777" w:rsidR="00F70B6A" w:rsidRDefault="00F70B6A" w:rsidP="00DB4D38">
            <w:pPr>
              <w:jc w:val="center"/>
              <w:rPr>
                <w:rFonts w:cstheme="minorHAnsi"/>
                <w:sz w:val="20"/>
                <w:szCs w:val="20"/>
              </w:rPr>
            </w:pPr>
            <w:r>
              <w:rPr>
                <w:rFonts w:cstheme="minorHAnsi"/>
                <w:sz w:val="20"/>
                <w:szCs w:val="20"/>
              </w:rPr>
              <w:t>44,7</w:t>
            </w:r>
          </w:p>
        </w:tc>
        <w:tc>
          <w:tcPr>
            <w:tcW w:w="727" w:type="dxa"/>
          </w:tcPr>
          <w:p w14:paraId="60F8C673" w14:textId="77777777" w:rsidR="00F70B6A" w:rsidRDefault="00F70B6A" w:rsidP="00DB4D38">
            <w:pPr>
              <w:jc w:val="center"/>
              <w:rPr>
                <w:rFonts w:cstheme="minorHAnsi"/>
                <w:sz w:val="20"/>
                <w:szCs w:val="20"/>
              </w:rPr>
            </w:pPr>
            <w:r>
              <w:rPr>
                <w:rFonts w:cstheme="minorHAnsi"/>
                <w:sz w:val="20"/>
                <w:szCs w:val="20"/>
              </w:rPr>
              <w:t>45,0</w:t>
            </w:r>
          </w:p>
        </w:tc>
        <w:tc>
          <w:tcPr>
            <w:tcW w:w="769" w:type="dxa"/>
          </w:tcPr>
          <w:p w14:paraId="42E203FE" w14:textId="77777777" w:rsidR="00F70B6A" w:rsidRPr="00B56CE9" w:rsidRDefault="00F70B6A" w:rsidP="00DB4D38">
            <w:pPr>
              <w:jc w:val="center"/>
              <w:rPr>
                <w:rFonts w:cstheme="minorHAnsi"/>
                <w:sz w:val="20"/>
                <w:szCs w:val="20"/>
              </w:rPr>
            </w:pPr>
            <w:r>
              <w:rPr>
                <w:rFonts w:cstheme="minorHAnsi"/>
                <w:sz w:val="20"/>
                <w:szCs w:val="20"/>
              </w:rPr>
              <w:t>45,2</w:t>
            </w:r>
          </w:p>
        </w:tc>
      </w:tr>
      <w:tr w:rsidR="00F70B6A" w:rsidRPr="00092783" w14:paraId="46B5D785" w14:textId="77777777" w:rsidTr="00DB4D38">
        <w:trPr>
          <w:trHeight w:val="204"/>
          <w:jc w:val="center"/>
        </w:trPr>
        <w:tc>
          <w:tcPr>
            <w:tcW w:w="3389" w:type="dxa"/>
            <w:noWrap/>
            <w:vAlign w:val="bottom"/>
          </w:tcPr>
          <w:p w14:paraId="26371B62" w14:textId="77777777" w:rsidR="00F70B6A" w:rsidRPr="00092783" w:rsidRDefault="00F70B6A" w:rsidP="00DB4D38">
            <w:pPr>
              <w:rPr>
                <w:rFonts w:eastAsia="Times New Roman" w:cstheme="minorHAnsi"/>
                <w:sz w:val="20"/>
                <w:szCs w:val="20"/>
                <w:lang w:eastAsia="cs-CZ"/>
              </w:rPr>
            </w:pPr>
            <w:r w:rsidRPr="00A13483">
              <w:rPr>
                <w:rFonts w:ascii="Calibri" w:eastAsia="Times New Roman" w:hAnsi="Calibri" w:cs="Calibri"/>
                <w:sz w:val="20"/>
                <w:szCs w:val="20"/>
                <w:lang w:eastAsia="cs-CZ"/>
              </w:rPr>
              <w:t>Podíl obyvatel ve věku 0-14 na celkovém počtu obyvatel (%)</w:t>
            </w:r>
          </w:p>
        </w:tc>
        <w:tc>
          <w:tcPr>
            <w:tcW w:w="723" w:type="dxa"/>
            <w:vAlign w:val="center"/>
          </w:tcPr>
          <w:p w14:paraId="2B224EDA" w14:textId="77777777" w:rsidR="00F70B6A" w:rsidRPr="00092783" w:rsidRDefault="00F70B6A" w:rsidP="00DB4D38">
            <w:pPr>
              <w:jc w:val="right"/>
              <w:rPr>
                <w:rFonts w:cstheme="minorHAnsi"/>
                <w:sz w:val="20"/>
                <w:szCs w:val="20"/>
              </w:rPr>
            </w:pPr>
            <w:r w:rsidRPr="00A13483">
              <w:rPr>
                <w:rFonts w:ascii="Calibri" w:eastAsia="Times New Roman" w:hAnsi="Calibri" w:cs="Calibri"/>
                <w:color w:val="000000"/>
                <w:sz w:val="20"/>
                <w:szCs w:val="20"/>
                <w:lang w:eastAsia="cs-CZ"/>
              </w:rPr>
              <w:t>15,7</w:t>
            </w:r>
          </w:p>
        </w:tc>
        <w:tc>
          <w:tcPr>
            <w:tcW w:w="0" w:type="auto"/>
            <w:vAlign w:val="center"/>
          </w:tcPr>
          <w:p w14:paraId="5E37C946" w14:textId="77777777" w:rsidR="00F70B6A" w:rsidRPr="00092783" w:rsidRDefault="00F70B6A" w:rsidP="00DB4D38">
            <w:pPr>
              <w:jc w:val="right"/>
              <w:rPr>
                <w:rFonts w:cstheme="minorHAnsi"/>
                <w:sz w:val="20"/>
                <w:szCs w:val="20"/>
              </w:rPr>
            </w:pPr>
            <w:r w:rsidRPr="00A13483">
              <w:rPr>
                <w:rFonts w:ascii="Calibri" w:eastAsia="Times New Roman" w:hAnsi="Calibri" w:cs="Calibri"/>
                <w:color w:val="000000"/>
                <w:sz w:val="20"/>
                <w:szCs w:val="20"/>
                <w:lang w:eastAsia="cs-CZ"/>
              </w:rPr>
              <w:t>15,7</w:t>
            </w:r>
          </w:p>
        </w:tc>
        <w:tc>
          <w:tcPr>
            <w:tcW w:w="0" w:type="auto"/>
            <w:vAlign w:val="center"/>
          </w:tcPr>
          <w:p w14:paraId="1D317898" w14:textId="77777777" w:rsidR="00F70B6A" w:rsidRDefault="00F70B6A" w:rsidP="00DB4D38">
            <w:pPr>
              <w:jc w:val="right"/>
              <w:rPr>
                <w:rFonts w:cstheme="minorHAnsi"/>
                <w:sz w:val="20"/>
                <w:szCs w:val="20"/>
              </w:rPr>
            </w:pPr>
            <w:r w:rsidRPr="00A13483">
              <w:rPr>
                <w:rFonts w:ascii="Calibri" w:eastAsia="Times New Roman" w:hAnsi="Calibri" w:cs="Calibri"/>
                <w:sz w:val="20"/>
                <w:szCs w:val="20"/>
                <w:lang w:eastAsia="cs-CZ"/>
              </w:rPr>
              <w:t>15,9</w:t>
            </w:r>
          </w:p>
        </w:tc>
        <w:tc>
          <w:tcPr>
            <w:tcW w:w="0" w:type="auto"/>
            <w:vAlign w:val="center"/>
          </w:tcPr>
          <w:p w14:paraId="0DEC23DB" w14:textId="77777777" w:rsidR="00F70B6A" w:rsidRDefault="00F70B6A" w:rsidP="00DB4D38">
            <w:pPr>
              <w:jc w:val="right"/>
              <w:rPr>
                <w:rFonts w:cstheme="minorHAnsi"/>
                <w:sz w:val="20"/>
                <w:szCs w:val="20"/>
              </w:rPr>
            </w:pPr>
            <w:r w:rsidRPr="00A13483">
              <w:rPr>
                <w:rFonts w:ascii="Calibri" w:eastAsia="Times New Roman" w:hAnsi="Calibri" w:cs="Calibri"/>
                <w:sz w:val="20"/>
                <w:szCs w:val="20"/>
                <w:lang w:eastAsia="cs-CZ"/>
              </w:rPr>
              <w:t>15,5</w:t>
            </w:r>
          </w:p>
        </w:tc>
        <w:tc>
          <w:tcPr>
            <w:tcW w:w="0" w:type="auto"/>
            <w:vAlign w:val="center"/>
          </w:tcPr>
          <w:p w14:paraId="37284AB9"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15,6</w:t>
            </w:r>
          </w:p>
        </w:tc>
        <w:tc>
          <w:tcPr>
            <w:tcW w:w="727" w:type="dxa"/>
            <w:vAlign w:val="center"/>
          </w:tcPr>
          <w:p w14:paraId="1FC75D99"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15,0</w:t>
            </w:r>
          </w:p>
        </w:tc>
        <w:tc>
          <w:tcPr>
            <w:tcW w:w="769" w:type="dxa"/>
            <w:vAlign w:val="center"/>
          </w:tcPr>
          <w:p w14:paraId="3E5E6783"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14,6</w:t>
            </w:r>
          </w:p>
        </w:tc>
      </w:tr>
      <w:tr w:rsidR="00F70B6A" w:rsidRPr="00092783" w14:paraId="558B386D" w14:textId="77777777" w:rsidTr="00DB4D38">
        <w:trPr>
          <w:trHeight w:val="204"/>
          <w:jc w:val="center"/>
        </w:trPr>
        <w:tc>
          <w:tcPr>
            <w:tcW w:w="3389" w:type="dxa"/>
            <w:noWrap/>
            <w:vAlign w:val="bottom"/>
          </w:tcPr>
          <w:p w14:paraId="4919D55E" w14:textId="64520816" w:rsidR="00F70B6A" w:rsidRPr="00092783" w:rsidRDefault="00F70B6A" w:rsidP="00DB4D38">
            <w:pPr>
              <w:rPr>
                <w:rFonts w:eastAsia="Times New Roman" w:cstheme="minorHAnsi"/>
                <w:sz w:val="20"/>
                <w:szCs w:val="20"/>
                <w:lang w:eastAsia="cs-CZ"/>
              </w:rPr>
            </w:pPr>
            <w:r w:rsidRPr="00A13483">
              <w:rPr>
                <w:rFonts w:ascii="Calibri" w:eastAsia="Times New Roman" w:hAnsi="Calibri" w:cs="Calibri"/>
                <w:sz w:val="20"/>
                <w:szCs w:val="20"/>
                <w:lang w:eastAsia="cs-CZ"/>
              </w:rPr>
              <w:t xml:space="preserve">Podíl obyvatel ve věku </w:t>
            </w:r>
            <w:r w:rsidR="0062334C" w:rsidRPr="00A13483">
              <w:rPr>
                <w:rFonts w:ascii="Calibri" w:eastAsia="Times New Roman" w:hAnsi="Calibri" w:cs="Calibri"/>
                <w:sz w:val="20"/>
                <w:szCs w:val="20"/>
                <w:lang w:eastAsia="cs-CZ"/>
              </w:rPr>
              <w:t>15–64</w:t>
            </w:r>
            <w:r w:rsidRPr="00A13483">
              <w:rPr>
                <w:rFonts w:ascii="Calibri" w:eastAsia="Times New Roman" w:hAnsi="Calibri" w:cs="Calibri"/>
                <w:sz w:val="20"/>
                <w:szCs w:val="20"/>
                <w:lang w:eastAsia="cs-CZ"/>
              </w:rPr>
              <w:t xml:space="preserve"> let na celkovém počtu obyvatel (%)</w:t>
            </w:r>
          </w:p>
        </w:tc>
        <w:tc>
          <w:tcPr>
            <w:tcW w:w="723" w:type="dxa"/>
            <w:vAlign w:val="center"/>
          </w:tcPr>
          <w:p w14:paraId="7F1B5EFF" w14:textId="77777777" w:rsidR="00F70B6A" w:rsidRPr="00092783" w:rsidRDefault="00F70B6A" w:rsidP="00DB4D38">
            <w:pPr>
              <w:jc w:val="right"/>
              <w:rPr>
                <w:rFonts w:cstheme="minorHAnsi"/>
                <w:sz w:val="20"/>
                <w:szCs w:val="20"/>
              </w:rPr>
            </w:pPr>
            <w:r w:rsidRPr="00A13483">
              <w:rPr>
                <w:rFonts w:ascii="Calibri" w:eastAsia="Times New Roman" w:hAnsi="Calibri" w:cs="Calibri"/>
                <w:color w:val="000000"/>
                <w:sz w:val="20"/>
                <w:szCs w:val="20"/>
                <w:lang w:eastAsia="cs-CZ"/>
              </w:rPr>
              <w:t>63,8</w:t>
            </w:r>
          </w:p>
        </w:tc>
        <w:tc>
          <w:tcPr>
            <w:tcW w:w="0" w:type="auto"/>
            <w:vAlign w:val="center"/>
          </w:tcPr>
          <w:p w14:paraId="58185366" w14:textId="77777777" w:rsidR="00F70B6A" w:rsidRPr="00092783" w:rsidRDefault="00F70B6A" w:rsidP="00DB4D38">
            <w:pPr>
              <w:jc w:val="right"/>
              <w:rPr>
                <w:rFonts w:cstheme="minorHAnsi"/>
                <w:sz w:val="20"/>
                <w:szCs w:val="20"/>
              </w:rPr>
            </w:pPr>
            <w:r w:rsidRPr="00A13483">
              <w:rPr>
                <w:rFonts w:ascii="Calibri" w:eastAsia="Times New Roman" w:hAnsi="Calibri" w:cs="Calibri"/>
                <w:color w:val="000000"/>
                <w:sz w:val="20"/>
                <w:szCs w:val="20"/>
                <w:lang w:eastAsia="cs-CZ"/>
              </w:rPr>
              <w:t>63,2</w:t>
            </w:r>
          </w:p>
        </w:tc>
        <w:tc>
          <w:tcPr>
            <w:tcW w:w="0" w:type="auto"/>
            <w:vAlign w:val="center"/>
          </w:tcPr>
          <w:p w14:paraId="38444626" w14:textId="77777777" w:rsidR="00F70B6A" w:rsidRDefault="00F70B6A" w:rsidP="00DB4D38">
            <w:pPr>
              <w:jc w:val="right"/>
              <w:rPr>
                <w:rFonts w:cstheme="minorHAnsi"/>
                <w:sz w:val="20"/>
                <w:szCs w:val="20"/>
              </w:rPr>
            </w:pPr>
            <w:r w:rsidRPr="00A13483">
              <w:rPr>
                <w:rFonts w:ascii="Calibri" w:eastAsia="Times New Roman" w:hAnsi="Calibri" w:cs="Calibri"/>
                <w:sz w:val="20"/>
                <w:szCs w:val="20"/>
                <w:lang w:eastAsia="cs-CZ"/>
              </w:rPr>
              <w:t>62,9</w:t>
            </w:r>
          </w:p>
        </w:tc>
        <w:tc>
          <w:tcPr>
            <w:tcW w:w="0" w:type="auto"/>
            <w:vAlign w:val="center"/>
          </w:tcPr>
          <w:p w14:paraId="2E43EE55" w14:textId="77777777" w:rsidR="00F70B6A" w:rsidRDefault="00F70B6A" w:rsidP="00DB4D38">
            <w:pPr>
              <w:jc w:val="right"/>
              <w:rPr>
                <w:rFonts w:cstheme="minorHAnsi"/>
                <w:sz w:val="20"/>
                <w:szCs w:val="20"/>
              </w:rPr>
            </w:pPr>
            <w:r w:rsidRPr="00A13483">
              <w:rPr>
                <w:rFonts w:ascii="Calibri" w:eastAsia="Times New Roman" w:hAnsi="Calibri" w:cs="Calibri"/>
                <w:sz w:val="20"/>
                <w:szCs w:val="20"/>
                <w:lang w:eastAsia="cs-CZ"/>
              </w:rPr>
              <w:t>62,6</w:t>
            </w:r>
          </w:p>
        </w:tc>
        <w:tc>
          <w:tcPr>
            <w:tcW w:w="0" w:type="auto"/>
            <w:vAlign w:val="center"/>
          </w:tcPr>
          <w:p w14:paraId="7F1AF423"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62,6</w:t>
            </w:r>
          </w:p>
        </w:tc>
        <w:tc>
          <w:tcPr>
            <w:tcW w:w="727" w:type="dxa"/>
            <w:vAlign w:val="center"/>
          </w:tcPr>
          <w:p w14:paraId="4814EAEF"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63,0</w:t>
            </w:r>
          </w:p>
        </w:tc>
        <w:tc>
          <w:tcPr>
            <w:tcW w:w="769" w:type="dxa"/>
            <w:vAlign w:val="center"/>
          </w:tcPr>
          <w:p w14:paraId="6585B55A" w14:textId="77777777" w:rsidR="00F70B6A" w:rsidRDefault="00F70B6A" w:rsidP="00DB4D38">
            <w:pPr>
              <w:jc w:val="center"/>
              <w:rPr>
                <w:rFonts w:cstheme="minorHAnsi"/>
                <w:sz w:val="20"/>
                <w:szCs w:val="20"/>
              </w:rPr>
            </w:pPr>
            <w:r>
              <w:rPr>
                <w:rFonts w:ascii="Calibri" w:eastAsia="Times New Roman" w:hAnsi="Calibri" w:cs="Calibri"/>
                <w:sz w:val="20"/>
                <w:szCs w:val="20"/>
                <w:lang w:eastAsia="cs-CZ"/>
              </w:rPr>
              <w:t>63,4</w:t>
            </w:r>
          </w:p>
        </w:tc>
      </w:tr>
      <w:tr w:rsidR="00F70B6A" w:rsidRPr="00092783" w14:paraId="3190DDAA" w14:textId="77777777" w:rsidTr="00DB4D38">
        <w:trPr>
          <w:trHeight w:val="204"/>
          <w:jc w:val="center"/>
        </w:trPr>
        <w:tc>
          <w:tcPr>
            <w:tcW w:w="3389" w:type="dxa"/>
            <w:noWrap/>
            <w:hideMark/>
          </w:tcPr>
          <w:p w14:paraId="59009BAB"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Podíl obyvatel ve věku 65 a více let (%)</w:t>
            </w:r>
          </w:p>
        </w:tc>
        <w:tc>
          <w:tcPr>
            <w:tcW w:w="723" w:type="dxa"/>
          </w:tcPr>
          <w:p w14:paraId="0760C272" w14:textId="77777777" w:rsidR="00F70B6A" w:rsidRPr="00092783" w:rsidRDefault="00F70B6A" w:rsidP="00DB4D38">
            <w:pPr>
              <w:jc w:val="right"/>
              <w:rPr>
                <w:rFonts w:cstheme="minorHAnsi"/>
                <w:sz w:val="20"/>
                <w:szCs w:val="20"/>
              </w:rPr>
            </w:pPr>
            <w:r w:rsidRPr="00092783">
              <w:rPr>
                <w:rFonts w:cstheme="minorHAnsi"/>
                <w:sz w:val="20"/>
                <w:szCs w:val="20"/>
              </w:rPr>
              <w:t>20,5</w:t>
            </w:r>
          </w:p>
        </w:tc>
        <w:tc>
          <w:tcPr>
            <w:tcW w:w="0" w:type="auto"/>
          </w:tcPr>
          <w:p w14:paraId="2610424B" w14:textId="77777777" w:rsidR="00F70B6A" w:rsidRPr="00092783" w:rsidRDefault="00F70B6A" w:rsidP="00DB4D38">
            <w:pPr>
              <w:jc w:val="right"/>
              <w:rPr>
                <w:rFonts w:cstheme="minorHAnsi"/>
                <w:sz w:val="20"/>
                <w:szCs w:val="20"/>
              </w:rPr>
            </w:pPr>
            <w:r w:rsidRPr="00092783">
              <w:rPr>
                <w:rFonts w:cstheme="minorHAnsi"/>
                <w:sz w:val="20"/>
                <w:szCs w:val="20"/>
              </w:rPr>
              <w:t>21,0</w:t>
            </w:r>
          </w:p>
        </w:tc>
        <w:tc>
          <w:tcPr>
            <w:tcW w:w="0" w:type="auto"/>
          </w:tcPr>
          <w:p w14:paraId="58CBF789" w14:textId="77777777" w:rsidR="00F70B6A" w:rsidRPr="00092783" w:rsidRDefault="00F70B6A" w:rsidP="00DB4D38">
            <w:pPr>
              <w:jc w:val="right"/>
              <w:rPr>
                <w:rFonts w:cstheme="minorHAnsi"/>
                <w:sz w:val="20"/>
                <w:szCs w:val="20"/>
              </w:rPr>
            </w:pPr>
            <w:r>
              <w:rPr>
                <w:rFonts w:cstheme="minorHAnsi"/>
                <w:sz w:val="20"/>
                <w:szCs w:val="20"/>
              </w:rPr>
              <w:t>21,3</w:t>
            </w:r>
          </w:p>
        </w:tc>
        <w:tc>
          <w:tcPr>
            <w:tcW w:w="0" w:type="auto"/>
          </w:tcPr>
          <w:p w14:paraId="23E416C4" w14:textId="77777777" w:rsidR="00F70B6A" w:rsidRDefault="00F70B6A" w:rsidP="00DB4D38">
            <w:pPr>
              <w:jc w:val="right"/>
              <w:rPr>
                <w:rFonts w:cstheme="minorHAnsi"/>
                <w:sz w:val="20"/>
                <w:szCs w:val="20"/>
              </w:rPr>
            </w:pPr>
            <w:r>
              <w:rPr>
                <w:rFonts w:cstheme="minorHAnsi"/>
                <w:sz w:val="20"/>
                <w:szCs w:val="20"/>
              </w:rPr>
              <w:t>21,9</w:t>
            </w:r>
          </w:p>
        </w:tc>
        <w:tc>
          <w:tcPr>
            <w:tcW w:w="0" w:type="auto"/>
          </w:tcPr>
          <w:p w14:paraId="004A286F" w14:textId="77777777" w:rsidR="00F70B6A" w:rsidRDefault="00F70B6A" w:rsidP="00DB4D38">
            <w:pPr>
              <w:jc w:val="center"/>
              <w:rPr>
                <w:rFonts w:cstheme="minorHAnsi"/>
                <w:sz w:val="20"/>
                <w:szCs w:val="20"/>
              </w:rPr>
            </w:pPr>
            <w:r>
              <w:rPr>
                <w:rFonts w:cstheme="minorHAnsi"/>
                <w:sz w:val="20"/>
                <w:szCs w:val="20"/>
              </w:rPr>
              <w:t>21,8</w:t>
            </w:r>
          </w:p>
        </w:tc>
        <w:tc>
          <w:tcPr>
            <w:tcW w:w="727" w:type="dxa"/>
            <w:vAlign w:val="center"/>
          </w:tcPr>
          <w:p w14:paraId="37FDEBE3" w14:textId="77777777" w:rsidR="00F70B6A" w:rsidRDefault="00F70B6A" w:rsidP="00DB4D38">
            <w:pPr>
              <w:jc w:val="center"/>
              <w:rPr>
                <w:rFonts w:cstheme="minorHAnsi"/>
                <w:sz w:val="20"/>
                <w:szCs w:val="20"/>
              </w:rPr>
            </w:pPr>
            <w:r>
              <w:rPr>
                <w:rFonts w:cstheme="minorHAnsi"/>
                <w:sz w:val="20"/>
                <w:szCs w:val="20"/>
              </w:rPr>
              <w:t>22,0</w:t>
            </w:r>
          </w:p>
        </w:tc>
        <w:tc>
          <w:tcPr>
            <w:tcW w:w="769" w:type="dxa"/>
            <w:vAlign w:val="center"/>
          </w:tcPr>
          <w:p w14:paraId="234F3AD6" w14:textId="77777777" w:rsidR="00F70B6A" w:rsidRPr="00B56CE9" w:rsidRDefault="00F70B6A" w:rsidP="00DB4D38">
            <w:pPr>
              <w:jc w:val="center"/>
              <w:rPr>
                <w:rFonts w:cstheme="minorHAnsi"/>
                <w:sz w:val="20"/>
                <w:szCs w:val="20"/>
              </w:rPr>
            </w:pPr>
            <w:r>
              <w:rPr>
                <w:rFonts w:cstheme="minorHAnsi"/>
                <w:sz w:val="20"/>
                <w:szCs w:val="20"/>
              </w:rPr>
              <w:t>22</w:t>
            </w:r>
          </w:p>
        </w:tc>
      </w:tr>
      <w:tr w:rsidR="00F70B6A" w:rsidRPr="00092783" w14:paraId="7D28A5AA" w14:textId="77777777" w:rsidTr="00DB4D38">
        <w:trPr>
          <w:trHeight w:val="408"/>
          <w:jc w:val="center"/>
        </w:trPr>
        <w:tc>
          <w:tcPr>
            <w:tcW w:w="3389" w:type="dxa"/>
            <w:hideMark/>
          </w:tcPr>
          <w:p w14:paraId="1D9485E5" w14:textId="77777777" w:rsidR="00F70B6A" w:rsidRPr="00092783" w:rsidRDefault="00F70B6A" w:rsidP="00DB4D38">
            <w:pPr>
              <w:rPr>
                <w:rFonts w:eastAsia="Times New Roman" w:cstheme="minorHAnsi"/>
                <w:sz w:val="20"/>
                <w:szCs w:val="20"/>
                <w:lang w:eastAsia="cs-CZ"/>
              </w:rPr>
            </w:pPr>
            <w:r w:rsidRPr="00092783">
              <w:rPr>
                <w:rFonts w:eastAsia="Times New Roman" w:cstheme="minorHAnsi"/>
                <w:sz w:val="20"/>
                <w:szCs w:val="20"/>
                <w:lang w:eastAsia="cs-CZ"/>
              </w:rPr>
              <w:t>Index stáří (počet osob ve věku 65 a více let    na 100 dětí ve věku 0–14 let)</w:t>
            </w:r>
          </w:p>
        </w:tc>
        <w:tc>
          <w:tcPr>
            <w:tcW w:w="723" w:type="dxa"/>
            <w:vAlign w:val="center"/>
          </w:tcPr>
          <w:p w14:paraId="65E17270" w14:textId="77777777" w:rsidR="00F70B6A" w:rsidRPr="00092783" w:rsidRDefault="00F70B6A" w:rsidP="00DB4D38">
            <w:pPr>
              <w:rPr>
                <w:rFonts w:cstheme="minorHAnsi"/>
                <w:sz w:val="20"/>
                <w:szCs w:val="20"/>
              </w:rPr>
            </w:pPr>
            <w:r w:rsidRPr="00092783">
              <w:rPr>
                <w:rFonts w:cstheme="minorHAnsi"/>
                <w:sz w:val="20"/>
                <w:szCs w:val="20"/>
              </w:rPr>
              <w:t>130,1</w:t>
            </w:r>
          </w:p>
        </w:tc>
        <w:tc>
          <w:tcPr>
            <w:tcW w:w="0" w:type="auto"/>
            <w:vAlign w:val="center"/>
          </w:tcPr>
          <w:p w14:paraId="14F02122" w14:textId="77777777" w:rsidR="00F70B6A" w:rsidRPr="00092783" w:rsidRDefault="00F70B6A" w:rsidP="00DB4D38">
            <w:pPr>
              <w:rPr>
                <w:rFonts w:cstheme="minorHAnsi"/>
                <w:sz w:val="20"/>
                <w:szCs w:val="20"/>
              </w:rPr>
            </w:pPr>
            <w:r w:rsidRPr="00092783">
              <w:rPr>
                <w:rFonts w:cstheme="minorHAnsi"/>
                <w:sz w:val="20"/>
                <w:szCs w:val="20"/>
              </w:rPr>
              <w:t>133,5</w:t>
            </w:r>
          </w:p>
        </w:tc>
        <w:tc>
          <w:tcPr>
            <w:tcW w:w="0" w:type="auto"/>
            <w:vAlign w:val="center"/>
          </w:tcPr>
          <w:p w14:paraId="5B33E526" w14:textId="77777777" w:rsidR="00F70B6A" w:rsidRPr="00092783" w:rsidRDefault="00F70B6A" w:rsidP="00DB4D38">
            <w:pPr>
              <w:rPr>
                <w:rFonts w:cstheme="minorHAnsi"/>
                <w:sz w:val="20"/>
                <w:szCs w:val="20"/>
              </w:rPr>
            </w:pPr>
            <w:r>
              <w:rPr>
                <w:rFonts w:cstheme="minorHAnsi"/>
                <w:sz w:val="20"/>
                <w:szCs w:val="20"/>
              </w:rPr>
              <w:t>134,3</w:t>
            </w:r>
          </w:p>
        </w:tc>
        <w:tc>
          <w:tcPr>
            <w:tcW w:w="0" w:type="auto"/>
            <w:vAlign w:val="center"/>
          </w:tcPr>
          <w:p w14:paraId="70EACDCD" w14:textId="77777777" w:rsidR="00F70B6A" w:rsidRDefault="00F70B6A" w:rsidP="00DB4D38">
            <w:pPr>
              <w:rPr>
                <w:rFonts w:cstheme="minorHAnsi"/>
                <w:sz w:val="20"/>
                <w:szCs w:val="20"/>
              </w:rPr>
            </w:pPr>
            <w:r>
              <w:rPr>
                <w:rFonts w:cstheme="minorHAnsi"/>
                <w:sz w:val="20"/>
                <w:szCs w:val="20"/>
              </w:rPr>
              <w:t>140,9</w:t>
            </w:r>
          </w:p>
        </w:tc>
        <w:tc>
          <w:tcPr>
            <w:tcW w:w="0" w:type="auto"/>
            <w:vAlign w:val="center"/>
          </w:tcPr>
          <w:p w14:paraId="7AE619FF" w14:textId="77777777" w:rsidR="00F70B6A" w:rsidRDefault="00F70B6A" w:rsidP="00DB4D38">
            <w:pPr>
              <w:jc w:val="center"/>
              <w:rPr>
                <w:rFonts w:cstheme="minorHAnsi"/>
                <w:sz w:val="20"/>
                <w:szCs w:val="20"/>
              </w:rPr>
            </w:pPr>
            <w:r>
              <w:rPr>
                <w:rFonts w:cstheme="minorHAnsi"/>
                <w:sz w:val="20"/>
                <w:szCs w:val="20"/>
              </w:rPr>
              <w:t>140,2</w:t>
            </w:r>
          </w:p>
        </w:tc>
        <w:tc>
          <w:tcPr>
            <w:tcW w:w="727" w:type="dxa"/>
            <w:vAlign w:val="center"/>
          </w:tcPr>
          <w:p w14:paraId="68803476" w14:textId="77777777" w:rsidR="00F70B6A" w:rsidRDefault="00F70B6A" w:rsidP="00DB4D38">
            <w:pPr>
              <w:jc w:val="center"/>
              <w:rPr>
                <w:rFonts w:cstheme="minorHAnsi"/>
                <w:sz w:val="20"/>
                <w:szCs w:val="20"/>
              </w:rPr>
            </w:pPr>
            <w:r>
              <w:rPr>
                <w:rFonts w:cstheme="minorHAnsi"/>
                <w:sz w:val="20"/>
                <w:szCs w:val="20"/>
              </w:rPr>
              <w:t>147,4</w:t>
            </w:r>
          </w:p>
        </w:tc>
        <w:tc>
          <w:tcPr>
            <w:tcW w:w="769" w:type="dxa"/>
            <w:vAlign w:val="center"/>
          </w:tcPr>
          <w:p w14:paraId="19697134" w14:textId="77777777" w:rsidR="00F70B6A" w:rsidRPr="00B56CE9" w:rsidRDefault="00F70B6A" w:rsidP="00DB4D38">
            <w:pPr>
              <w:jc w:val="center"/>
              <w:rPr>
                <w:rFonts w:cstheme="minorHAnsi"/>
                <w:sz w:val="20"/>
                <w:szCs w:val="20"/>
              </w:rPr>
            </w:pPr>
            <w:r>
              <w:rPr>
                <w:rFonts w:cstheme="minorHAnsi"/>
                <w:sz w:val="20"/>
                <w:szCs w:val="20"/>
              </w:rPr>
              <w:t>150,2</w:t>
            </w:r>
          </w:p>
        </w:tc>
      </w:tr>
    </w:tbl>
    <w:p w14:paraId="1B68596E" w14:textId="77777777" w:rsidR="00F70B6A" w:rsidRDefault="00F70B6A" w:rsidP="00F70B6A">
      <w:pPr>
        <w:rPr>
          <w:i/>
          <w:sz w:val="20"/>
          <w:szCs w:val="20"/>
        </w:rPr>
      </w:pPr>
      <w:r w:rsidRPr="00EE5253">
        <w:rPr>
          <w:i/>
          <w:sz w:val="20"/>
          <w:szCs w:val="20"/>
        </w:rPr>
        <w:t>Zdroj ČSÚ</w:t>
      </w:r>
    </w:p>
    <w:p w14:paraId="0D3B8F61" w14:textId="77777777" w:rsidR="00F70B6A" w:rsidRDefault="00F70B6A" w:rsidP="00F70B6A">
      <w:r w:rsidRPr="00CF0D4D">
        <w:t xml:space="preserve">Oproti roku 2015 </w:t>
      </w:r>
      <w:r>
        <w:t>zaznamenáváme</w:t>
      </w:r>
      <w:r w:rsidRPr="00CF0D4D">
        <w:t xml:space="preserve"> na území ORP </w:t>
      </w:r>
      <w:r>
        <w:t>neustálý pokles obyvatel (od r. 2015 do 2021 pokles o 2 074 obyvatel)</w:t>
      </w:r>
      <w:r w:rsidRPr="00CF0D4D">
        <w:t xml:space="preserve">, zároveň s tím dochází ke stárnutí obyvatelstva, což ukazují jak data o růstu průměrného věku obyvatel, tak zejména index stáří. </w:t>
      </w:r>
      <w:r>
        <w:t xml:space="preserve">Populace stárne v celém Ústeckém kraji, trvale se zvyšuje podíl seniorů v populaci, v důsledku toho roste průměrný věk obyvatel kraje a každoročně se zvyšuje index stáří a index ekonomické závislosti. </w:t>
      </w:r>
    </w:p>
    <w:p w14:paraId="40F83B7A" w14:textId="2D3FA5F6" w:rsidR="00F70B6A" w:rsidRDefault="00F70B6A" w:rsidP="00F70B6A">
      <w:r w:rsidRPr="00A13483">
        <w:t xml:space="preserve">Podíl ekonomicky aktivního obyvatelstva (obyvatelé ve věku </w:t>
      </w:r>
      <w:r w:rsidR="0062334C" w:rsidRPr="00A13483">
        <w:t>15–64</w:t>
      </w:r>
      <w:r w:rsidRPr="00A13483">
        <w:t xml:space="preserve"> let) vůči celkovému počtu obyvatel v území ORP Litvínov za posledních 9 let klesl o </w:t>
      </w:r>
      <w:r>
        <w:t>cca.</w:t>
      </w:r>
      <w:r w:rsidRPr="00A13483">
        <w:t xml:space="preserve"> </w:t>
      </w:r>
      <w:r w:rsidR="0062334C" w:rsidRPr="00A13483">
        <w:t>7 %</w:t>
      </w:r>
      <w:r w:rsidRPr="00A13483">
        <w:t xml:space="preserve"> (z 70,19 % v roce 2010 na 6</w:t>
      </w:r>
      <w:r>
        <w:t>3</w:t>
      </w:r>
      <w:r w:rsidRPr="00A13483">
        <w:t>,</w:t>
      </w:r>
      <w:r>
        <w:t>4</w:t>
      </w:r>
      <w:r w:rsidRPr="00A13483">
        <w:t xml:space="preserve"> % v roce 2021). Spolu s klesajícím počtem obyvatel a rostoucím indexem stáří se zvyšuje riziko negativních dopadů </w:t>
      </w:r>
      <w:r w:rsidR="0062334C">
        <w:br/>
      </w:r>
      <w:r w:rsidRPr="00A13483">
        <w:t>na ekonomickou situaci v území ORP.</w:t>
      </w:r>
    </w:p>
    <w:p w14:paraId="0E0E9CDA" w14:textId="77777777" w:rsidR="00F70B6A" w:rsidRDefault="00F70B6A" w:rsidP="00F70B6A">
      <w:r>
        <w:t xml:space="preserve">V tabulce jsou znázorněna </w:t>
      </w:r>
      <w:r w:rsidRPr="009A647B">
        <w:rPr>
          <w:b/>
          <w:bCs/>
          <w:color w:val="FF0000"/>
        </w:rPr>
        <w:t>červeně data</w:t>
      </w:r>
      <w:r>
        <w:t xml:space="preserve">, která výrazně mění statistiky v roce 2022. </w:t>
      </w:r>
      <w:r w:rsidRPr="009A647B">
        <w:t>Tyto údaje</w:t>
      </w:r>
      <w:r>
        <w:t xml:space="preserve"> totiž</w:t>
      </w:r>
      <w:r w:rsidRPr="009A647B">
        <w:t xml:space="preserve"> zahrnují osoby, kterým byla udělena dočasná ochrana v souvislosti s válkou na Ukrajině.</w:t>
      </w:r>
      <w:r>
        <w:t xml:space="preserve"> V dalších letech uvidíme, jak se budou tato data vyvíjet.  </w:t>
      </w:r>
    </w:p>
    <w:p w14:paraId="6DEF5202" w14:textId="5D4B5772" w:rsidR="00F70B6A" w:rsidRDefault="00F70B6A" w:rsidP="00F70B6A">
      <w:pPr>
        <w:pStyle w:val="Titulek"/>
        <w:rPr>
          <w:i w:val="0"/>
          <w:iCs/>
        </w:rPr>
      </w:pPr>
      <w:bookmarkStart w:id="20" w:name="_Toc213319395"/>
      <w:r>
        <w:t xml:space="preserve">Tabulka </w:t>
      </w:r>
      <w:fldSimple w:instr=" SEQ Tabulka \* ARABIC ">
        <w:r w:rsidR="00CD4EEF">
          <w:rPr>
            <w:noProof/>
          </w:rPr>
          <w:t>7</w:t>
        </w:r>
      </w:fldSimple>
      <w:r>
        <w:t xml:space="preserve"> </w:t>
      </w:r>
      <w:r>
        <w:rPr>
          <w:iCs/>
        </w:rPr>
        <w:t>Vzdělanostní struktura obyvatelstva</w:t>
      </w:r>
      <w:r w:rsidRPr="006A74A9">
        <w:rPr>
          <w:iCs/>
        </w:rPr>
        <w:t xml:space="preserve"> </w:t>
      </w:r>
      <w:r>
        <w:rPr>
          <w:iCs/>
        </w:rPr>
        <w:t>ČR v označením Ústeckého kraje</w:t>
      </w:r>
      <w:bookmarkEnd w:id="20"/>
    </w:p>
    <w:tbl>
      <w:tblPr>
        <w:tblStyle w:val="Mkatabulky"/>
        <w:tblW w:w="9351" w:type="dxa"/>
        <w:jc w:val="center"/>
        <w:tblLayout w:type="fixed"/>
        <w:tblLook w:val="04A0" w:firstRow="1" w:lastRow="0" w:firstColumn="1" w:lastColumn="0" w:noHBand="0" w:noVBand="1"/>
      </w:tblPr>
      <w:tblGrid>
        <w:gridCol w:w="1555"/>
        <w:gridCol w:w="992"/>
        <w:gridCol w:w="709"/>
        <w:gridCol w:w="992"/>
        <w:gridCol w:w="1065"/>
        <w:gridCol w:w="1116"/>
        <w:gridCol w:w="1079"/>
        <w:gridCol w:w="992"/>
        <w:gridCol w:w="851"/>
      </w:tblGrid>
      <w:tr w:rsidR="00F70B6A" w:rsidRPr="00CE53A6" w14:paraId="78229D57" w14:textId="77777777" w:rsidTr="00DB4D38">
        <w:trPr>
          <w:trHeight w:val="255"/>
          <w:jc w:val="center"/>
        </w:trPr>
        <w:tc>
          <w:tcPr>
            <w:tcW w:w="1555" w:type="dxa"/>
            <w:vMerge w:val="restart"/>
            <w:noWrap/>
            <w:hideMark/>
          </w:tcPr>
          <w:p w14:paraId="1129F909" w14:textId="77777777" w:rsidR="00F70B6A" w:rsidRPr="00CE53A6" w:rsidRDefault="00F70B6A" w:rsidP="00DB4D38">
            <w:pPr>
              <w:rPr>
                <w:sz w:val="16"/>
                <w:szCs w:val="16"/>
              </w:rPr>
            </w:pPr>
            <w:r w:rsidRPr="00CE53A6">
              <w:rPr>
                <w:sz w:val="16"/>
                <w:szCs w:val="16"/>
              </w:rPr>
              <w:t>Území</w:t>
            </w:r>
          </w:p>
        </w:tc>
        <w:tc>
          <w:tcPr>
            <w:tcW w:w="992" w:type="dxa"/>
            <w:vMerge w:val="restart"/>
            <w:hideMark/>
          </w:tcPr>
          <w:p w14:paraId="12438DBD" w14:textId="77777777" w:rsidR="00F70B6A" w:rsidRPr="00CE53A6" w:rsidRDefault="00F70B6A" w:rsidP="00DB4D38">
            <w:pPr>
              <w:rPr>
                <w:sz w:val="16"/>
                <w:szCs w:val="16"/>
              </w:rPr>
            </w:pPr>
            <w:r w:rsidRPr="00CE53A6">
              <w:rPr>
                <w:sz w:val="16"/>
                <w:szCs w:val="16"/>
              </w:rPr>
              <w:t>Obyvatelstvo ve věku</w:t>
            </w:r>
            <w:r w:rsidRPr="00CE53A6">
              <w:rPr>
                <w:sz w:val="16"/>
                <w:szCs w:val="16"/>
              </w:rPr>
              <w:br/>
              <w:t>15 a více let</w:t>
            </w:r>
          </w:p>
        </w:tc>
        <w:tc>
          <w:tcPr>
            <w:tcW w:w="6804" w:type="dxa"/>
            <w:gridSpan w:val="7"/>
            <w:noWrap/>
            <w:hideMark/>
          </w:tcPr>
          <w:p w14:paraId="44A1395E" w14:textId="77777777" w:rsidR="00F70B6A" w:rsidRPr="00CE53A6" w:rsidRDefault="00F70B6A" w:rsidP="00DB4D38">
            <w:pPr>
              <w:jc w:val="center"/>
              <w:rPr>
                <w:sz w:val="16"/>
                <w:szCs w:val="16"/>
              </w:rPr>
            </w:pPr>
            <w:r w:rsidRPr="00CE53A6">
              <w:rPr>
                <w:sz w:val="16"/>
                <w:szCs w:val="16"/>
              </w:rPr>
              <w:t>v tom nejvyšší dosažené vzdělání</w:t>
            </w:r>
          </w:p>
        </w:tc>
      </w:tr>
      <w:tr w:rsidR="00F70B6A" w:rsidRPr="00CE53A6" w14:paraId="3837B27B" w14:textId="77777777" w:rsidTr="00DB4D38">
        <w:trPr>
          <w:trHeight w:val="949"/>
          <w:jc w:val="center"/>
        </w:trPr>
        <w:tc>
          <w:tcPr>
            <w:tcW w:w="1555" w:type="dxa"/>
            <w:vMerge/>
            <w:hideMark/>
          </w:tcPr>
          <w:p w14:paraId="62FB1CC5" w14:textId="77777777" w:rsidR="00F70B6A" w:rsidRPr="00CE53A6" w:rsidRDefault="00F70B6A" w:rsidP="00DB4D38">
            <w:pPr>
              <w:rPr>
                <w:sz w:val="16"/>
                <w:szCs w:val="16"/>
              </w:rPr>
            </w:pPr>
          </w:p>
        </w:tc>
        <w:tc>
          <w:tcPr>
            <w:tcW w:w="992" w:type="dxa"/>
            <w:vMerge/>
            <w:hideMark/>
          </w:tcPr>
          <w:p w14:paraId="568BAFAB" w14:textId="77777777" w:rsidR="00F70B6A" w:rsidRPr="00CE53A6" w:rsidRDefault="00F70B6A" w:rsidP="00DB4D38">
            <w:pPr>
              <w:rPr>
                <w:sz w:val="16"/>
                <w:szCs w:val="16"/>
              </w:rPr>
            </w:pPr>
          </w:p>
        </w:tc>
        <w:tc>
          <w:tcPr>
            <w:tcW w:w="709" w:type="dxa"/>
            <w:hideMark/>
          </w:tcPr>
          <w:p w14:paraId="47DF27DC" w14:textId="77777777" w:rsidR="00F70B6A" w:rsidRPr="00CE53A6" w:rsidRDefault="00F70B6A" w:rsidP="00DB4D38">
            <w:pPr>
              <w:rPr>
                <w:sz w:val="16"/>
                <w:szCs w:val="16"/>
              </w:rPr>
            </w:pPr>
            <w:r w:rsidRPr="00CE53A6">
              <w:rPr>
                <w:sz w:val="16"/>
                <w:szCs w:val="16"/>
              </w:rPr>
              <w:t xml:space="preserve">bez </w:t>
            </w:r>
            <w:proofErr w:type="spellStart"/>
            <w:r w:rsidRPr="00CE53A6">
              <w:rPr>
                <w:sz w:val="16"/>
                <w:szCs w:val="16"/>
              </w:rPr>
              <w:t>vzdělá</w:t>
            </w:r>
            <w:r>
              <w:rPr>
                <w:sz w:val="16"/>
                <w:szCs w:val="16"/>
              </w:rPr>
              <w:t>-</w:t>
            </w:r>
            <w:r w:rsidRPr="00CE53A6">
              <w:rPr>
                <w:sz w:val="16"/>
                <w:szCs w:val="16"/>
              </w:rPr>
              <w:t>ní</w:t>
            </w:r>
            <w:proofErr w:type="spellEnd"/>
          </w:p>
        </w:tc>
        <w:tc>
          <w:tcPr>
            <w:tcW w:w="992" w:type="dxa"/>
            <w:hideMark/>
          </w:tcPr>
          <w:p w14:paraId="5708FC9C" w14:textId="77777777" w:rsidR="00F70B6A" w:rsidRPr="00CE53A6" w:rsidRDefault="00F70B6A" w:rsidP="00DB4D38">
            <w:pPr>
              <w:rPr>
                <w:sz w:val="16"/>
                <w:szCs w:val="16"/>
              </w:rPr>
            </w:pPr>
            <w:r w:rsidRPr="00CE53A6">
              <w:rPr>
                <w:sz w:val="16"/>
                <w:szCs w:val="16"/>
              </w:rPr>
              <w:t xml:space="preserve">základní vč.  </w:t>
            </w:r>
            <w:proofErr w:type="spellStart"/>
            <w:r w:rsidRPr="00CE53A6">
              <w:rPr>
                <w:sz w:val="16"/>
                <w:szCs w:val="16"/>
              </w:rPr>
              <w:t>neukonče</w:t>
            </w:r>
            <w:r>
              <w:rPr>
                <w:sz w:val="16"/>
                <w:szCs w:val="16"/>
              </w:rPr>
              <w:t>-</w:t>
            </w:r>
            <w:r w:rsidRPr="00CE53A6">
              <w:rPr>
                <w:sz w:val="16"/>
                <w:szCs w:val="16"/>
              </w:rPr>
              <w:t>ného</w:t>
            </w:r>
            <w:proofErr w:type="spellEnd"/>
          </w:p>
        </w:tc>
        <w:tc>
          <w:tcPr>
            <w:tcW w:w="1065" w:type="dxa"/>
            <w:hideMark/>
          </w:tcPr>
          <w:p w14:paraId="0ECFD6C6" w14:textId="77777777" w:rsidR="00F70B6A" w:rsidRPr="00CE53A6" w:rsidRDefault="00F70B6A" w:rsidP="00DB4D38">
            <w:pPr>
              <w:rPr>
                <w:sz w:val="16"/>
                <w:szCs w:val="16"/>
              </w:rPr>
            </w:pPr>
            <w:r w:rsidRPr="00CE53A6">
              <w:rPr>
                <w:sz w:val="16"/>
                <w:szCs w:val="16"/>
              </w:rPr>
              <w:t>střední vč. vyučení (bez maturity)</w:t>
            </w:r>
          </w:p>
        </w:tc>
        <w:tc>
          <w:tcPr>
            <w:tcW w:w="1116" w:type="dxa"/>
            <w:hideMark/>
          </w:tcPr>
          <w:p w14:paraId="566F2532" w14:textId="77777777" w:rsidR="00F70B6A" w:rsidRPr="00CE53A6" w:rsidRDefault="00F70B6A" w:rsidP="00DB4D38">
            <w:pPr>
              <w:rPr>
                <w:sz w:val="16"/>
                <w:szCs w:val="16"/>
              </w:rPr>
            </w:pPr>
            <w:r w:rsidRPr="00CE53A6">
              <w:rPr>
                <w:sz w:val="16"/>
                <w:szCs w:val="16"/>
              </w:rPr>
              <w:t xml:space="preserve">úplné </w:t>
            </w:r>
            <w:r>
              <w:rPr>
                <w:sz w:val="16"/>
                <w:szCs w:val="16"/>
              </w:rPr>
              <w:t>s</w:t>
            </w:r>
            <w:r w:rsidRPr="00CE53A6">
              <w:rPr>
                <w:sz w:val="16"/>
                <w:szCs w:val="16"/>
              </w:rPr>
              <w:t>třední</w:t>
            </w:r>
            <w:r w:rsidRPr="00CE53A6">
              <w:rPr>
                <w:sz w:val="16"/>
                <w:szCs w:val="16"/>
              </w:rPr>
              <w:br/>
              <w:t>(</w:t>
            </w:r>
            <w:proofErr w:type="gramStart"/>
            <w:r w:rsidRPr="00CE53A6">
              <w:rPr>
                <w:sz w:val="16"/>
                <w:szCs w:val="16"/>
              </w:rPr>
              <w:t>s</w:t>
            </w:r>
            <w:proofErr w:type="gramEnd"/>
            <w:r>
              <w:rPr>
                <w:sz w:val="16"/>
                <w:szCs w:val="16"/>
              </w:rPr>
              <w:t xml:space="preserve"> m</w:t>
            </w:r>
            <w:r w:rsidRPr="00CE53A6">
              <w:rPr>
                <w:sz w:val="16"/>
                <w:szCs w:val="16"/>
              </w:rPr>
              <w:t>atur</w:t>
            </w:r>
            <w:r>
              <w:rPr>
                <w:sz w:val="16"/>
                <w:szCs w:val="16"/>
              </w:rPr>
              <w:t>.</w:t>
            </w:r>
            <w:r w:rsidRPr="00CE53A6">
              <w:rPr>
                <w:sz w:val="16"/>
                <w:szCs w:val="16"/>
              </w:rPr>
              <w:t xml:space="preserve">), </w:t>
            </w:r>
            <w:r w:rsidRPr="00CE53A6">
              <w:rPr>
                <w:sz w:val="16"/>
                <w:szCs w:val="16"/>
              </w:rPr>
              <w:br/>
              <w:t xml:space="preserve">vč. </w:t>
            </w:r>
            <w:proofErr w:type="spellStart"/>
            <w:r>
              <w:rPr>
                <w:sz w:val="16"/>
                <w:szCs w:val="16"/>
              </w:rPr>
              <w:t>n</w:t>
            </w:r>
            <w:r w:rsidRPr="00CE53A6">
              <w:rPr>
                <w:sz w:val="16"/>
                <w:szCs w:val="16"/>
              </w:rPr>
              <w:t>ástav</w:t>
            </w:r>
            <w:r>
              <w:rPr>
                <w:sz w:val="16"/>
                <w:szCs w:val="16"/>
              </w:rPr>
              <w:t>b</w:t>
            </w:r>
            <w:proofErr w:type="spellEnd"/>
            <w:r>
              <w:rPr>
                <w:sz w:val="16"/>
                <w:szCs w:val="16"/>
              </w:rPr>
              <w:t xml:space="preserve">. </w:t>
            </w:r>
            <w:r w:rsidRPr="00CE53A6">
              <w:rPr>
                <w:sz w:val="16"/>
                <w:szCs w:val="16"/>
              </w:rPr>
              <w:t xml:space="preserve">a </w:t>
            </w:r>
            <w:proofErr w:type="spellStart"/>
            <w:r w:rsidRPr="00CE53A6">
              <w:rPr>
                <w:sz w:val="16"/>
                <w:szCs w:val="16"/>
              </w:rPr>
              <w:t>pomatur</w:t>
            </w:r>
            <w:proofErr w:type="spellEnd"/>
            <w:r>
              <w:rPr>
                <w:sz w:val="16"/>
                <w:szCs w:val="16"/>
              </w:rPr>
              <w:t>.</w:t>
            </w:r>
          </w:p>
        </w:tc>
        <w:tc>
          <w:tcPr>
            <w:tcW w:w="1079" w:type="dxa"/>
            <w:hideMark/>
          </w:tcPr>
          <w:p w14:paraId="00F2E302" w14:textId="77777777" w:rsidR="00F70B6A" w:rsidRPr="00CE53A6" w:rsidRDefault="00F70B6A" w:rsidP="00DB4D38">
            <w:pPr>
              <w:rPr>
                <w:sz w:val="16"/>
                <w:szCs w:val="16"/>
              </w:rPr>
            </w:pPr>
            <w:r w:rsidRPr="00CE53A6">
              <w:rPr>
                <w:sz w:val="16"/>
                <w:szCs w:val="16"/>
              </w:rPr>
              <w:t>vyšší odborné, konzervatoř</w:t>
            </w:r>
          </w:p>
        </w:tc>
        <w:tc>
          <w:tcPr>
            <w:tcW w:w="992" w:type="dxa"/>
            <w:hideMark/>
          </w:tcPr>
          <w:p w14:paraId="00FB702A" w14:textId="77777777" w:rsidR="00F70B6A" w:rsidRPr="00CE53A6" w:rsidRDefault="00F70B6A" w:rsidP="00DB4D38">
            <w:pPr>
              <w:rPr>
                <w:sz w:val="16"/>
                <w:szCs w:val="16"/>
              </w:rPr>
            </w:pPr>
            <w:r>
              <w:rPr>
                <w:sz w:val="16"/>
                <w:szCs w:val="16"/>
              </w:rPr>
              <w:t>VŠ</w:t>
            </w:r>
          </w:p>
        </w:tc>
        <w:tc>
          <w:tcPr>
            <w:tcW w:w="851" w:type="dxa"/>
            <w:hideMark/>
          </w:tcPr>
          <w:p w14:paraId="490AA3B8" w14:textId="77777777" w:rsidR="00F70B6A" w:rsidRPr="00CE53A6" w:rsidRDefault="00F70B6A" w:rsidP="00DB4D38">
            <w:pPr>
              <w:rPr>
                <w:sz w:val="16"/>
                <w:szCs w:val="16"/>
              </w:rPr>
            </w:pPr>
            <w:proofErr w:type="spellStart"/>
            <w:r>
              <w:rPr>
                <w:sz w:val="16"/>
                <w:szCs w:val="16"/>
              </w:rPr>
              <w:t>n</w:t>
            </w:r>
            <w:r w:rsidRPr="00CE53A6">
              <w:rPr>
                <w:sz w:val="16"/>
                <w:szCs w:val="16"/>
              </w:rPr>
              <w:t>ezjiště</w:t>
            </w:r>
            <w:proofErr w:type="spellEnd"/>
            <w:r>
              <w:rPr>
                <w:sz w:val="16"/>
                <w:szCs w:val="16"/>
              </w:rPr>
              <w:t>-</w:t>
            </w:r>
            <w:r w:rsidRPr="00CE53A6">
              <w:rPr>
                <w:sz w:val="16"/>
                <w:szCs w:val="16"/>
              </w:rPr>
              <w:t>no</w:t>
            </w:r>
          </w:p>
        </w:tc>
      </w:tr>
      <w:tr w:rsidR="00F70B6A" w:rsidRPr="00CE53A6" w14:paraId="1431659E" w14:textId="77777777" w:rsidTr="00DB4D38">
        <w:trPr>
          <w:trHeight w:val="360"/>
          <w:jc w:val="center"/>
        </w:trPr>
        <w:tc>
          <w:tcPr>
            <w:tcW w:w="1555" w:type="dxa"/>
            <w:noWrap/>
            <w:hideMark/>
          </w:tcPr>
          <w:p w14:paraId="4BC6E1BD" w14:textId="77777777" w:rsidR="00F70B6A" w:rsidRPr="00CE53A6" w:rsidRDefault="00F70B6A" w:rsidP="00DB4D38">
            <w:pPr>
              <w:rPr>
                <w:sz w:val="16"/>
                <w:szCs w:val="16"/>
              </w:rPr>
            </w:pPr>
            <w:r w:rsidRPr="00CE53A6">
              <w:rPr>
                <w:sz w:val="16"/>
                <w:szCs w:val="16"/>
              </w:rPr>
              <w:t>Česká republika</w:t>
            </w:r>
          </w:p>
        </w:tc>
        <w:tc>
          <w:tcPr>
            <w:tcW w:w="992" w:type="dxa"/>
            <w:noWrap/>
            <w:hideMark/>
          </w:tcPr>
          <w:p w14:paraId="27CEED53" w14:textId="77777777" w:rsidR="00F70B6A" w:rsidRPr="00CE53A6" w:rsidRDefault="00F70B6A" w:rsidP="00DB4D38">
            <w:pPr>
              <w:rPr>
                <w:sz w:val="16"/>
                <w:szCs w:val="16"/>
              </w:rPr>
            </w:pPr>
            <w:r w:rsidRPr="00CE53A6">
              <w:rPr>
                <w:sz w:val="16"/>
                <w:szCs w:val="16"/>
              </w:rPr>
              <w:t xml:space="preserve">8 832 407 </w:t>
            </w:r>
          </w:p>
        </w:tc>
        <w:tc>
          <w:tcPr>
            <w:tcW w:w="709" w:type="dxa"/>
            <w:noWrap/>
            <w:hideMark/>
          </w:tcPr>
          <w:p w14:paraId="48733E93" w14:textId="77777777" w:rsidR="00F70B6A" w:rsidRPr="00CE53A6" w:rsidRDefault="00F70B6A" w:rsidP="00DB4D38">
            <w:pPr>
              <w:rPr>
                <w:sz w:val="16"/>
                <w:szCs w:val="16"/>
              </w:rPr>
            </w:pPr>
            <w:r w:rsidRPr="00CE53A6">
              <w:rPr>
                <w:sz w:val="16"/>
                <w:szCs w:val="16"/>
              </w:rPr>
              <w:t xml:space="preserve">56 100 </w:t>
            </w:r>
          </w:p>
        </w:tc>
        <w:tc>
          <w:tcPr>
            <w:tcW w:w="992" w:type="dxa"/>
            <w:noWrap/>
            <w:hideMark/>
          </w:tcPr>
          <w:p w14:paraId="08347ACD" w14:textId="77777777" w:rsidR="00F70B6A" w:rsidRPr="00CE53A6" w:rsidRDefault="00F70B6A" w:rsidP="00DB4D38">
            <w:pPr>
              <w:rPr>
                <w:sz w:val="16"/>
                <w:szCs w:val="16"/>
              </w:rPr>
            </w:pPr>
            <w:r w:rsidRPr="00CE53A6">
              <w:rPr>
                <w:sz w:val="16"/>
                <w:szCs w:val="16"/>
              </w:rPr>
              <w:t xml:space="preserve">1 107 860 </w:t>
            </w:r>
          </w:p>
        </w:tc>
        <w:tc>
          <w:tcPr>
            <w:tcW w:w="1065" w:type="dxa"/>
            <w:noWrap/>
            <w:hideMark/>
          </w:tcPr>
          <w:p w14:paraId="6057C571" w14:textId="77777777" w:rsidR="00F70B6A" w:rsidRPr="00CE53A6" w:rsidRDefault="00F70B6A" w:rsidP="00DB4D38">
            <w:pPr>
              <w:rPr>
                <w:sz w:val="16"/>
                <w:szCs w:val="16"/>
              </w:rPr>
            </w:pPr>
            <w:r w:rsidRPr="00CE53A6">
              <w:rPr>
                <w:sz w:val="16"/>
                <w:szCs w:val="16"/>
              </w:rPr>
              <w:t xml:space="preserve">2 736 983 </w:t>
            </w:r>
          </w:p>
        </w:tc>
        <w:tc>
          <w:tcPr>
            <w:tcW w:w="1116" w:type="dxa"/>
            <w:noWrap/>
            <w:hideMark/>
          </w:tcPr>
          <w:p w14:paraId="223E5805" w14:textId="77777777" w:rsidR="00F70B6A" w:rsidRPr="00CE53A6" w:rsidRDefault="00F70B6A" w:rsidP="00DB4D38">
            <w:pPr>
              <w:rPr>
                <w:sz w:val="16"/>
                <w:szCs w:val="16"/>
              </w:rPr>
            </w:pPr>
            <w:r w:rsidRPr="00CE53A6">
              <w:rPr>
                <w:sz w:val="16"/>
                <w:szCs w:val="16"/>
              </w:rPr>
              <w:t xml:space="preserve">2 729 091 </w:t>
            </w:r>
          </w:p>
        </w:tc>
        <w:tc>
          <w:tcPr>
            <w:tcW w:w="1079" w:type="dxa"/>
            <w:noWrap/>
            <w:hideMark/>
          </w:tcPr>
          <w:p w14:paraId="4CC374BC" w14:textId="77777777" w:rsidR="00F70B6A" w:rsidRPr="00CE53A6" w:rsidRDefault="00F70B6A" w:rsidP="00DB4D38">
            <w:pPr>
              <w:rPr>
                <w:sz w:val="16"/>
                <w:szCs w:val="16"/>
              </w:rPr>
            </w:pPr>
            <w:r w:rsidRPr="00CE53A6">
              <w:rPr>
                <w:sz w:val="16"/>
                <w:szCs w:val="16"/>
              </w:rPr>
              <w:t xml:space="preserve">138 588 </w:t>
            </w:r>
          </w:p>
        </w:tc>
        <w:tc>
          <w:tcPr>
            <w:tcW w:w="992" w:type="dxa"/>
            <w:noWrap/>
            <w:hideMark/>
          </w:tcPr>
          <w:p w14:paraId="01621DA1" w14:textId="77777777" w:rsidR="00F70B6A" w:rsidRPr="00CE53A6" w:rsidRDefault="00F70B6A" w:rsidP="00DB4D38">
            <w:pPr>
              <w:rPr>
                <w:sz w:val="16"/>
                <w:szCs w:val="16"/>
              </w:rPr>
            </w:pPr>
            <w:r w:rsidRPr="00CE53A6">
              <w:rPr>
                <w:sz w:val="16"/>
                <w:szCs w:val="16"/>
              </w:rPr>
              <w:t xml:space="preserve">1 552 407 </w:t>
            </w:r>
          </w:p>
        </w:tc>
        <w:tc>
          <w:tcPr>
            <w:tcW w:w="851" w:type="dxa"/>
            <w:noWrap/>
            <w:hideMark/>
          </w:tcPr>
          <w:p w14:paraId="2C1747FC" w14:textId="77777777" w:rsidR="00F70B6A" w:rsidRPr="00CE53A6" w:rsidRDefault="00F70B6A" w:rsidP="00DB4D38">
            <w:pPr>
              <w:rPr>
                <w:sz w:val="16"/>
                <w:szCs w:val="16"/>
              </w:rPr>
            </w:pPr>
            <w:r w:rsidRPr="00CE53A6">
              <w:rPr>
                <w:sz w:val="16"/>
                <w:szCs w:val="16"/>
              </w:rPr>
              <w:t xml:space="preserve">511 378 </w:t>
            </w:r>
          </w:p>
        </w:tc>
      </w:tr>
      <w:tr w:rsidR="00F70B6A" w:rsidRPr="00CE53A6" w14:paraId="7B1C7BBA" w14:textId="77777777" w:rsidTr="00DB4D38">
        <w:trPr>
          <w:trHeight w:val="255"/>
          <w:jc w:val="center"/>
        </w:trPr>
        <w:tc>
          <w:tcPr>
            <w:tcW w:w="1555" w:type="dxa"/>
            <w:noWrap/>
            <w:hideMark/>
          </w:tcPr>
          <w:p w14:paraId="46141FEC" w14:textId="77777777" w:rsidR="00F70B6A" w:rsidRPr="00CE53A6" w:rsidRDefault="00F70B6A" w:rsidP="00DB4D38">
            <w:pPr>
              <w:rPr>
                <w:sz w:val="16"/>
                <w:szCs w:val="16"/>
              </w:rPr>
            </w:pPr>
            <w:r w:rsidRPr="00CE53A6">
              <w:rPr>
                <w:sz w:val="16"/>
                <w:szCs w:val="16"/>
              </w:rPr>
              <w:t>Hlavní město Praha</w:t>
            </w:r>
          </w:p>
        </w:tc>
        <w:tc>
          <w:tcPr>
            <w:tcW w:w="992" w:type="dxa"/>
            <w:noWrap/>
            <w:hideMark/>
          </w:tcPr>
          <w:p w14:paraId="0D1987CD" w14:textId="77777777" w:rsidR="00F70B6A" w:rsidRPr="00CE53A6" w:rsidRDefault="00F70B6A" w:rsidP="00DB4D38">
            <w:pPr>
              <w:rPr>
                <w:sz w:val="16"/>
                <w:szCs w:val="16"/>
              </w:rPr>
            </w:pPr>
            <w:r w:rsidRPr="00CE53A6">
              <w:rPr>
                <w:sz w:val="16"/>
                <w:szCs w:val="16"/>
              </w:rPr>
              <w:t xml:space="preserve">1 102 063 </w:t>
            </w:r>
          </w:p>
        </w:tc>
        <w:tc>
          <w:tcPr>
            <w:tcW w:w="709" w:type="dxa"/>
            <w:noWrap/>
            <w:hideMark/>
          </w:tcPr>
          <w:p w14:paraId="277B8436" w14:textId="77777777" w:rsidR="00F70B6A" w:rsidRPr="00CE53A6" w:rsidRDefault="00F70B6A" w:rsidP="00DB4D38">
            <w:pPr>
              <w:rPr>
                <w:sz w:val="16"/>
                <w:szCs w:val="16"/>
              </w:rPr>
            </w:pPr>
            <w:r w:rsidRPr="00CE53A6">
              <w:rPr>
                <w:sz w:val="16"/>
                <w:szCs w:val="16"/>
              </w:rPr>
              <w:t xml:space="preserve">3 916 </w:t>
            </w:r>
          </w:p>
        </w:tc>
        <w:tc>
          <w:tcPr>
            <w:tcW w:w="992" w:type="dxa"/>
            <w:noWrap/>
            <w:hideMark/>
          </w:tcPr>
          <w:p w14:paraId="488BE30F" w14:textId="77777777" w:rsidR="00F70B6A" w:rsidRPr="00CE53A6" w:rsidRDefault="00F70B6A" w:rsidP="00DB4D38">
            <w:pPr>
              <w:rPr>
                <w:sz w:val="16"/>
                <w:szCs w:val="16"/>
              </w:rPr>
            </w:pPr>
            <w:r w:rsidRPr="00CE53A6">
              <w:rPr>
                <w:sz w:val="16"/>
                <w:szCs w:val="16"/>
              </w:rPr>
              <w:t xml:space="preserve">85 743 </w:t>
            </w:r>
          </w:p>
        </w:tc>
        <w:tc>
          <w:tcPr>
            <w:tcW w:w="1065" w:type="dxa"/>
            <w:noWrap/>
            <w:hideMark/>
          </w:tcPr>
          <w:p w14:paraId="39928F51" w14:textId="77777777" w:rsidR="00F70B6A" w:rsidRPr="00CE53A6" w:rsidRDefault="00F70B6A" w:rsidP="00DB4D38">
            <w:pPr>
              <w:rPr>
                <w:sz w:val="16"/>
                <w:szCs w:val="16"/>
              </w:rPr>
            </w:pPr>
            <w:r w:rsidRPr="00CE53A6">
              <w:rPr>
                <w:sz w:val="16"/>
                <w:szCs w:val="16"/>
              </w:rPr>
              <w:t xml:space="preserve">187 884 </w:t>
            </w:r>
          </w:p>
        </w:tc>
        <w:tc>
          <w:tcPr>
            <w:tcW w:w="1116" w:type="dxa"/>
            <w:noWrap/>
            <w:hideMark/>
          </w:tcPr>
          <w:p w14:paraId="4690DA3C" w14:textId="77777777" w:rsidR="00F70B6A" w:rsidRPr="00CE53A6" w:rsidRDefault="00F70B6A" w:rsidP="00DB4D38">
            <w:pPr>
              <w:rPr>
                <w:sz w:val="16"/>
                <w:szCs w:val="16"/>
              </w:rPr>
            </w:pPr>
            <w:r w:rsidRPr="00CE53A6">
              <w:rPr>
                <w:sz w:val="16"/>
                <w:szCs w:val="16"/>
              </w:rPr>
              <w:t xml:space="preserve">361 420 </w:t>
            </w:r>
          </w:p>
        </w:tc>
        <w:tc>
          <w:tcPr>
            <w:tcW w:w="1079" w:type="dxa"/>
            <w:noWrap/>
            <w:hideMark/>
          </w:tcPr>
          <w:p w14:paraId="3E111866" w14:textId="77777777" w:rsidR="00F70B6A" w:rsidRPr="00CE53A6" w:rsidRDefault="00F70B6A" w:rsidP="00DB4D38">
            <w:pPr>
              <w:rPr>
                <w:sz w:val="16"/>
                <w:szCs w:val="16"/>
              </w:rPr>
            </w:pPr>
            <w:r w:rsidRPr="00CE53A6">
              <w:rPr>
                <w:sz w:val="16"/>
                <w:szCs w:val="16"/>
              </w:rPr>
              <w:t xml:space="preserve">24 906 </w:t>
            </w:r>
          </w:p>
        </w:tc>
        <w:tc>
          <w:tcPr>
            <w:tcW w:w="992" w:type="dxa"/>
            <w:noWrap/>
            <w:hideMark/>
          </w:tcPr>
          <w:p w14:paraId="30E1CA69" w14:textId="77777777" w:rsidR="00F70B6A" w:rsidRPr="00CE53A6" w:rsidRDefault="00F70B6A" w:rsidP="00DB4D38">
            <w:pPr>
              <w:rPr>
                <w:sz w:val="16"/>
                <w:szCs w:val="16"/>
              </w:rPr>
            </w:pPr>
            <w:r w:rsidRPr="00CE53A6">
              <w:rPr>
                <w:sz w:val="16"/>
                <w:szCs w:val="16"/>
              </w:rPr>
              <w:t xml:space="preserve">371 351 </w:t>
            </w:r>
          </w:p>
        </w:tc>
        <w:tc>
          <w:tcPr>
            <w:tcW w:w="851" w:type="dxa"/>
            <w:noWrap/>
            <w:hideMark/>
          </w:tcPr>
          <w:p w14:paraId="611EF150" w14:textId="77777777" w:rsidR="00F70B6A" w:rsidRPr="00CE53A6" w:rsidRDefault="00F70B6A" w:rsidP="00DB4D38">
            <w:pPr>
              <w:rPr>
                <w:sz w:val="16"/>
                <w:szCs w:val="16"/>
              </w:rPr>
            </w:pPr>
            <w:r w:rsidRPr="00CE53A6">
              <w:rPr>
                <w:sz w:val="16"/>
                <w:szCs w:val="16"/>
              </w:rPr>
              <w:t xml:space="preserve">66 843 </w:t>
            </w:r>
          </w:p>
        </w:tc>
      </w:tr>
      <w:tr w:rsidR="00F70B6A" w:rsidRPr="00CE53A6" w14:paraId="683979B7" w14:textId="77777777" w:rsidTr="00DB4D38">
        <w:trPr>
          <w:trHeight w:val="255"/>
          <w:jc w:val="center"/>
        </w:trPr>
        <w:tc>
          <w:tcPr>
            <w:tcW w:w="1555" w:type="dxa"/>
            <w:noWrap/>
            <w:hideMark/>
          </w:tcPr>
          <w:p w14:paraId="0EC37D78" w14:textId="77777777" w:rsidR="00F70B6A" w:rsidRPr="00CE53A6" w:rsidRDefault="00F70B6A" w:rsidP="00DB4D38">
            <w:pPr>
              <w:rPr>
                <w:sz w:val="16"/>
                <w:szCs w:val="16"/>
              </w:rPr>
            </w:pPr>
            <w:r w:rsidRPr="00CE53A6">
              <w:rPr>
                <w:sz w:val="16"/>
                <w:szCs w:val="16"/>
              </w:rPr>
              <w:t>Středočeský kraj</w:t>
            </w:r>
          </w:p>
        </w:tc>
        <w:tc>
          <w:tcPr>
            <w:tcW w:w="992" w:type="dxa"/>
            <w:noWrap/>
            <w:hideMark/>
          </w:tcPr>
          <w:p w14:paraId="7CB11179" w14:textId="77777777" w:rsidR="00F70B6A" w:rsidRPr="00CE53A6" w:rsidRDefault="00F70B6A" w:rsidP="00DB4D38">
            <w:pPr>
              <w:rPr>
                <w:sz w:val="16"/>
                <w:szCs w:val="16"/>
              </w:rPr>
            </w:pPr>
            <w:r w:rsidRPr="00CE53A6">
              <w:rPr>
                <w:sz w:val="16"/>
                <w:szCs w:val="16"/>
              </w:rPr>
              <w:t xml:space="preserve">1 162 092 </w:t>
            </w:r>
          </w:p>
        </w:tc>
        <w:tc>
          <w:tcPr>
            <w:tcW w:w="709" w:type="dxa"/>
            <w:noWrap/>
            <w:hideMark/>
          </w:tcPr>
          <w:p w14:paraId="2FF84798" w14:textId="77777777" w:rsidR="00F70B6A" w:rsidRPr="00CE53A6" w:rsidRDefault="00F70B6A" w:rsidP="00DB4D38">
            <w:pPr>
              <w:rPr>
                <w:sz w:val="16"/>
                <w:szCs w:val="16"/>
              </w:rPr>
            </w:pPr>
            <w:r w:rsidRPr="00CE53A6">
              <w:rPr>
                <w:sz w:val="16"/>
                <w:szCs w:val="16"/>
              </w:rPr>
              <w:t xml:space="preserve">6 682 </w:t>
            </w:r>
          </w:p>
        </w:tc>
        <w:tc>
          <w:tcPr>
            <w:tcW w:w="992" w:type="dxa"/>
            <w:noWrap/>
            <w:hideMark/>
          </w:tcPr>
          <w:p w14:paraId="62DF56C7" w14:textId="77777777" w:rsidR="00F70B6A" w:rsidRPr="00CE53A6" w:rsidRDefault="00F70B6A" w:rsidP="00DB4D38">
            <w:pPr>
              <w:rPr>
                <w:sz w:val="16"/>
                <w:szCs w:val="16"/>
              </w:rPr>
            </w:pPr>
            <w:r w:rsidRPr="00CE53A6">
              <w:rPr>
                <w:sz w:val="16"/>
                <w:szCs w:val="16"/>
              </w:rPr>
              <w:t xml:space="preserve">141 349 </w:t>
            </w:r>
          </w:p>
        </w:tc>
        <w:tc>
          <w:tcPr>
            <w:tcW w:w="1065" w:type="dxa"/>
            <w:noWrap/>
            <w:hideMark/>
          </w:tcPr>
          <w:p w14:paraId="2D10F1DA" w14:textId="77777777" w:rsidR="00F70B6A" w:rsidRPr="00CE53A6" w:rsidRDefault="00F70B6A" w:rsidP="00DB4D38">
            <w:pPr>
              <w:rPr>
                <w:sz w:val="16"/>
                <w:szCs w:val="16"/>
              </w:rPr>
            </w:pPr>
            <w:r w:rsidRPr="00CE53A6">
              <w:rPr>
                <w:sz w:val="16"/>
                <w:szCs w:val="16"/>
              </w:rPr>
              <w:t xml:space="preserve">354 022 </w:t>
            </w:r>
          </w:p>
        </w:tc>
        <w:tc>
          <w:tcPr>
            <w:tcW w:w="1116" w:type="dxa"/>
            <w:noWrap/>
            <w:hideMark/>
          </w:tcPr>
          <w:p w14:paraId="7E1AFEB3" w14:textId="77777777" w:rsidR="00F70B6A" w:rsidRPr="00CE53A6" w:rsidRDefault="00F70B6A" w:rsidP="00DB4D38">
            <w:pPr>
              <w:rPr>
                <w:sz w:val="16"/>
                <w:szCs w:val="16"/>
              </w:rPr>
            </w:pPr>
            <w:r w:rsidRPr="00CE53A6">
              <w:rPr>
                <w:sz w:val="16"/>
                <w:szCs w:val="16"/>
              </w:rPr>
              <w:t xml:space="preserve">378 109 </w:t>
            </w:r>
          </w:p>
        </w:tc>
        <w:tc>
          <w:tcPr>
            <w:tcW w:w="1079" w:type="dxa"/>
            <w:noWrap/>
            <w:hideMark/>
          </w:tcPr>
          <w:p w14:paraId="6CAA164E" w14:textId="77777777" w:rsidR="00F70B6A" w:rsidRPr="00CE53A6" w:rsidRDefault="00F70B6A" w:rsidP="00DB4D38">
            <w:pPr>
              <w:rPr>
                <w:sz w:val="16"/>
                <w:szCs w:val="16"/>
              </w:rPr>
            </w:pPr>
            <w:r w:rsidRPr="00CE53A6">
              <w:rPr>
                <w:sz w:val="16"/>
                <w:szCs w:val="16"/>
              </w:rPr>
              <w:t xml:space="preserve">20 836 </w:t>
            </w:r>
          </w:p>
        </w:tc>
        <w:tc>
          <w:tcPr>
            <w:tcW w:w="992" w:type="dxa"/>
            <w:noWrap/>
            <w:hideMark/>
          </w:tcPr>
          <w:p w14:paraId="5426A326" w14:textId="77777777" w:rsidR="00F70B6A" w:rsidRPr="00CE53A6" w:rsidRDefault="00F70B6A" w:rsidP="00DB4D38">
            <w:pPr>
              <w:rPr>
                <w:sz w:val="16"/>
                <w:szCs w:val="16"/>
              </w:rPr>
            </w:pPr>
            <w:r w:rsidRPr="00CE53A6">
              <w:rPr>
                <w:sz w:val="16"/>
                <w:szCs w:val="16"/>
              </w:rPr>
              <w:t xml:space="preserve">196 805 </w:t>
            </w:r>
          </w:p>
        </w:tc>
        <w:tc>
          <w:tcPr>
            <w:tcW w:w="851" w:type="dxa"/>
            <w:noWrap/>
            <w:hideMark/>
          </w:tcPr>
          <w:p w14:paraId="694DC989" w14:textId="77777777" w:rsidR="00F70B6A" w:rsidRPr="00CE53A6" w:rsidRDefault="00F70B6A" w:rsidP="00DB4D38">
            <w:pPr>
              <w:rPr>
                <w:sz w:val="16"/>
                <w:szCs w:val="16"/>
              </w:rPr>
            </w:pPr>
            <w:r w:rsidRPr="00CE53A6">
              <w:rPr>
                <w:sz w:val="16"/>
                <w:szCs w:val="16"/>
              </w:rPr>
              <w:t xml:space="preserve">64 289 </w:t>
            </w:r>
          </w:p>
        </w:tc>
      </w:tr>
      <w:tr w:rsidR="00F70B6A" w:rsidRPr="00CE53A6" w14:paraId="13BB2DBF" w14:textId="77777777" w:rsidTr="00DB4D38">
        <w:trPr>
          <w:trHeight w:val="255"/>
          <w:jc w:val="center"/>
        </w:trPr>
        <w:tc>
          <w:tcPr>
            <w:tcW w:w="1555" w:type="dxa"/>
            <w:noWrap/>
            <w:hideMark/>
          </w:tcPr>
          <w:p w14:paraId="7FFF3F5D" w14:textId="77777777" w:rsidR="00F70B6A" w:rsidRPr="00CE53A6" w:rsidRDefault="00F70B6A" w:rsidP="00DB4D38">
            <w:pPr>
              <w:rPr>
                <w:sz w:val="16"/>
                <w:szCs w:val="16"/>
              </w:rPr>
            </w:pPr>
            <w:r w:rsidRPr="00CE53A6">
              <w:rPr>
                <w:sz w:val="16"/>
                <w:szCs w:val="16"/>
              </w:rPr>
              <w:t>Jihočeský kraj</w:t>
            </w:r>
          </w:p>
        </w:tc>
        <w:tc>
          <w:tcPr>
            <w:tcW w:w="992" w:type="dxa"/>
            <w:noWrap/>
            <w:hideMark/>
          </w:tcPr>
          <w:p w14:paraId="7E2EC379" w14:textId="77777777" w:rsidR="00F70B6A" w:rsidRPr="00CE53A6" w:rsidRDefault="00F70B6A" w:rsidP="00DB4D38">
            <w:pPr>
              <w:rPr>
                <w:sz w:val="16"/>
                <w:szCs w:val="16"/>
              </w:rPr>
            </w:pPr>
            <w:r w:rsidRPr="00CE53A6">
              <w:rPr>
                <w:sz w:val="16"/>
                <w:szCs w:val="16"/>
              </w:rPr>
              <w:t xml:space="preserve">530 545 </w:t>
            </w:r>
          </w:p>
        </w:tc>
        <w:tc>
          <w:tcPr>
            <w:tcW w:w="709" w:type="dxa"/>
            <w:noWrap/>
            <w:hideMark/>
          </w:tcPr>
          <w:p w14:paraId="630E005A" w14:textId="77777777" w:rsidR="00F70B6A" w:rsidRPr="00CE53A6" w:rsidRDefault="00F70B6A" w:rsidP="00DB4D38">
            <w:pPr>
              <w:rPr>
                <w:sz w:val="16"/>
                <w:szCs w:val="16"/>
              </w:rPr>
            </w:pPr>
            <w:r w:rsidRPr="00CE53A6">
              <w:rPr>
                <w:sz w:val="16"/>
                <w:szCs w:val="16"/>
              </w:rPr>
              <w:t xml:space="preserve">3 052 </w:t>
            </w:r>
          </w:p>
        </w:tc>
        <w:tc>
          <w:tcPr>
            <w:tcW w:w="992" w:type="dxa"/>
            <w:noWrap/>
            <w:hideMark/>
          </w:tcPr>
          <w:p w14:paraId="2B305F3A" w14:textId="77777777" w:rsidR="00F70B6A" w:rsidRPr="00CE53A6" w:rsidRDefault="00F70B6A" w:rsidP="00DB4D38">
            <w:pPr>
              <w:rPr>
                <w:sz w:val="16"/>
                <w:szCs w:val="16"/>
              </w:rPr>
            </w:pPr>
            <w:r w:rsidRPr="00CE53A6">
              <w:rPr>
                <w:sz w:val="16"/>
                <w:szCs w:val="16"/>
              </w:rPr>
              <w:t xml:space="preserve">67 839 </w:t>
            </w:r>
          </w:p>
        </w:tc>
        <w:tc>
          <w:tcPr>
            <w:tcW w:w="1065" w:type="dxa"/>
            <w:noWrap/>
            <w:hideMark/>
          </w:tcPr>
          <w:p w14:paraId="79C20870" w14:textId="77777777" w:rsidR="00F70B6A" w:rsidRPr="00CE53A6" w:rsidRDefault="00F70B6A" w:rsidP="00DB4D38">
            <w:pPr>
              <w:rPr>
                <w:sz w:val="16"/>
                <w:szCs w:val="16"/>
              </w:rPr>
            </w:pPr>
            <w:r w:rsidRPr="00CE53A6">
              <w:rPr>
                <w:sz w:val="16"/>
                <w:szCs w:val="16"/>
              </w:rPr>
              <w:t xml:space="preserve">177 523 </w:t>
            </w:r>
          </w:p>
        </w:tc>
        <w:tc>
          <w:tcPr>
            <w:tcW w:w="1116" w:type="dxa"/>
            <w:noWrap/>
            <w:hideMark/>
          </w:tcPr>
          <w:p w14:paraId="23CA9EC2" w14:textId="77777777" w:rsidR="00F70B6A" w:rsidRPr="00CE53A6" w:rsidRDefault="00F70B6A" w:rsidP="00DB4D38">
            <w:pPr>
              <w:rPr>
                <w:sz w:val="16"/>
                <w:szCs w:val="16"/>
              </w:rPr>
            </w:pPr>
            <w:r w:rsidRPr="00CE53A6">
              <w:rPr>
                <w:sz w:val="16"/>
                <w:szCs w:val="16"/>
              </w:rPr>
              <w:t xml:space="preserve">164 649 </w:t>
            </w:r>
          </w:p>
        </w:tc>
        <w:tc>
          <w:tcPr>
            <w:tcW w:w="1079" w:type="dxa"/>
            <w:noWrap/>
            <w:hideMark/>
          </w:tcPr>
          <w:p w14:paraId="2F394BE0" w14:textId="77777777" w:rsidR="00F70B6A" w:rsidRPr="00CE53A6" w:rsidRDefault="00F70B6A" w:rsidP="00DB4D38">
            <w:pPr>
              <w:rPr>
                <w:sz w:val="16"/>
                <w:szCs w:val="16"/>
              </w:rPr>
            </w:pPr>
            <w:r w:rsidRPr="00CE53A6">
              <w:rPr>
                <w:sz w:val="16"/>
                <w:szCs w:val="16"/>
              </w:rPr>
              <w:t xml:space="preserve">8 322 </w:t>
            </w:r>
          </w:p>
        </w:tc>
        <w:tc>
          <w:tcPr>
            <w:tcW w:w="992" w:type="dxa"/>
            <w:noWrap/>
            <w:hideMark/>
          </w:tcPr>
          <w:p w14:paraId="44208A38" w14:textId="77777777" w:rsidR="00F70B6A" w:rsidRPr="00CE53A6" w:rsidRDefault="00F70B6A" w:rsidP="00DB4D38">
            <w:pPr>
              <w:rPr>
                <w:sz w:val="16"/>
                <w:szCs w:val="16"/>
              </w:rPr>
            </w:pPr>
            <w:r w:rsidRPr="00CE53A6">
              <w:rPr>
                <w:sz w:val="16"/>
                <w:szCs w:val="16"/>
              </w:rPr>
              <w:t xml:space="preserve">79 899 </w:t>
            </w:r>
          </w:p>
        </w:tc>
        <w:tc>
          <w:tcPr>
            <w:tcW w:w="851" w:type="dxa"/>
            <w:noWrap/>
            <w:hideMark/>
          </w:tcPr>
          <w:p w14:paraId="2F6368E0" w14:textId="77777777" w:rsidR="00F70B6A" w:rsidRPr="00CE53A6" w:rsidRDefault="00F70B6A" w:rsidP="00DB4D38">
            <w:pPr>
              <w:rPr>
                <w:sz w:val="16"/>
                <w:szCs w:val="16"/>
              </w:rPr>
            </w:pPr>
            <w:r w:rsidRPr="00CE53A6">
              <w:rPr>
                <w:sz w:val="16"/>
                <w:szCs w:val="16"/>
              </w:rPr>
              <w:t xml:space="preserve">29 261 </w:t>
            </w:r>
          </w:p>
        </w:tc>
      </w:tr>
      <w:tr w:rsidR="00F70B6A" w:rsidRPr="00CE53A6" w14:paraId="320C1FF3" w14:textId="77777777" w:rsidTr="00DB4D38">
        <w:trPr>
          <w:trHeight w:val="255"/>
          <w:jc w:val="center"/>
        </w:trPr>
        <w:tc>
          <w:tcPr>
            <w:tcW w:w="1555" w:type="dxa"/>
            <w:noWrap/>
            <w:hideMark/>
          </w:tcPr>
          <w:p w14:paraId="0ED6C019" w14:textId="77777777" w:rsidR="00F70B6A" w:rsidRPr="00CE53A6" w:rsidRDefault="00F70B6A" w:rsidP="00DB4D38">
            <w:pPr>
              <w:rPr>
                <w:sz w:val="16"/>
                <w:szCs w:val="16"/>
              </w:rPr>
            </w:pPr>
            <w:r w:rsidRPr="00CE53A6">
              <w:rPr>
                <w:sz w:val="16"/>
                <w:szCs w:val="16"/>
              </w:rPr>
              <w:t>Plzeňský kraj</w:t>
            </w:r>
          </w:p>
        </w:tc>
        <w:tc>
          <w:tcPr>
            <w:tcW w:w="992" w:type="dxa"/>
            <w:noWrap/>
            <w:hideMark/>
          </w:tcPr>
          <w:p w14:paraId="5F942C0A" w14:textId="77777777" w:rsidR="00F70B6A" w:rsidRPr="00CE53A6" w:rsidRDefault="00F70B6A" w:rsidP="00DB4D38">
            <w:pPr>
              <w:rPr>
                <w:sz w:val="16"/>
                <w:szCs w:val="16"/>
              </w:rPr>
            </w:pPr>
            <w:r w:rsidRPr="00CE53A6">
              <w:rPr>
                <w:sz w:val="16"/>
                <w:szCs w:val="16"/>
              </w:rPr>
              <w:t xml:space="preserve">490 442 </w:t>
            </w:r>
          </w:p>
        </w:tc>
        <w:tc>
          <w:tcPr>
            <w:tcW w:w="709" w:type="dxa"/>
            <w:noWrap/>
            <w:hideMark/>
          </w:tcPr>
          <w:p w14:paraId="526A54DF" w14:textId="77777777" w:rsidR="00F70B6A" w:rsidRPr="00CE53A6" w:rsidRDefault="00F70B6A" w:rsidP="00DB4D38">
            <w:pPr>
              <w:rPr>
                <w:sz w:val="16"/>
                <w:szCs w:val="16"/>
              </w:rPr>
            </w:pPr>
            <w:r w:rsidRPr="00CE53A6">
              <w:rPr>
                <w:sz w:val="16"/>
                <w:szCs w:val="16"/>
              </w:rPr>
              <w:t xml:space="preserve">3 037 </w:t>
            </w:r>
          </w:p>
        </w:tc>
        <w:tc>
          <w:tcPr>
            <w:tcW w:w="992" w:type="dxa"/>
            <w:noWrap/>
            <w:hideMark/>
          </w:tcPr>
          <w:p w14:paraId="5446D5AA" w14:textId="77777777" w:rsidR="00F70B6A" w:rsidRPr="00CE53A6" w:rsidRDefault="00F70B6A" w:rsidP="00DB4D38">
            <w:pPr>
              <w:rPr>
                <w:sz w:val="16"/>
                <w:szCs w:val="16"/>
              </w:rPr>
            </w:pPr>
            <w:r w:rsidRPr="00CE53A6">
              <w:rPr>
                <w:sz w:val="16"/>
                <w:szCs w:val="16"/>
              </w:rPr>
              <w:t xml:space="preserve">64 163 </w:t>
            </w:r>
          </w:p>
        </w:tc>
        <w:tc>
          <w:tcPr>
            <w:tcW w:w="1065" w:type="dxa"/>
            <w:noWrap/>
            <w:hideMark/>
          </w:tcPr>
          <w:p w14:paraId="3C7FAEC1" w14:textId="77777777" w:rsidR="00F70B6A" w:rsidRPr="00CE53A6" w:rsidRDefault="00F70B6A" w:rsidP="00DB4D38">
            <w:pPr>
              <w:rPr>
                <w:sz w:val="16"/>
                <w:szCs w:val="16"/>
              </w:rPr>
            </w:pPr>
            <w:r w:rsidRPr="00CE53A6">
              <w:rPr>
                <w:sz w:val="16"/>
                <w:szCs w:val="16"/>
              </w:rPr>
              <w:t xml:space="preserve">162 010 </w:t>
            </w:r>
          </w:p>
        </w:tc>
        <w:tc>
          <w:tcPr>
            <w:tcW w:w="1116" w:type="dxa"/>
            <w:noWrap/>
            <w:hideMark/>
          </w:tcPr>
          <w:p w14:paraId="095FED58" w14:textId="77777777" w:rsidR="00F70B6A" w:rsidRPr="00CE53A6" w:rsidRDefault="00F70B6A" w:rsidP="00DB4D38">
            <w:pPr>
              <w:rPr>
                <w:sz w:val="16"/>
                <w:szCs w:val="16"/>
              </w:rPr>
            </w:pPr>
            <w:r w:rsidRPr="00CE53A6">
              <w:rPr>
                <w:sz w:val="16"/>
                <w:szCs w:val="16"/>
              </w:rPr>
              <w:t xml:space="preserve">151 830 </w:t>
            </w:r>
          </w:p>
        </w:tc>
        <w:tc>
          <w:tcPr>
            <w:tcW w:w="1079" w:type="dxa"/>
            <w:noWrap/>
            <w:hideMark/>
          </w:tcPr>
          <w:p w14:paraId="40210A88" w14:textId="77777777" w:rsidR="00F70B6A" w:rsidRPr="00CE53A6" w:rsidRDefault="00F70B6A" w:rsidP="00DB4D38">
            <w:pPr>
              <w:rPr>
                <w:sz w:val="16"/>
                <w:szCs w:val="16"/>
              </w:rPr>
            </w:pPr>
            <w:r w:rsidRPr="00CE53A6">
              <w:rPr>
                <w:sz w:val="16"/>
                <w:szCs w:val="16"/>
              </w:rPr>
              <w:t xml:space="preserve">7 896 </w:t>
            </w:r>
          </w:p>
        </w:tc>
        <w:tc>
          <w:tcPr>
            <w:tcW w:w="992" w:type="dxa"/>
            <w:noWrap/>
            <w:hideMark/>
          </w:tcPr>
          <w:p w14:paraId="4E9DDAC6" w14:textId="77777777" w:rsidR="00F70B6A" w:rsidRPr="00CE53A6" w:rsidRDefault="00F70B6A" w:rsidP="00DB4D38">
            <w:pPr>
              <w:rPr>
                <w:sz w:val="16"/>
                <w:szCs w:val="16"/>
              </w:rPr>
            </w:pPr>
            <w:r w:rsidRPr="00CE53A6">
              <w:rPr>
                <w:sz w:val="16"/>
                <w:szCs w:val="16"/>
              </w:rPr>
              <w:t xml:space="preserve">70 888 </w:t>
            </w:r>
          </w:p>
        </w:tc>
        <w:tc>
          <w:tcPr>
            <w:tcW w:w="851" w:type="dxa"/>
            <w:noWrap/>
            <w:hideMark/>
          </w:tcPr>
          <w:p w14:paraId="18DEAFD4" w14:textId="77777777" w:rsidR="00F70B6A" w:rsidRPr="00CE53A6" w:rsidRDefault="00F70B6A" w:rsidP="00DB4D38">
            <w:pPr>
              <w:rPr>
                <w:sz w:val="16"/>
                <w:szCs w:val="16"/>
              </w:rPr>
            </w:pPr>
            <w:r w:rsidRPr="00CE53A6">
              <w:rPr>
                <w:sz w:val="16"/>
                <w:szCs w:val="16"/>
              </w:rPr>
              <w:t xml:space="preserve">30 618 </w:t>
            </w:r>
          </w:p>
        </w:tc>
      </w:tr>
      <w:tr w:rsidR="00F70B6A" w:rsidRPr="00CE53A6" w14:paraId="7354F015" w14:textId="77777777" w:rsidTr="00DB4D38">
        <w:trPr>
          <w:trHeight w:val="255"/>
          <w:jc w:val="center"/>
        </w:trPr>
        <w:tc>
          <w:tcPr>
            <w:tcW w:w="1555" w:type="dxa"/>
            <w:noWrap/>
            <w:hideMark/>
          </w:tcPr>
          <w:p w14:paraId="16326F24" w14:textId="77777777" w:rsidR="00F70B6A" w:rsidRPr="00CE53A6" w:rsidRDefault="00F70B6A" w:rsidP="00DB4D38">
            <w:pPr>
              <w:rPr>
                <w:sz w:val="16"/>
                <w:szCs w:val="16"/>
              </w:rPr>
            </w:pPr>
            <w:r w:rsidRPr="00CE53A6">
              <w:rPr>
                <w:sz w:val="16"/>
                <w:szCs w:val="16"/>
              </w:rPr>
              <w:t>Karlovarský kraj</w:t>
            </w:r>
          </w:p>
        </w:tc>
        <w:tc>
          <w:tcPr>
            <w:tcW w:w="992" w:type="dxa"/>
            <w:noWrap/>
            <w:hideMark/>
          </w:tcPr>
          <w:p w14:paraId="27DE84F5" w14:textId="77777777" w:rsidR="00F70B6A" w:rsidRPr="00CE53A6" w:rsidRDefault="00F70B6A" w:rsidP="00DB4D38">
            <w:pPr>
              <w:rPr>
                <w:sz w:val="16"/>
                <w:szCs w:val="16"/>
              </w:rPr>
            </w:pPr>
            <w:r w:rsidRPr="00CE53A6">
              <w:rPr>
                <w:sz w:val="16"/>
                <w:szCs w:val="16"/>
              </w:rPr>
              <w:t xml:space="preserve">236 517 </w:t>
            </w:r>
          </w:p>
        </w:tc>
        <w:tc>
          <w:tcPr>
            <w:tcW w:w="709" w:type="dxa"/>
            <w:noWrap/>
            <w:hideMark/>
          </w:tcPr>
          <w:p w14:paraId="1E9F6C6B" w14:textId="77777777" w:rsidR="00F70B6A" w:rsidRPr="00CE53A6" w:rsidRDefault="00F70B6A" w:rsidP="00DB4D38">
            <w:pPr>
              <w:rPr>
                <w:sz w:val="16"/>
                <w:szCs w:val="16"/>
              </w:rPr>
            </w:pPr>
            <w:r w:rsidRPr="00CE53A6">
              <w:rPr>
                <w:sz w:val="16"/>
                <w:szCs w:val="16"/>
              </w:rPr>
              <w:t xml:space="preserve">2 779 </w:t>
            </w:r>
          </w:p>
        </w:tc>
        <w:tc>
          <w:tcPr>
            <w:tcW w:w="992" w:type="dxa"/>
            <w:noWrap/>
            <w:hideMark/>
          </w:tcPr>
          <w:p w14:paraId="650F0E4D" w14:textId="77777777" w:rsidR="00F70B6A" w:rsidRPr="00CE53A6" w:rsidRDefault="00F70B6A" w:rsidP="00DB4D38">
            <w:pPr>
              <w:rPr>
                <w:sz w:val="16"/>
                <w:szCs w:val="16"/>
              </w:rPr>
            </w:pPr>
            <w:r w:rsidRPr="00CE53A6">
              <w:rPr>
                <w:sz w:val="16"/>
                <w:szCs w:val="16"/>
              </w:rPr>
              <w:t xml:space="preserve">39 915 </w:t>
            </w:r>
          </w:p>
        </w:tc>
        <w:tc>
          <w:tcPr>
            <w:tcW w:w="1065" w:type="dxa"/>
            <w:noWrap/>
            <w:hideMark/>
          </w:tcPr>
          <w:p w14:paraId="0DA47A1D" w14:textId="77777777" w:rsidR="00F70B6A" w:rsidRPr="00CE53A6" w:rsidRDefault="00F70B6A" w:rsidP="00DB4D38">
            <w:pPr>
              <w:rPr>
                <w:sz w:val="16"/>
                <w:szCs w:val="16"/>
              </w:rPr>
            </w:pPr>
            <w:r w:rsidRPr="00CE53A6">
              <w:rPr>
                <w:sz w:val="16"/>
                <w:szCs w:val="16"/>
              </w:rPr>
              <w:t xml:space="preserve">81 345 </w:t>
            </w:r>
          </w:p>
        </w:tc>
        <w:tc>
          <w:tcPr>
            <w:tcW w:w="1116" w:type="dxa"/>
            <w:noWrap/>
            <w:hideMark/>
          </w:tcPr>
          <w:p w14:paraId="79ED71B7" w14:textId="77777777" w:rsidR="00F70B6A" w:rsidRPr="00CE53A6" w:rsidRDefault="00F70B6A" w:rsidP="00DB4D38">
            <w:pPr>
              <w:rPr>
                <w:sz w:val="16"/>
                <w:szCs w:val="16"/>
              </w:rPr>
            </w:pPr>
            <w:r w:rsidRPr="00CE53A6">
              <w:rPr>
                <w:sz w:val="16"/>
                <w:szCs w:val="16"/>
              </w:rPr>
              <w:t xml:space="preserve">66 737 </w:t>
            </w:r>
          </w:p>
        </w:tc>
        <w:tc>
          <w:tcPr>
            <w:tcW w:w="1079" w:type="dxa"/>
            <w:noWrap/>
            <w:hideMark/>
          </w:tcPr>
          <w:p w14:paraId="253068C0" w14:textId="77777777" w:rsidR="00F70B6A" w:rsidRPr="00CE53A6" w:rsidRDefault="00F70B6A" w:rsidP="00DB4D38">
            <w:pPr>
              <w:rPr>
                <w:sz w:val="16"/>
                <w:szCs w:val="16"/>
              </w:rPr>
            </w:pPr>
            <w:r w:rsidRPr="00CE53A6">
              <w:rPr>
                <w:sz w:val="16"/>
                <w:szCs w:val="16"/>
              </w:rPr>
              <w:t xml:space="preserve">3 062 </w:t>
            </w:r>
          </w:p>
        </w:tc>
        <w:tc>
          <w:tcPr>
            <w:tcW w:w="992" w:type="dxa"/>
            <w:noWrap/>
            <w:hideMark/>
          </w:tcPr>
          <w:p w14:paraId="4D2F5D8C" w14:textId="77777777" w:rsidR="00F70B6A" w:rsidRPr="00CE53A6" w:rsidRDefault="00F70B6A" w:rsidP="00DB4D38">
            <w:pPr>
              <w:rPr>
                <w:sz w:val="16"/>
                <w:szCs w:val="16"/>
              </w:rPr>
            </w:pPr>
            <w:r w:rsidRPr="00CE53A6">
              <w:rPr>
                <w:sz w:val="16"/>
                <w:szCs w:val="16"/>
              </w:rPr>
              <w:t xml:space="preserve">22 803 </w:t>
            </w:r>
          </w:p>
        </w:tc>
        <w:tc>
          <w:tcPr>
            <w:tcW w:w="851" w:type="dxa"/>
            <w:noWrap/>
            <w:hideMark/>
          </w:tcPr>
          <w:p w14:paraId="2D24AEDC" w14:textId="77777777" w:rsidR="00F70B6A" w:rsidRPr="00CE53A6" w:rsidRDefault="00F70B6A" w:rsidP="00DB4D38">
            <w:pPr>
              <w:rPr>
                <w:sz w:val="16"/>
                <w:szCs w:val="16"/>
              </w:rPr>
            </w:pPr>
            <w:r w:rsidRPr="00CE53A6">
              <w:rPr>
                <w:sz w:val="16"/>
                <w:szCs w:val="16"/>
              </w:rPr>
              <w:t xml:space="preserve">19 876 </w:t>
            </w:r>
          </w:p>
        </w:tc>
      </w:tr>
      <w:tr w:rsidR="00F70B6A" w:rsidRPr="00CE53A6" w14:paraId="7767CEFD" w14:textId="77777777" w:rsidTr="00DB4D38">
        <w:trPr>
          <w:trHeight w:val="255"/>
          <w:jc w:val="center"/>
        </w:trPr>
        <w:tc>
          <w:tcPr>
            <w:tcW w:w="1555" w:type="dxa"/>
            <w:shd w:val="clear" w:color="auto" w:fill="B8CCE4" w:themeFill="accent1" w:themeFillTint="66"/>
            <w:noWrap/>
            <w:hideMark/>
          </w:tcPr>
          <w:p w14:paraId="1C8B3E62" w14:textId="77777777" w:rsidR="00F70B6A" w:rsidRPr="00CE53A6" w:rsidRDefault="00F70B6A" w:rsidP="00DB4D38">
            <w:pPr>
              <w:rPr>
                <w:b/>
                <w:bCs/>
                <w:sz w:val="16"/>
                <w:szCs w:val="16"/>
              </w:rPr>
            </w:pPr>
            <w:r w:rsidRPr="00CE53A6">
              <w:rPr>
                <w:b/>
                <w:bCs/>
                <w:sz w:val="16"/>
                <w:szCs w:val="16"/>
              </w:rPr>
              <w:t>Ústecký kraj</w:t>
            </w:r>
          </w:p>
        </w:tc>
        <w:tc>
          <w:tcPr>
            <w:tcW w:w="992" w:type="dxa"/>
            <w:shd w:val="clear" w:color="auto" w:fill="B8CCE4" w:themeFill="accent1" w:themeFillTint="66"/>
            <w:noWrap/>
            <w:hideMark/>
          </w:tcPr>
          <w:p w14:paraId="24E4E6AE" w14:textId="77777777" w:rsidR="00F70B6A" w:rsidRPr="00CE53A6" w:rsidRDefault="00F70B6A" w:rsidP="00DB4D38">
            <w:pPr>
              <w:rPr>
                <w:b/>
                <w:bCs/>
                <w:sz w:val="16"/>
                <w:szCs w:val="16"/>
              </w:rPr>
            </w:pPr>
            <w:r w:rsidRPr="00CE53A6">
              <w:rPr>
                <w:b/>
                <w:bCs/>
                <w:sz w:val="16"/>
                <w:szCs w:val="16"/>
              </w:rPr>
              <w:t xml:space="preserve">662 139 </w:t>
            </w:r>
          </w:p>
        </w:tc>
        <w:tc>
          <w:tcPr>
            <w:tcW w:w="709" w:type="dxa"/>
            <w:shd w:val="clear" w:color="auto" w:fill="B8CCE4" w:themeFill="accent1" w:themeFillTint="66"/>
            <w:noWrap/>
            <w:hideMark/>
          </w:tcPr>
          <w:p w14:paraId="7C727A13" w14:textId="77777777" w:rsidR="00F70B6A" w:rsidRPr="00CE53A6" w:rsidRDefault="00F70B6A" w:rsidP="00DB4D38">
            <w:pPr>
              <w:rPr>
                <w:b/>
                <w:bCs/>
                <w:sz w:val="16"/>
                <w:szCs w:val="16"/>
              </w:rPr>
            </w:pPr>
            <w:r w:rsidRPr="00CE53A6">
              <w:rPr>
                <w:b/>
                <w:bCs/>
                <w:sz w:val="16"/>
                <w:szCs w:val="16"/>
              </w:rPr>
              <w:t xml:space="preserve">7 794 </w:t>
            </w:r>
          </w:p>
        </w:tc>
        <w:tc>
          <w:tcPr>
            <w:tcW w:w="992" w:type="dxa"/>
            <w:shd w:val="clear" w:color="auto" w:fill="B8CCE4" w:themeFill="accent1" w:themeFillTint="66"/>
            <w:noWrap/>
            <w:hideMark/>
          </w:tcPr>
          <w:p w14:paraId="4EC21513" w14:textId="77777777" w:rsidR="00F70B6A" w:rsidRPr="00CE53A6" w:rsidRDefault="00F70B6A" w:rsidP="00DB4D38">
            <w:pPr>
              <w:rPr>
                <w:b/>
                <w:bCs/>
                <w:sz w:val="16"/>
                <w:szCs w:val="16"/>
              </w:rPr>
            </w:pPr>
            <w:r w:rsidRPr="00CE53A6">
              <w:rPr>
                <w:b/>
                <w:bCs/>
                <w:sz w:val="16"/>
                <w:szCs w:val="16"/>
              </w:rPr>
              <w:t xml:space="preserve">110 309 </w:t>
            </w:r>
          </w:p>
        </w:tc>
        <w:tc>
          <w:tcPr>
            <w:tcW w:w="1065" w:type="dxa"/>
            <w:shd w:val="clear" w:color="auto" w:fill="B8CCE4" w:themeFill="accent1" w:themeFillTint="66"/>
            <w:noWrap/>
            <w:hideMark/>
          </w:tcPr>
          <w:p w14:paraId="06AF6295" w14:textId="77777777" w:rsidR="00F70B6A" w:rsidRPr="00CE53A6" w:rsidRDefault="00F70B6A" w:rsidP="00DB4D38">
            <w:pPr>
              <w:rPr>
                <w:b/>
                <w:bCs/>
                <w:sz w:val="16"/>
                <w:szCs w:val="16"/>
              </w:rPr>
            </w:pPr>
            <w:r w:rsidRPr="00CE53A6">
              <w:rPr>
                <w:b/>
                <w:bCs/>
                <w:sz w:val="16"/>
                <w:szCs w:val="16"/>
              </w:rPr>
              <w:t xml:space="preserve">223 213 </w:t>
            </w:r>
          </w:p>
        </w:tc>
        <w:tc>
          <w:tcPr>
            <w:tcW w:w="1116" w:type="dxa"/>
            <w:shd w:val="clear" w:color="auto" w:fill="B8CCE4" w:themeFill="accent1" w:themeFillTint="66"/>
            <w:noWrap/>
            <w:hideMark/>
          </w:tcPr>
          <w:p w14:paraId="11659818" w14:textId="77777777" w:rsidR="00F70B6A" w:rsidRPr="00CE53A6" w:rsidRDefault="00F70B6A" w:rsidP="00DB4D38">
            <w:pPr>
              <w:rPr>
                <w:b/>
                <w:bCs/>
                <w:sz w:val="16"/>
                <w:szCs w:val="16"/>
              </w:rPr>
            </w:pPr>
            <w:r w:rsidRPr="00CE53A6">
              <w:rPr>
                <w:b/>
                <w:bCs/>
                <w:sz w:val="16"/>
                <w:szCs w:val="16"/>
              </w:rPr>
              <w:t xml:space="preserve">189 331 </w:t>
            </w:r>
          </w:p>
        </w:tc>
        <w:tc>
          <w:tcPr>
            <w:tcW w:w="1079" w:type="dxa"/>
            <w:shd w:val="clear" w:color="auto" w:fill="B8CCE4" w:themeFill="accent1" w:themeFillTint="66"/>
            <w:noWrap/>
            <w:hideMark/>
          </w:tcPr>
          <w:p w14:paraId="01887969" w14:textId="77777777" w:rsidR="00F70B6A" w:rsidRPr="00CE53A6" w:rsidRDefault="00F70B6A" w:rsidP="00DB4D38">
            <w:pPr>
              <w:rPr>
                <w:b/>
                <w:bCs/>
                <w:sz w:val="16"/>
                <w:szCs w:val="16"/>
              </w:rPr>
            </w:pPr>
            <w:r w:rsidRPr="00CE53A6">
              <w:rPr>
                <w:b/>
                <w:bCs/>
                <w:sz w:val="16"/>
                <w:szCs w:val="16"/>
              </w:rPr>
              <w:t xml:space="preserve">8 024 </w:t>
            </w:r>
          </w:p>
        </w:tc>
        <w:tc>
          <w:tcPr>
            <w:tcW w:w="992" w:type="dxa"/>
            <w:shd w:val="clear" w:color="auto" w:fill="B8CCE4" w:themeFill="accent1" w:themeFillTint="66"/>
            <w:noWrap/>
            <w:hideMark/>
          </w:tcPr>
          <w:p w14:paraId="6BA65675" w14:textId="77777777" w:rsidR="00F70B6A" w:rsidRPr="00CE53A6" w:rsidRDefault="00F70B6A" w:rsidP="00DB4D38">
            <w:pPr>
              <w:rPr>
                <w:b/>
                <w:bCs/>
                <w:sz w:val="16"/>
                <w:szCs w:val="16"/>
              </w:rPr>
            </w:pPr>
            <w:r w:rsidRPr="00CE53A6">
              <w:rPr>
                <w:b/>
                <w:bCs/>
                <w:sz w:val="16"/>
                <w:szCs w:val="16"/>
              </w:rPr>
              <w:t xml:space="preserve">68 782 </w:t>
            </w:r>
          </w:p>
        </w:tc>
        <w:tc>
          <w:tcPr>
            <w:tcW w:w="851" w:type="dxa"/>
            <w:shd w:val="clear" w:color="auto" w:fill="B8CCE4" w:themeFill="accent1" w:themeFillTint="66"/>
            <w:noWrap/>
            <w:hideMark/>
          </w:tcPr>
          <w:p w14:paraId="674FB1E0" w14:textId="77777777" w:rsidR="00F70B6A" w:rsidRPr="00CE53A6" w:rsidRDefault="00F70B6A" w:rsidP="00DB4D38">
            <w:pPr>
              <w:rPr>
                <w:b/>
                <w:bCs/>
                <w:sz w:val="16"/>
                <w:szCs w:val="16"/>
              </w:rPr>
            </w:pPr>
            <w:r w:rsidRPr="00CE53A6">
              <w:rPr>
                <w:b/>
                <w:bCs/>
                <w:sz w:val="16"/>
                <w:szCs w:val="16"/>
              </w:rPr>
              <w:t xml:space="preserve">54 686 </w:t>
            </w:r>
          </w:p>
        </w:tc>
      </w:tr>
      <w:tr w:rsidR="00F70B6A" w:rsidRPr="00CE53A6" w14:paraId="39658BDC" w14:textId="77777777" w:rsidTr="00DB4D38">
        <w:trPr>
          <w:trHeight w:val="255"/>
          <w:jc w:val="center"/>
        </w:trPr>
        <w:tc>
          <w:tcPr>
            <w:tcW w:w="1555" w:type="dxa"/>
            <w:noWrap/>
            <w:hideMark/>
          </w:tcPr>
          <w:p w14:paraId="647CC056" w14:textId="77777777" w:rsidR="00F70B6A" w:rsidRPr="00CE53A6" w:rsidRDefault="00F70B6A" w:rsidP="00DB4D38">
            <w:pPr>
              <w:rPr>
                <w:sz w:val="16"/>
                <w:szCs w:val="16"/>
              </w:rPr>
            </w:pPr>
            <w:r w:rsidRPr="00CE53A6">
              <w:rPr>
                <w:sz w:val="16"/>
                <w:szCs w:val="16"/>
              </w:rPr>
              <w:t>Liberecký kraj</w:t>
            </w:r>
          </w:p>
        </w:tc>
        <w:tc>
          <w:tcPr>
            <w:tcW w:w="992" w:type="dxa"/>
            <w:noWrap/>
            <w:hideMark/>
          </w:tcPr>
          <w:p w14:paraId="20EB89F9" w14:textId="77777777" w:rsidR="00F70B6A" w:rsidRPr="00CE53A6" w:rsidRDefault="00F70B6A" w:rsidP="00DB4D38">
            <w:pPr>
              <w:rPr>
                <w:sz w:val="16"/>
                <w:szCs w:val="16"/>
              </w:rPr>
            </w:pPr>
            <w:r w:rsidRPr="00CE53A6">
              <w:rPr>
                <w:sz w:val="16"/>
                <w:szCs w:val="16"/>
              </w:rPr>
              <w:t xml:space="preserve">363 889 </w:t>
            </w:r>
          </w:p>
        </w:tc>
        <w:tc>
          <w:tcPr>
            <w:tcW w:w="709" w:type="dxa"/>
            <w:noWrap/>
            <w:hideMark/>
          </w:tcPr>
          <w:p w14:paraId="0718CA0F" w14:textId="77777777" w:rsidR="00F70B6A" w:rsidRPr="00CE53A6" w:rsidRDefault="00F70B6A" w:rsidP="00DB4D38">
            <w:pPr>
              <w:rPr>
                <w:sz w:val="16"/>
                <w:szCs w:val="16"/>
              </w:rPr>
            </w:pPr>
            <w:r w:rsidRPr="00CE53A6">
              <w:rPr>
                <w:sz w:val="16"/>
                <w:szCs w:val="16"/>
              </w:rPr>
              <w:t xml:space="preserve">2 817 </w:t>
            </w:r>
          </w:p>
        </w:tc>
        <w:tc>
          <w:tcPr>
            <w:tcW w:w="992" w:type="dxa"/>
            <w:noWrap/>
            <w:hideMark/>
          </w:tcPr>
          <w:p w14:paraId="5D0C688E" w14:textId="77777777" w:rsidR="00F70B6A" w:rsidRPr="00CE53A6" w:rsidRDefault="00F70B6A" w:rsidP="00DB4D38">
            <w:pPr>
              <w:rPr>
                <w:sz w:val="16"/>
                <w:szCs w:val="16"/>
              </w:rPr>
            </w:pPr>
            <w:r w:rsidRPr="00CE53A6">
              <w:rPr>
                <w:sz w:val="16"/>
                <w:szCs w:val="16"/>
              </w:rPr>
              <w:t xml:space="preserve">49 895 </w:t>
            </w:r>
          </w:p>
        </w:tc>
        <w:tc>
          <w:tcPr>
            <w:tcW w:w="1065" w:type="dxa"/>
            <w:noWrap/>
            <w:hideMark/>
          </w:tcPr>
          <w:p w14:paraId="4013F7E3" w14:textId="77777777" w:rsidR="00F70B6A" w:rsidRPr="00CE53A6" w:rsidRDefault="00F70B6A" w:rsidP="00DB4D38">
            <w:pPr>
              <w:rPr>
                <w:sz w:val="16"/>
                <w:szCs w:val="16"/>
              </w:rPr>
            </w:pPr>
            <w:r w:rsidRPr="00CE53A6">
              <w:rPr>
                <w:sz w:val="16"/>
                <w:szCs w:val="16"/>
              </w:rPr>
              <w:t xml:space="preserve">124 205 </w:t>
            </w:r>
          </w:p>
        </w:tc>
        <w:tc>
          <w:tcPr>
            <w:tcW w:w="1116" w:type="dxa"/>
            <w:noWrap/>
            <w:hideMark/>
          </w:tcPr>
          <w:p w14:paraId="5919934F" w14:textId="77777777" w:rsidR="00F70B6A" w:rsidRPr="00CE53A6" w:rsidRDefault="00F70B6A" w:rsidP="00DB4D38">
            <w:pPr>
              <w:rPr>
                <w:sz w:val="16"/>
                <w:szCs w:val="16"/>
              </w:rPr>
            </w:pPr>
            <w:r w:rsidRPr="00CE53A6">
              <w:rPr>
                <w:sz w:val="16"/>
                <w:szCs w:val="16"/>
              </w:rPr>
              <w:t xml:space="preserve">108 828 </w:t>
            </w:r>
          </w:p>
        </w:tc>
        <w:tc>
          <w:tcPr>
            <w:tcW w:w="1079" w:type="dxa"/>
            <w:noWrap/>
            <w:hideMark/>
          </w:tcPr>
          <w:p w14:paraId="4535215B" w14:textId="77777777" w:rsidR="00F70B6A" w:rsidRPr="00CE53A6" w:rsidRDefault="00F70B6A" w:rsidP="00DB4D38">
            <w:pPr>
              <w:rPr>
                <w:sz w:val="16"/>
                <w:szCs w:val="16"/>
              </w:rPr>
            </w:pPr>
            <w:r w:rsidRPr="00CE53A6">
              <w:rPr>
                <w:sz w:val="16"/>
                <w:szCs w:val="16"/>
              </w:rPr>
              <w:t xml:space="preserve">4 975 </w:t>
            </w:r>
          </w:p>
        </w:tc>
        <w:tc>
          <w:tcPr>
            <w:tcW w:w="992" w:type="dxa"/>
            <w:noWrap/>
            <w:hideMark/>
          </w:tcPr>
          <w:p w14:paraId="224D69DD" w14:textId="77777777" w:rsidR="00F70B6A" w:rsidRPr="00CE53A6" w:rsidRDefault="00F70B6A" w:rsidP="00DB4D38">
            <w:pPr>
              <w:rPr>
                <w:sz w:val="16"/>
                <w:szCs w:val="16"/>
              </w:rPr>
            </w:pPr>
            <w:r w:rsidRPr="00CE53A6">
              <w:rPr>
                <w:sz w:val="16"/>
                <w:szCs w:val="16"/>
              </w:rPr>
              <w:t xml:space="preserve">48 054 </w:t>
            </w:r>
          </w:p>
        </w:tc>
        <w:tc>
          <w:tcPr>
            <w:tcW w:w="851" w:type="dxa"/>
            <w:noWrap/>
            <w:hideMark/>
          </w:tcPr>
          <w:p w14:paraId="0EE319E8" w14:textId="77777777" w:rsidR="00F70B6A" w:rsidRPr="00CE53A6" w:rsidRDefault="00F70B6A" w:rsidP="00DB4D38">
            <w:pPr>
              <w:rPr>
                <w:sz w:val="16"/>
                <w:szCs w:val="16"/>
              </w:rPr>
            </w:pPr>
            <w:r w:rsidRPr="00CE53A6">
              <w:rPr>
                <w:sz w:val="16"/>
                <w:szCs w:val="16"/>
              </w:rPr>
              <w:t xml:space="preserve">25 115 </w:t>
            </w:r>
          </w:p>
        </w:tc>
      </w:tr>
      <w:tr w:rsidR="00F70B6A" w:rsidRPr="00CE53A6" w14:paraId="09503CB0" w14:textId="77777777" w:rsidTr="00DB4D38">
        <w:trPr>
          <w:trHeight w:val="255"/>
          <w:jc w:val="center"/>
        </w:trPr>
        <w:tc>
          <w:tcPr>
            <w:tcW w:w="1555" w:type="dxa"/>
            <w:noWrap/>
            <w:hideMark/>
          </w:tcPr>
          <w:p w14:paraId="07B341B4" w14:textId="77777777" w:rsidR="00F70B6A" w:rsidRPr="00CE53A6" w:rsidRDefault="00F70B6A" w:rsidP="00DB4D38">
            <w:pPr>
              <w:rPr>
                <w:sz w:val="16"/>
                <w:szCs w:val="16"/>
              </w:rPr>
            </w:pPr>
            <w:r w:rsidRPr="00CE53A6">
              <w:rPr>
                <w:sz w:val="16"/>
                <w:szCs w:val="16"/>
              </w:rPr>
              <w:t>Královéhradecký kraj</w:t>
            </w:r>
          </w:p>
        </w:tc>
        <w:tc>
          <w:tcPr>
            <w:tcW w:w="992" w:type="dxa"/>
            <w:noWrap/>
            <w:hideMark/>
          </w:tcPr>
          <w:p w14:paraId="02EC5483" w14:textId="77777777" w:rsidR="00F70B6A" w:rsidRPr="00CE53A6" w:rsidRDefault="00F70B6A" w:rsidP="00DB4D38">
            <w:pPr>
              <w:rPr>
                <w:sz w:val="16"/>
                <w:szCs w:val="16"/>
              </w:rPr>
            </w:pPr>
            <w:r w:rsidRPr="00CE53A6">
              <w:rPr>
                <w:sz w:val="16"/>
                <w:szCs w:val="16"/>
              </w:rPr>
              <w:t xml:space="preserve">453 626 </w:t>
            </w:r>
          </w:p>
        </w:tc>
        <w:tc>
          <w:tcPr>
            <w:tcW w:w="709" w:type="dxa"/>
            <w:noWrap/>
            <w:hideMark/>
          </w:tcPr>
          <w:p w14:paraId="3F72C8F5" w14:textId="77777777" w:rsidR="00F70B6A" w:rsidRPr="00CE53A6" w:rsidRDefault="00F70B6A" w:rsidP="00DB4D38">
            <w:pPr>
              <w:rPr>
                <w:sz w:val="16"/>
                <w:szCs w:val="16"/>
              </w:rPr>
            </w:pPr>
            <w:r w:rsidRPr="00CE53A6">
              <w:rPr>
                <w:sz w:val="16"/>
                <w:szCs w:val="16"/>
              </w:rPr>
              <w:t xml:space="preserve">2 711 </w:t>
            </w:r>
          </w:p>
        </w:tc>
        <w:tc>
          <w:tcPr>
            <w:tcW w:w="992" w:type="dxa"/>
            <w:noWrap/>
            <w:hideMark/>
          </w:tcPr>
          <w:p w14:paraId="31942EA8" w14:textId="77777777" w:rsidR="00F70B6A" w:rsidRPr="00CE53A6" w:rsidRDefault="00F70B6A" w:rsidP="00DB4D38">
            <w:pPr>
              <w:rPr>
                <w:sz w:val="16"/>
                <w:szCs w:val="16"/>
              </w:rPr>
            </w:pPr>
            <w:r w:rsidRPr="00CE53A6">
              <w:rPr>
                <w:sz w:val="16"/>
                <w:szCs w:val="16"/>
              </w:rPr>
              <w:t xml:space="preserve">57 514 </w:t>
            </w:r>
          </w:p>
        </w:tc>
        <w:tc>
          <w:tcPr>
            <w:tcW w:w="1065" w:type="dxa"/>
            <w:noWrap/>
            <w:hideMark/>
          </w:tcPr>
          <w:p w14:paraId="1CCEB0BC" w14:textId="77777777" w:rsidR="00F70B6A" w:rsidRPr="00CE53A6" w:rsidRDefault="00F70B6A" w:rsidP="00DB4D38">
            <w:pPr>
              <w:rPr>
                <w:sz w:val="16"/>
                <w:szCs w:val="16"/>
              </w:rPr>
            </w:pPr>
            <w:r w:rsidRPr="00CE53A6">
              <w:rPr>
                <w:sz w:val="16"/>
                <w:szCs w:val="16"/>
              </w:rPr>
              <w:t xml:space="preserve">154 031 </w:t>
            </w:r>
          </w:p>
        </w:tc>
        <w:tc>
          <w:tcPr>
            <w:tcW w:w="1116" w:type="dxa"/>
            <w:noWrap/>
            <w:hideMark/>
          </w:tcPr>
          <w:p w14:paraId="405EDDA2" w14:textId="77777777" w:rsidR="00F70B6A" w:rsidRPr="00CE53A6" w:rsidRDefault="00F70B6A" w:rsidP="00DB4D38">
            <w:pPr>
              <w:rPr>
                <w:sz w:val="16"/>
                <w:szCs w:val="16"/>
              </w:rPr>
            </w:pPr>
            <w:r w:rsidRPr="00CE53A6">
              <w:rPr>
                <w:sz w:val="16"/>
                <w:szCs w:val="16"/>
              </w:rPr>
              <w:t xml:space="preserve">143 910 </w:t>
            </w:r>
          </w:p>
        </w:tc>
        <w:tc>
          <w:tcPr>
            <w:tcW w:w="1079" w:type="dxa"/>
            <w:noWrap/>
            <w:hideMark/>
          </w:tcPr>
          <w:p w14:paraId="126978AE" w14:textId="77777777" w:rsidR="00F70B6A" w:rsidRPr="00CE53A6" w:rsidRDefault="00F70B6A" w:rsidP="00DB4D38">
            <w:pPr>
              <w:rPr>
                <w:sz w:val="16"/>
                <w:szCs w:val="16"/>
              </w:rPr>
            </w:pPr>
            <w:r w:rsidRPr="00CE53A6">
              <w:rPr>
                <w:sz w:val="16"/>
                <w:szCs w:val="16"/>
              </w:rPr>
              <w:t xml:space="preserve">7 113 </w:t>
            </w:r>
          </w:p>
        </w:tc>
        <w:tc>
          <w:tcPr>
            <w:tcW w:w="992" w:type="dxa"/>
            <w:noWrap/>
            <w:hideMark/>
          </w:tcPr>
          <w:p w14:paraId="7347631B" w14:textId="77777777" w:rsidR="00F70B6A" w:rsidRPr="00CE53A6" w:rsidRDefault="00F70B6A" w:rsidP="00DB4D38">
            <w:pPr>
              <w:rPr>
                <w:sz w:val="16"/>
                <w:szCs w:val="16"/>
              </w:rPr>
            </w:pPr>
            <w:r w:rsidRPr="00CE53A6">
              <w:rPr>
                <w:sz w:val="16"/>
                <w:szCs w:val="16"/>
              </w:rPr>
              <w:t xml:space="preserve">63 077 </w:t>
            </w:r>
          </w:p>
        </w:tc>
        <w:tc>
          <w:tcPr>
            <w:tcW w:w="851" w:type="dxa"/>
            <w:noWrap/>
            <w:hideMark/>
          </w:tcPr>
          <w:p w14:paraId="14B1EFFB" w14:textId="77777777" w:rsidR="00F70B6A" w:rsidRPr="00CE53A6" w:rsidRDefault="00F70B6A" w:rsidP="00DB4D38">
            <w:pPr>
              <w:rPr>
                <w:sz w:val="16"/>
                <w:szCs w:val="16"/>
              </w:rPr>
            </w:pPr>
            <w:r w:rsidRPr="00CE53A6">
              <w:rPr>
                <w:sz w:val="16"/>
                <w:szCs w:val="16"/>
              </w:rPr>
              <w:t xml:space="preserve">25 270 </w:t>
            </w:r>
          </w:p>
        </w:tc>
      </w:tr>
      <w:tr w:rsidR="00F70B6A" w:rsidRPr="00CE53A6" w14:paraId="5244304C" w14:textId="77777777" w:rsidTr="00DB4D38">
        <w:trPr>
          <w:trHeight w:val="255"/>
          <w:jc w:val="center"/>
        </w:trPr>
        <w:tc>
          <w:tcPr>
            <w:tcW w:w="1555" w:type="dxa"/>
            <w:noWrap/>
            <w:hideMark/>
          </w:tcPr>
          <w:p w14:paraId="6634F0DF" w14:textId="77777777" w:rsidR="00F70B6A" w:rsidRPr="00CE53A6" w:rsidRDefault="00F70B6A" w:rsidP="00DB4D38">
            <w:pPr>
              <w:rPr>
                <w:sz w:val="16"/>
                <w:szCs w:val="16"/>
              </w:rPr>
            </w:pPr>
            <w:r w:rsidRPr="00CE53A6">
              <w:rPr>
                <w:sz w:val="16"/>
                <w:szCs w:val="16"/>
              </w:rPr>
              <w:t>Pardubický kraj</w:t>
            </w:r>
          </w:p>
        </w:tc>
        <w:tc>
          <w:tcPr>
            <w:tcW w:w="992" w:type="dxa"/>
            <w:noWrap/>
            <w:hideMark/>
          </w:tcPr>
          <w:p w14:paraId="1809790D" w14:textId="77777777" w:rsidR="00F70B6A" w:rsidRPr="00CE53A6" w:rsidRDefault="00F70B6A" w:rsidP="00DB4D38">
            <w:pPr>
              <w:rPr>
                <w:sz w:val="16"/>
                <w:szCs w:val="16"/>
              </w:rPr>
            </w:pPr>
            <w:r w:rsidRPr="00CE53A6">
              <w:rPr>
                <w:sz w:val="16"/>
                <w:szCs w:val="16"/>
              </w:rPr>
              <w:t xml:space="preserve">427 281 </w:t>
            </w:r>
          </w:p>
        </w:tc>
        <w:tc>
          <w:tcPr>
            <w:tcW w:w="709" w:type="dxa"/>
            <w:noWrap/>
            <w:hideMark/>
          </w:tcPr>
          <w:p w14:paraId="3E7599A0" w14:textId="77777777" w:rsidR="00F70B6A" w:rsidRPr="00CE53A6" w:rsidRDefault="00F70B6A" w:rsidP="00DB4D38">
            <w:pPr>
              <w:rPr>
                <w:sz w:val="16"/>
                <w:szCs w:val="16"/>
              </w:rPr>
            </w:pPr>
            <w:r w:rsidRPr="00CE53A6">
              <w:rPr>
                <w:sz w:val="16"/>
                <w:szCs w:val="16"/>
              </w:rPr>
              <w:t xml:space="preserve">2 656 </w:t>
            </w:r>
          </w:p>
        </w:tc>
        <w:tc>
          <w:tcPr>
            <w:tcW w:w="992" w:type="dxa"/>
            <w:noWrap/>
            <w:hideMark/>
          </w:tcPr>
          <w:p w14:paraId="409367EA" w14:textId="77777777" w:rsidR="00F70B6A" w:rsidRPr="00CE53A6" w:rsidRDefault="00F70B6A" w:rsidP="00DB4D38">
            <w:pPr>
              <w:rPr>
                <w:sz w:val="16"/>
                <w:szCs w:val="16"/>
              </w:rPr>
            </w:pPr>
            <w:r w:rsidRPr="00CE53A6">
              <w:rPr>
                <w:sz w:val="16"/>
                <w:szCs w:val="16"/>
              </w:rPr>
              <w:t xml:space="preserve">53 808 </w:t>
            </w:r>
          </w:p>
        </w:tc>
        <w:tc>
          <w:tcPr>
            <w:tcW w:w="1065" w:type="dxa"/>
            <w:noWrap/>
            <w:hideMark/>
          </w:tcPr>
          <w:p w14:paraId="72065F36" w14:textId="77777777" w:rsidR="00F70B6A" w:rsidRPr="00CE53A6" w:rsidRDefault="00F70B6A" w:rsidP="00DB4D38">
            <w:pPr>
              <w:rPr>
                <w:sz w:val="16"/>
                <w:szCs w:val="16"/>
              </w:rPr>
            </w:pPr>
            <w:r w:rsidRPr="00CE53A6">
              <w:rPr>
                <w:sz w:val="16"/>
                <w:szCs w:val="16"/>
              </w:rPr>
              <w:t xml:space="preserve">149 516 </w:t>
            </w:r>
          </w:p>
        </w:tc>
        <w:tc>
          <w:tcPr>
            <w:tcW w:w="1116" w:type="dxa"/>
            <w:noWrap/>
            <w:hideMark/>
          </w:tcPr>
          <w:p w14:paraId="797F8756" w14:textId="77777777" w:rsidR="00F70B6A" w:rsidRPr="00CE53A6" w:rsidRDefault="00F70B6A" w:rsidP="00DB4D38">
            <w:pPr>
              <w:rPr>
                <w:sz w:val="16"/>
                <w:szCs w:val="16"/>
              </w:rPr>
            </w:pPr>
            <w:r w:rsidRPr="00CE53A6">
              <w:rPr>
                <w:sz w:val="16"/>
                <w:szCs w:val="16"/>
              </w:rPr>
              <w:t xml:space="preserve">132 997 </w:t>
            </w:r>
          </w:p>
        </w:tc>
        <w:tc>
          <w:tcPr>
            <w:tcW w:w="1079" w:type="dxa"/>
            <w:noWrap/>
            <w:hideMark/>
          </w:tcPr>
          <w:p w14:paraId="2C77DDA9" w14:textId="77777777" w:rsidR="00F70B6A" w:rsidRPr="00CE53A6" w:rsidRDefault="00F70B6A" w:rsidP="00DB4D38">
            <w:pPr>
              <w:rPr>
                <w:sz w:val="16"/>
                <w:szCs w:val="16"/>
              </w:rPr>
            </w:pPr>
            <w:r w:rsidRPr="00CE53A6">
              <w:rPr>
                <w:sz w:val="16"/>
                <w:szCs w:val="16"/>
              </w:rPr>
              <w:t xml:space="preserve">7 375 </w:t>
            </w:r>
          </w:p>
        </w:tc>
        <w:tc>
          <w:tcPr>
            <w:tcW w:w="992" w:type="dxa"/>
            <w:noWrap/>
            <w:hideMark/>
          </w:tcPr>
          <w:p w14:paraId="0D7F7A22" w14:textId="77777777" w:rsidR="00F70B6A" w:rsidRPr="00CE53A6" w:rsidRDefault="00F70B6A" w:rsidP="00DB4D38">
            <w:pPr>
              <w:rPr>
                <w:sz w:val="16"/>
                <w:szCs w:val="16"/>
              </w:rPr>
            </w:pPr>
            <w:r w:rsidRPr="00CE53A6">
              <w:rPr>
                <w:sz w:val="16"/>
                <w:szCs w:val="16"/>
              </w:rPr>
              <w:t xml:space="preserve">58 987 </w:t>
            </w:r>
          </w:p>
        </w:tc>
        <w:tc>
          <w:tcPr>
            <w:tcW w:w="851" w:type="dxa"/>
            <w:noWrap/>
            <w:hideMark/>
          </w:tcPr>
          <w:p w14:paraId="6E7D26BE" w14:textId="77777777" w:rsidR="00F70B6A" w:rsidRPr="00CE53A6" w:rsidRDefault="00F70B6A" w:rsidP="00DB4D38">
            <w:pPr>
              <w:rPr>
                <w:sz w:val="16"/>
                <w:szCs w:val="16"/>
              </w:rPr>
            </w:pPr>
            <w:r w:rsidRPr="00CE53A6">
              <w:rPr>
                <w:sz w:val="16"/>
                <w:szCs w:val="16"/>
              </w:rPr>
              <w:t xml:space="preserve">21 942 </w:t>
            </w:r>
          </w:p>
        </w:tc>
      </w:tr>
      <w:tr w:rsidR="00F70B6A" w:rsidRPr="00CE53A6" w14:paraId="732BF838" w14:textId="77777777" w:rsidTr="00DB4D38">
        <w:trPr>
          <w:trHeight w:val="255"/>
          <w:jc w:val="center"/>
        </w:trPr>
        <w:tc>
          <w:tcPr>
            <w:tcW w:w="1555" w:type="dxa"/>
            <w:noWrap/>
            <w:hideMark/>
          </w:tcPr>
          <w:p w14:paraId="1CFDB565" w14:textId="77777777" w:rsidR="00F70B6A" w:rsidRPr="00CE53A6" w:rsidRDefault="00F70B6A" w:rsidP="00DB4D38">
            <w:pPr>
              <w:rPr>
                <w:sz w:val="16"/>
                <w:szCs w:val="16"/>
              </w:rPr>
            </w:pPr>
            <w:r w:rsidRPr="00CE53A6">
              <w:rPr>
                <w:sz w:val="16"/>
                <w:szCs w:val="16"/>
              </w:rPr>
              <w:t>Kraj Vysočina</w:t>
            </w:r>
          </w:p>
        </w:tc>
        <w:tc>
          <w:tcPr>
            <w:tcW w:w="992" w:type="dxa"/>
            <w:noWrap/>
            <w:hideMark/>
          </w:tcPr>
          <w:p w14:paraId="4C2498BD" w14:textId="77777777" w:rsidR="00F70B6A" w:rsidRPr="00CE53A6" w:rsidRDefault="00F70B6A" w:rsidP="00DB4D38">
            <w:pPr>
              <w:rPr>
                <w:sz w:val="16"/>
                <w:szCs w:val="16"/>
              </w:rPr>
            </w:pPr>
            <w:r w:rsidRPr="00CE53A6">
              <w:rPr>
                <w:sz w:val="16"/>
                <w:szCs w:val="16"/>
              </w:rPr>
              <w:t xml:space="preserve">418 463 </w:t>
            </w:r>
          </w:p>
        </w:tc>
        <w:tc>
          <w:tcPr>
            <w:tcW w:w="709" w:type="dxa"/>
            <w:noWrap/>
            <w:hideMark/>
          </w:tcPr>
          <w:p w14:paraId="33047B94" w14:textId="77777777" w:rsidR="00F70B6A" w:rsidRPr="00CE53A6" w:rsidRDefault="00F70B6A" w:rsidP="00DB4D38">
            <w:pPr>
              <w:rPr>
                <w:sz w:val="16"/>
                <w:szCs w:val="16"/>
              </w:rPr>
            </w:pPr>
            <w:r w:rsidRPr="00CE53A6">
              <w:rPr>
                <w:sz w:val="16"/>
                <w:szCs w:val="16"/>
              </w:rPr>
              <w:t xml:space="preserve">2 045 </w:t>
            </w:r>
          </w:p>
        </w:tc>
        <w:tc>
          <w:tcPr>
            <w:tcW w:w="992" w:type="dxa"/>
            <w:noWrap/>
            <w:hideMark/>
          </w:tcPr>
          <w:p w14:paraId="4E05AC57" w14:textId="77777777" w:rsidR="00F70B6A" w:rsidRPr="00CE53A6" w:rsidRDefault="00F70B6A" w:rsidP="00DB4D38">
            <w:pPr>
              <w:rPr>
                <w:sz w:val="16"/>
                <w:szCs w:val="16"/>
              </w:rPr>
            </w:pPr>
            <w:r w:rsidRPr="00CE53A6">
              <w:rPr>
                <w:sz w:val="16"/>
                <w:szCs w:val="16"/>
              </w:rPr>
              <w:t xml:space="preserve">51 793 </w:t>
            </w:r>
          </w:p>
        </w:tc>
        <w:tc>
          <w:tcPr>
            <w:tcW w:w="1065" w:type="dxa"/>
            <w:noWrap/>
            <w:hideMark/>
          </w:tcPr>
          <w:p w14:paraId="4AB15BB3" w14:textId="77777777" w:rsidR="00F70B6A" w:rsidRPr="00CE53A6" w:rsidRDefault="00F70B6A" w:rsidP="00DB4D38">
            <w:pPr>
              <w:rPr>
                <w:sz w:val="16"/>
                <w:szCs w:val="16"/>
              </w:rPr>
            </w:pPr>
            <w:r w:rsidRPr="00CE53A6">
              <w:rPr>
                <w:sz w:val="16"/>
                <w:szCs w:val="16"/>
              </w:rPr>
              <w:t xml:space="preserve">153 400 </w:t>
            </w:r>
          </w:p>
        </w:tc>
        <w:tc>
          <w:tcPr>
            <w:tcW w:w="1116" w:type="dxa"/>
            <w:noWrap/>
            <w:hideMark/>
          </w:tcPr>
          <w:p w14:paraId="1117B08E" w14:textId="77777777" w:rsidR="00F70B6A" w:rsidRPr="00CE53A6" w:rsidRDefault="00F70B6A" w:rsidP="00DB4D38">
            <w:pPr>
              <w:rPr>
                <w:sz w:val="16"/>
                <w:szCs w:val="16"/>
              </w:rPr>
            </w:pPr>
            <w:r w:rsidRPr="00CE53A6">
              <w:rPr>
                <w:sz w:val="16"/>
                <w:szCs w:val="16"/>
              </w:rPr>
              <w:t xml:space="preserve">130 037 </w:t>
            </w:r>
          </w:p>
        </w:tc>
        <w:tc>
          <w:tcPr>
            <w:tcW w:w="1079" w:type="dxa"/>
            <w:noWrap/>
            <w:hideMark/>
          </w:tcPr>
          <w:p w14:paraId="54DCF8D9" w14:textId="77777777" w:rsidR="00F70B6A" w:rsidRPr="00CE53A6" w:rsidRDefault="00F70B6A" w:rsidP="00DB4D38">
            <w:pPr>
              <w:rPr>
                <w:sz w:val="16"/>
                <w:szCs w:val="16"/>
              </w:rPr>
            </w:pPr>
            <w:r w:rsidRPr="00CE53A6">
              <w:rPr>
                <w:sz w:val="16"/>
                <w:szCs w:val="16"/>
              </w:rPr>
              <w:t xml:space="preserve">6 922 </w:t>
            </w:r>
          </w:p>
        </w:tc>
        <w:tc>
          <w:tcPr>
            <w:tcW w:w="992" w:type="dxa"/>
            <w:noWrap/>
            <w:hideMark/>
          </w:tcPr>
          <w:p w14:paraId="3C437EB0" w14:textId="77777777" w:rsidR="00F70B6A" w:rsidRPr="00CE53A6" w:rsidRDefault="00F70B6A" w:rsidP="00DB4D38">
            <w:pPr>
              <w:rPr>
                <w:sz w:val="16"/>
                <w:szCs w:val="16"/>
              </w:rPr>
            </w:pPr>
            <w:r w:rsidRPr="00CE53A6">
              <w:rPr>
                <w:sz w:val="16"/>
                <w:szCs w:val="16"/>
              </w:rPr>
              <w:t xml:space="preserve">56 276 </w:t>
            </w:r>
          </w:p>
        </w:tc>
        <w:tc>
          <w:tcPr>
            <w:tcW w:w="851" w:type="dxa"/>
            <w:noWrap/>
            <w:hideMark/>
          </w:tcPr>
          <w:p w14:paraId="04600853" w14:textId="77777777" w:rsidR="00F70B6A" w:rsidRPr="00CE53A6" w:rsidRDefault="00F70B6A" w:rsidP="00DB4D38">
            <w:pPr>
              <w:rPr>
                <w:sz w:val="16"/>
                <w:szCs w:val="16"/>
              </w:rPr>
            </w:pPr>
            <w:r w:rsidRPr="00CE53A6">
              <w:rPr>
                <w:sz w:val="16"/>
                <w:szCs w:val="16"/>
              </w:rPr>
              <w:t xml:space="preserve">17 990 </w:t>
            </w:r>
          </w:p>
        </w:tc>
      </w:tr>
      <w:tr w:rsidR="00F70B6A" w:rsidRPr="00CE53A6" w14:paraId="2870405F" w14:textId="77777777" w:rsidTr="00DB4D38">
        <w:trPr>
          <w:trHeight w:val="255"/>
          <w:jc w:val="center"/>
        </w:trPr>
        <w:tc>
          <w:tcPr>
            <w:tcW w:w="1555" w:type="dxa"/>
            <w:noWrap/>
            <w:hideMark/>
          </w:tcPr>
          <w:p w14:paraId="78DE72A7" w14:textId="77777777" w:rsidR="00F70B6A" w:rsidRPr="00CE53A6" w:rsidRDefault="00F70B6A" w:rsidP="00DB4D38">
            <w:pPr>
              <w:rPr>
                <w:sz w:val="16"/>
                <w:szCs w:val="16"/>
              </w:rPr>
            </w:pPr>
            <w:r w:rsidRPr="00CE53A6">
              <w:rPr>
                <w:sz w:val="16"/>
                <w:szCs w:val="16"/>
              </w:rPr>
              <w:t>Jihomoravský kraj</w:t>
            </w:r>
          </w:p>
        </w:tc>
        <w:tc>
          <w:tcPr>
            <w:tcW w:w="992" w:type="dxa"/>
            <w:noWrap/>
            <w:hideMark/>
          </w:tcPr>
          <w:p w14:paraId="08E169AE" w14:textId="77777777" w:rsidR="00F70B6A" w:rsidRPr="00CE53A6" w:rsidRDefault="00F70B6A" w:rsidP="00DB4D38">
            <w:pPr>
              <w:rPr>
                <w:sz w:val="16"/>
                <w:szCs w:val="16"/>
              </w:rPr>
            </w:pPr>
            <w:r w:rsidRPr="00CE53A6">
              <w:rPr>
                <w:sz w:val="16"/>
                <w:szCs w:val="16"/>
              </w:rPr>
              <w:t xml:space="preserve">1 003 977 </w:t>
            </w:r>
          </w:p>
        </w:tc>
        <w:tc>
          <w:tcPr>
            <w:tcW w:w="709" w:type="dxa"/>
            <w:noWrap/>
            <w:hideMark/>
          </w:tcPr>
          <w:p w14:paraId="4A9FF92C" w14:textId="77777777" w:rsidR="00F70B6A" w:rsidRPr="00CE53A6" w:rsidRDefault="00F70B6A" w:rsidP="00DB4D38">
            <w:pPr>
              <w:rPr>
                <w:sz w:val="16"/>
                <w:szCs w:val="16"/>
              </w:rPr>
            </w:pPr>
            <w:r w:rsidRPr="00CE53A6">
              <w:rPr>
                <w:sz w:val="16"/>
                <w:szCs w:val="16"/>
              </w:rPr>
              <w:t xml:space="preserve">4 947 </w:t>
            </w:r>
          </w:p>
        </w:tc>
        <w:tc>
          <w:tcPr>
            <w:tcW w:w="992" w:type="dxa"/>
            <w:noWrap/>
            <w:hideMark/>
          </w:tcPr>
          <w:p w14:paraId="7626F954" w14:textId="77777777" w:rsidR="00F70B6A" w:rsidRPr="00CE53A6" w:rsidRDefault="00F70B6A" w:rsidP="00DB4D38">
            <w:pPr>
              <w:rPr>
                <w:sz w:val="16"/>
                <w:szCs w:val="16"/>
              </w:rPr>
            </w:pPr>
            <w:r w:rsidRPr="00CE53A6">
              <w:rPr>
                <w:sz w:val="16"/>
                <w:szCs w:val="16"/>
              </w:rPr>
              <w:t xml:space="preserve">121 166 </w:t>
            </w:r>
          </w:p>
        </w:tc>
        <w:tc>
          <w:tcPr>
            <w:tcW w:w="1065" w:type="dxa"/>
            <w:noWrap/>
            <w:hideMark/>
          </w:tcPr>
          <w:p w14:paraId="5037FE61" w14:textId="77777777" w:rsidR="00F70B6A" w:rsidRPr="00CE53A6" w:rsidRDefault="00F70B6A" w:rsidP="00DB4D38">
            <w:pPr>
              <w:rPr>
                <w:sz w:val="16"/>
                <w:szCs w:val="16"/>
              </w:rPr>
            </w:pPr>
            <w:r w:rsidRPr="00CE53A6">
              <w:rPr>
                <w:sz w:val="16"/>
                <w:szCs w:val="16"/>
              </w:rPr>
              <w:t xml:space="preserve">301 905 </w:t>
            </w:r>
          </w:p>
        </w:tc>
        <w:tc>
          <w:tcPr>
            <w:tcW w:w="1116" w:type="dxa"/>
            <w:noWrap/>
            <w:hideMark/>
          </w:tcPr>
          <w:p w14:paraId="0F26BA9D" w14:textId="77777777" w:rsidR="00F70B6A" w:rsidRPr="00CE53A6" w:rsidRDefault="00F70B6A" w:rsidP="00DB4D38">
            <w:pPr>
              <w:rPr>
                <w:sz w:val="16"/>
                <w:szCs w:val="16"/>
              </w:rPr>
            </w:pPr>
            <w:r w:rsidRPr="00CE53A6">
              <w:rPr>
                <w:sz w:val="16"/>
                <w:szCs w:val="16"/>
              </w:rPr>
              <w:t xml:space="preserve">304 647 </w:t>
            </w:r>
          </w:p>
        </w:tc>
        <w:tc>
          <w:tcPr>
            <w:tcW w:w="1079" w:type="dxa"/>
            <w:noWrap/>
            <w:hideMark/>
          </w:tcPr>
          <w:p w14:paraId="5BD1D7AD" w14:textId="77777777" w:rsidR="00F70B6A" w:rsidRPr="00CE53A6" w:rsidRDefault="00F70B6A" w:rsidP="00DB4D38">
            <w:pPr>
              <w:rPr>
                <w:sz w:val="16"/>
                <w:szCs w:val="16"/>
              </w:rPr>
            </w:pPr>
            <w:r w:rsidRPr="00CE53A6">
              <w:rPr>
                <w:sz w:val="16"/>
                <w:szCs w:val="16"/>
              </w:rPr>
              <w:t xml:space="preserve">15 190 </w:t>
            </w:r>
          </w:p>
        </w:tc>
        <w:tc>
          <w:tcPr>
            <w:tcW w:w="992" w:type="dxa"/>
            <w:noWrap/>
            <w:hideMark/>
          </w:tcPr>
          <w:p w14:paraId="1C4BDBFF" w14:textId="77777777" w:rsidR="00F70B6A" w:rsidRPr="00CE53A6" w:rsidRDefault="00F70B6A" w:rsidP="00DB4D38">
            <w:pPr>
              <w:rPr>
                <w:sz w:val="16"/>
                <w:szCs w:val="16"/>
              </w:rPr>
            </w:pPr>
            <w:r w:rsidRPr="00CE53A6">
              <w:rPr>
                <w:sz w:val="16"/>
                <w:szCs w:val="16"/>
              </w:rPr>
              <w:t xml:space="preserve">207 890 </w:t>
            </w:r>
          </w:p>
        </w:tc>
        <w:tc>
          <w:tcPr>
            <w:tcW w:w="851" w:type="dxa"/>
            <w:noWrap/>
            <w:hideMark/>
          </w:tcPr>
          <w:p w14:paraId="25437871" w14:textId="77777777" w:rsidR="00F70B6A" w:rsidRPr="00CE53A6" w:rsidRDefault="00F70B6A" w:rsidP="00DB4D38">
            <w:pPr>
              <w:rPr>
                <w:sz w:val="16"/>
                <w:szCs w:val="16"/>
              </w:rPr>
            </w:pPr>
            <w:r w:rsidRPr="00CE53A6">
              <w:rPr>
                <w:sz w:val="16"/>
                <w:szCs w:val="16"/>
              </w:rPr>
              <w:t xml:space="preserve">48 232 </w:t>
            </w:r>
          </w:p>
        </w:tc>
      </w:tr>
      <w:tr w:rsidR="00F70B6A" w:rsidRPr="00CE53A6" w14:paraId="78163CAE" w14:textId="77777777" w:rsidTr="00DB4D38">
        <w:trPr>
          <w:trHeight w:val="255"/>
          <w:jc w:val="center"/>
        </w:trPr>
        <w:tc>
          <w:tcPr>
            <w:tcW w:w="1555" w:type="dxa"/>
            <w:noWrap/>
            <w:hideMark/>
          </w:tcPr>
          <w:p w14:paraId="756254A0" w14:textId="77777777" w:rsidR="00F70B6A" w:rsidRPr="00CE53A6" w:rsidRDefault="00F70B6A" w:rsidP="00DB4D38">
            <w:pPr>
              <w:rPr>
                <w:sz w:val="16"/>
                <w:szCs w:val="16"/>
              </w:rPr>
            </w:pPr>
            <w:r w:rsidRPr="00CE53A6">
              <w:rPr>
                <w:sz w:val="16"/>
                <w:szCs w:val="16"/>
              </w:rPr>
              <w:t>Olomoucký kraj</w:t>
            </w:r>
          </w:p>
        </w:tc>
        <w:tc>
          <w:tcPr>
            <w:tcW w:w="992" w:type="dxa"/>
            <w:noWrap/>
            <w:hideMark/>
          </w:tcPr>
          <w:p w14:paraId="58556F57" w14:textId="77777777" w:rsidR="00F70B6A" w:rsidRPr="00CE53A6" w:rsidRDefault="00F70B6A" w:rsidP="00DB4D38">
            <w:pPr>
              <w:rPr>
                <w:sz w:val="16"/>
                <w:szCs w:val="16"/>
              </w:rPr>
            </w:pPr>
            <w:r w:rsidRPr="00CE53A6">
              <w:rPr>
                <w:sz w:val="16"/>
                <w:szCs w:val="16"/>
              </w:rPr>
              <w:t xml:space="preserve">521 624 </w:t>
            </w:r>
          </w:p>
        </w:tc>
        <w:tc>
          <w:tcPr>
            <w:tcW w:w="709" w:type="dxa"/>
            <w:noWrap/>
            <w:hideMark/>
          </w:tcPr>
          <w:p w14:paraId="609D4820" w14:textId="77777777" w:rsidR="00F70B6A" w:rsidRPr="00CE53A6" w:rsidRDefault="00F70B6A" w:rsidP="00DB4D38">
            <w:pPr>
              <w:rPr>
                <w:sz w:val="16"/>
                <w:szCs w:val="16"/>
              </w:rPr>
            </w:pPr>
            <w:r w:rsidRPr="00CE53A6">
              <w:rPr>
                <w:sz w:val="16"/>
                <w:szCs w:val="16"/>
              </w:rPr>
              <w:t xml:space="preserve">3 633 </w:t>
            </w:r>
          </w:p>
        </w:tc>
        <w:tc>
          <w:tcPr>
            <w:tcW w:w="992" w:type="dxa"/>
            <w:noWrap/>
            <w:hideMark/>
          </w:tcPr>
          <w:p w14:paraId="0CE4E692" w14:textId="77777777" w:rsidR="00F70B6A" w:rsidRPr="00CE53A6" w:rsidRDefault="00F70B6A" w:rsidP="00DB4D38">
            <w:pPr>
              <w:rPr>
                <w:sz w:val="16"/>
                <w:szCs w:val="16"/>
              </w:rPr>
            </w:pPr>
            <w:r w:rsidRPr="00CE53A6">
              <w:rPr>
                <w:sz w:val="16"/>
                <w:szCs w:val="16"/>
              </w:rPr>
              <w:t xml:space="preserve">66 923 </w:t>
            </w:r>
          </w:p>
        </w:tc>
        <w:tc>
          <w:tcPr>
            <w:tcW w:w="1065" w:type="dxa"/>
            <w:noWrap/>
            <w:hideMark/>
          </w:tcPr>
          <w:p w14:paraId="446E1494" w14:textId="77777777" w:rsidR="00F70B6A" w:rsidRPr="00CE53A6" w:rsidRDefault="00F70B6A" w:rsidP="00DB4D38">
            <w:pPr>
              <w:rPr>
                <w:sz w:val="16"/>
                <w:szCs w:val="16"/>
              </w:rPr>
            </w:pPr>
            <w:r w:rsidRPr="00CE53A6">
              <w:rPr>
                <w:sz w:val="16"/>
                <w:szCs w:val="16"/>
              </w:rPr>
              <w:t xml:space="preserve">174 363 </w:t>
            </w:r>
          </w:p>
        </w:tc>
        <w:tc>
          <w:tcPr>
            <w:tcW w:w="1116" w:type="dxa"/>
            <w:noWrap/>
            <w:hideMark/>
          </w:tcPr>
          <w:p w14:paraId="4E184BAE" w14:textId="77777777" w:rsidR="00F70B6A" w:rsidRPr="00CE53A6" w:rsidRDefault="00F70B6A" w:rsidP="00DB4D38">
            <w:pPr>
              <w:rPr>
                <w:sz w:val="16"/>
                <w:szCs w:val="16"/>
              </w:rPr>
            </w:pPr>
            <w:r w:rsidRPr="00CE53A6">
              <w:rPr>
                <w:sz w:val="16"/>
                <w:szCs w:val="16"/>
              </w:rPr>
              <w:t xml:space="preserve">160 512 </w:t>
            </w:r>
          </w:p>
        </w:tc>
        <w:tc>
          <w:tcPr>
            <w:tcW w:w="1079" w:type="dxa"/>
            <w:noWrap/>
            <w:hideMark/>
          </w:tcPr>
          <w:p w14:paraId="151C2ADB" w14:textId="77777777" w:rsidR="00F70B6A" w:rsidRPr="00CE53A6" w:rsidRDefault="00F70B6A" w:rsidP="00DB4D38">
            <w:pPr>
              <w:rPr>
                <w:sz w:val="16"/>
                <w:szCs w:val="16"/>
              </w:rPr>
            </w:pPr>
            <w:r w:rsidRPr="00CE53A6">
              <w:rPr>
                <w:sz w:val="16"/>
                <w:szCs w:val="16"/>
              </w:rPr>
              <w:t xml:space="preserve">7 209 </w:t>
            </w:r>
          </w:p>
        </w:tc>
        <w:tc>
          <w:tcPr>
            <w:tcW w:w="992" w:type="dxa"/>
            <w:noWrap/>
            <w:hideMark/>
          </w:tcPr>
          <w:p w14:paraId="74A4C276" w14:textId="77777777" w:rsidR="00F70B6A" w:rsidRPr="00CE53A6" w:rsidRDefault="00F70B6A" w:rsidP="00DB4D38">
            <w:pPr>
              <w:rPr>
                <w:sz w:val="16"/>
                <w:szCs w:val="16"/>
              </w:rPr>
            </w:pPr>
            <w:r w:rsidRPr="00CE53A6">
              <w:rPr>
                <w:sz w:val="16"/>
                <w:szCs w:val="16"/>
              </w:rPr>
              <w:t xml:space="preserve">81 795 </w:t>
            </w:r>
          </w:p>
        </w:tc>
        <w:tc>
          <w:tcPr>
            <w:tcW w:w="851" w:type="dxa"/>
            <w:noWrap/>
            <w:hideMark/>
          </w:tcPr>
          <w:p w14:paraId="6FC51DD4" w14:textId="77777777" w:rsidR="00F70B6A" w:rsidRPr="00CE53A6" w:rsidRDefault="00F70B6A" w:rsidP="00DB4D38">
            <w:pPr>
              <w:rPr>
                <w:sz w:val="16"/>
                <w:szCs w:val="16"/>
              </w:rPr>
            </w:pPr>
            <w:r w:rsidRPr="00CE53A6">
              <w:rPr>
                <w:sz w:val="16"/>
                <w:szCs w:val="16"/>
              </w:rPr>
              <w:t xml:space="preserve">27 189 </w:t>
            </w:r>
          </w:p>
        </w:tc>
      </w:tr>
      <w:tr w:rsidR="00F70B6A" w:rsidRPr="00CE53A6" w14:paraId="2A91DEA5" w14:textId="77777777" w:rsidTr="00DB4D38">
        <w:trPr>
          <w:trHeight w:val="255"/>
          <w:jc w:val="center"/>
        </w:trPr>
        <w:tc>
          <w:tcPr>
            <w:tcW w:w="1555" w:type="dxa"/>
            <w:noWrap/>
            <w:hideMark/>
          </w:tcPr>
          <w:p w14:paraId="0822EA5B" w14:textId="77777777" w:rsidR="00F70B6A" w:rsidRPr="00CE53A6" w:rsidRDefault="00F70B6A" w:rsidP="00DB4D38">
            <w:pPr>
              <w:rPr>
                <w:sz w:val="16"/>
                <w:szCs w:val="16"/>
              </w:rPr>
            </w:pPr>
            <w:r w:rsidRPr="00CE53A6">
              <w:rPr>
                <w:sz w:val="16"/>
                <w:szCs w:val="16"/>
              </w:rPr>
              <w:t>Zlínský kraj</w:t>
            </w:r>
          </w:p>
        </w:tc>
        <w:tc>
          <w:tcPr>
            <w:tcW w:w="992" w:type="dxa"/>
            <w:noWrap/>
            <w:hideMark/>
          </w:tcPr>
          <w:p w14:paraId="3E856460" w14:textId="77777777" w:rsidR="00F70B6A" w:rsidRPr="00CE53A6" w:rsidRDefault="00F70B6A" w:rsidP="00DB4D38">
            <w:pPr>
              <w:rPr>
                <w:sz w:val="16"/>
                <w:szCs w:val="16"/>
              </w:rPr>
            </w:pPr>
            <w:r w:rsidRPr="00CE53A6">
              <w:rPr>
                <w:sz w:val="16"/>
                <w:szCs w:val="16"/>
              </w:rPr>
              <w:t xml:space="preserve">477 032 </w:t>
            </w:r>
          </w:p>
        </w:tc>
        <w:tc>
          <w:tcPr>
            <w:tcW w:w="709" w:type="dxa"/>
            <w:noWrap/>
            <w:hideMark/>
          </w:tcPr>
          <w:p w14:paraId="1E687D03" w14:textId="77777777" w:rsidR="00F70B6A" w:rsidRPr="00CE53A6" w:rsidRDefault="00F70B6A" w:rsidP="00DB4D38">
            <w:pPr>
              <w:rPr>
                <w:sz w:val="16"/>
                <w:szCs w:val="16"/>
              </w:rPr>
            </w:pPr>
            <w:r w:rsidRPr="00CE53A6">
              <w:rPr>
                <w:sz w:val="16"/>
                <w:szCs w:val="16"/>
              </w:rPr>
              <w:t xml:space="preserve">2 524 </w:t>
            </w:r>
          </w:p>
        </w:tc>
        <w:tc>
          <w:tcPr>
            <w:tcW w:w="992" w:type="dxa"/>
            <w:noWrap/>
            <w:hideMark/>
          </w:tcPr>
          <w:p w14:paraId="2990902B" w14:textId="77777777" w:rsidR="00F70B6A" w:rsidRPr="00CE53A6" w:rsidRDefault="00F70B6A" w:rsidP="00DB4D38">
            <w:pPr>
              <w:rPr>
                <w:sz w:val="16"/>
                <w:szCs w:val="16"/>
              </w:rPr>
            </w:pPr>
            <w:r w:rsidRPr="00CE53A6">
              <w:rPr>
                <w:sz w:val="16"/>
                <w:szCs w:val="16"/>
              </w:rPr>
              <w:t xml:space="preserve">61 957 </w:t>
            </w:r>
          </w:p>
        </w:tc>
        <w:tc>
          <w:tcPr>
            <w:tcW w:w="1065" w:type="dxa"/>
            <w:noWrap/>
            <w:hideMark/>
          </w:tcPr>
          <w:p w14:paraId="29F77E51" w14:textId="77777777" w:rsidR="00F70B6A" w:rsidRPr="00CE53A6" w:rsidRDefault="00F70B6A" w:rsidP="00DB4D38">
            <w:pPr>
              <w:rPr>
                <w:sz w:val="16"/>
                <w:szCs w:val="16"/>
              </w:rPr>
            </w:pPr>
            <w:r w:rsidRPr="00CE53A6">
              <w:rPr>
                <w:sz w:val="16"/>
                <w:szCs w:val="16"/>
              </w:rPr>
              <w:t xml:space="preserve">164 718 </w:t>
            </w:r>
          </w:p>
        </w:tc>
        <w:tc>
          <w:tcPr>
            <w:tcW w:w="1116" w:type="dxa"/>
            <w:noWrap/>
            <w:hideMark/>
          </w:tcPr>
          <w:p w14:paraId="16B5A1DA" w14:textId="77777777" w:rsidR="00F70B6A" w:rsidRPr="00CE53A6" w:rsidRDefault="00F70B6A" w:rsidP="00DB4D38">
            <w:pPr>
              <w:rPr>
                <w:sz w:val="16"/>
                <w:szCs w:val="16"/>
              </w:rPr>
            </w:pPr>
            <w:r w:rsidRPr="00CE53A6">
              <w:rPr>
                <w:sz w:val="16"/>
                <w:szCs w:val="16"/>
              </w:rPr>
              <w:t xml:space="preserve">146 065 </w:t>
            </w:r>
          </w:p>
        </w:tc>
        <w:tc>
          <w:tcPr>
            <w:tcW w:w="1079" w:type="dxa"/>
            <w:noWrap/>
            <w:hideMark/>
          </w:tcPr>
          <w:p w14:paraId="510ED30E" w14:textId="77777777" w:rsidR="00F70B6A" w:rsidRPr="00CE53A6" w:rsidRDefault="00F70B6A" w:rsidP="00DB4D38">
            <w:pPr>
              <w:rPr>
                <w:sz w:val="16"/>
                <w:szCs w:val="16"/>
              </w:rPr>
            </w:pPr>
            <w:r w:rsidRPr="00CE53A6">
              <w:rPr>
                <w:sz w:val="16"/>
                <w:szCs w:val="16"/>
              </w:rPr>
              <w:t xml:space="preserve">5 855 </w:t>
            </w:r>
          </w:p>
        </w:tc>
        <w:tc>
          <w:tcPr>
            <w:tcW w:w="992" w:type="dxa"/>
            <w:noWrap/>
            <w:hideMark/>
          </w:tcPr>
          <w:p w14:paraId="40C39607" w14:textId="77777777" w:rsidR="00F70B6A" w:rsidRPr="00CE53A6" w:rsidRDefault="00F70B6A" w:rsidP="00DB4D38">
            <w:pPr>
              <w:rPr>
                <w:sz w:val="16"/>
                <w:szCs w:val="16"/>
              </w:rPr>
            </w:pPr>
            <w:r w:rsidRPr="00CE53A6">
              <w:rPr>
                <w:sz w:val="16"/>
                <w:szCs w:val="16"/>
              </w:rPr>
              <w:t xml:space="preserve">74 338 </w:t>
            </w:r>
          </w:p>
        </w:tc>
        <w:tc>
          <w:tcPr>
            <w:tcW w:w="851" w:type="dxa"/>
            <w:noWrap/>
            <w:hideMark/>
          </w:tcPr>
          <w:p w14:paraId="2A5F717F" w14:textId="77777777" w:rsidR="00F70B6A" w:rsidRPr="00CE53A6" w:rsidRDefault="00F70B6A" w:rsidP="00DB4D38">
            <w:pPr>
              <w:rPr>
                <w:sz w:val="16"/>
                <w:szCs w:val="16"/>
              </w:rPr>
            </w:pPr>
            <w:r w:rsidRPr="00CE53A6">
              <w:rPr>
                <w:sz w:val="16"/>
                <w:szCs w:val="16"/>
              </w:rPr>
              <w:t xml:space="preserve">21 575 </w:t>
            </w:r>
          </w:p>
        </w:tc>
      </w:tr>
      <w:tr w:rsidR="00F70B6A" w:rsidRPr="00CE53A6" w14:paraId="6D9B85C3" w14:textId="77777777" w:rsidTr="00DB4D38">
        <w:trPr>
          <w:trHeight w:val="255"/>
          <w:jc w:val="center"/>
        </w:trPr>
        <w:tc>
          <w:tcPr>
            <w:tcW w:w="1555" w:type="dxa"/>
            <w:noWrap/>
            <w:hideMark/>
          </w:tcPr>
          <w:p w14:paraId="39171AB0" w14:textId="77777777" w:rsidR="00F70B6A" w:rsidRPr="00CE53A6" w:rsidRDefault="00F70B6A" w:rsidP="00DB4D38">
            <w:pPr>
              <w:rPr>
                <w:sz w:val="16"/>
                <w:szCs w:val="16"/>
              </w:rPr>
            </w:pPr>
            <w:r w:rsidRPr="00CE53A6">
              <w:rPr>
                <w:sz w:val="16"/>
                <w:szCs w:val="16"/>
              </w:rPr>
              <w:t>Moravskoslezský kraj</w:t>
            </w:r>
          </w:p>
        </w:tc>
        <w:tc>
          <w:tcPr>
            <w:tcW w:w="992" w:type="dxa"/>
            <w:noWrap/>
            <w:hideMark/>
          </w:tcPr>
          <w:p w14:paraId="46679500" w14:textId="77777777" w:rsidR="00F70B6A" w:rsidRPr="00CE53A6" w:rsidRDefault="00F70B6A" w:rsidP="00DB4D38">
            <w:pPr>
              <w:rPr>
                <w:sz w:val="16"/>
                <w:szCs w:val="16"/>
              </w:rPr>
            </w:pPr>
            <w:r w:rsidRPr="00CE53A6">
              <w:rPr>
                <w:sz w:val="16"/>
                <w:szCs w:val="16"/>
              </w:rPr>
              <w:t xml:space="preserve">982 717 </w:t>
            </w:r>
          </w:p>
        </w:tc>
        <w:tc>
          <w:tcPr>
            <w:tcW w:w="709" w:type="dxa"/>
            <w:noWrap/>
            <w:hideMark/>
          </w:tcPr>
          <w:p w14:paraId="0ECBEA48" w14:textId="77777777" w:rsidR="00F70B6A" w:rsidRPr="00CE53A6" w:rsidRDefault="00F70B6A" w:rsidP="00DB4D38">
            <w:pPr>
              <w:rPr>
                <w:sz w:val="16"/>
                <w:szCs w:val="16"/>
              </w:rPr>
            </w:pPr>
            <w:r w:rsidRPr="00CE53A6">
              <w:rPr>
                <w:sz w:val="16"/>
                <w:szCs w:val="16"/>
              </w:rPr>
              <w:t xml:space="preserve">7 507 </w:t>
            </w:r>
          </w:p>
        </w:tc>
        <w:tc>
          <w:tcPr>
            <w:tcW w:w="992" w:type="dxa"/>
            <w:noWrap/>
            <w:hideMark/>
          </w:tcPr>
          <w:p w14:paraId="3FE7985C" w14:textId="77777777" w:rsidR="00F70B6A" w:rsidRPr="00CE53A6" w:rsidRDefault="00F70B6A" w:rsidP="00DB4D38">
            <w:pPr>
              <w:rPr>
                <w:sz w:val="16"/>
                <w:szCs w:val="16"/>
              </w:rPr>
            </w:pPr>
            <w:r w:rsidRPr="00CE53A6">
              <w:rPr>
                <w:sz w:val="16"/>
                <w:szCs w:val="16"/>
              </w:rPr>
              <w:t xml:space="preserve">135 486 </w:t>
            </w:r>
          </w:p>
        </w:tc>
        <w:tc>
          <w:tcPr>
            <w:tcW w:w="1065" w:type="dxa"/>
            <w:noWrap/>
            <w:hideMark/>
          </w:tcPr>
          <w:p w14:paraId="32CCD0D9" w14:textId="77777777" w:rsidR="00F70B6A" w:rsidRPr="00CE53A6" w:rsidRDefault="00F70B6A" w:rsidP="00DB4D38">
            <w:pPr>
              <w:rPr>
                <w:sz w:val="16"/>
                <w:szCs w:val="16"/>
              </w:rPr>
            </w:pPr>
            <w:r w:rsidRPr="00CE53A6">
              <w:rPr>
                <w:sz w:val="16"/>
                <w:szCs w:val="16"/>
              </w:rPr>
              <w:t xml:space="preserve">328 848 </w:t>
            </w:r>
          </w:p>
        </w:tc>
        <w:tc>
          <w:tcPr>
            <w:tcW w:w="1116" w:type="dxa"/>
            <w:noWrap/>
            <w:hideMark/>
          </w:tcPr>
          <w:p w14:paraId="7674DCFC" w14:textId="77777777" w:rsidR="00F70B6A" w:rsidRPr="00CE53A6" w:rsidRDefault="00F70B6A" w:rsidP="00DB4D38">
            <w:pPr>
              <w:rPr>
                <w:sz w:val="16"/>
                <w:szCs w:val="16"/>
              </w:rPr>
            </w:pPr>
            <w:r w:rsidRPr="00CE53A6">
              <w:rPr>
                <w:sz w:val="16"/>
                <w:szCs w:val="16"/>
              </w:rPr>
              <w:t xml:space="preserve">290 019 </w:t>
            </w:r>
          </w:p>
        </w:tc>
        <w:tc>
          <w:tcPr>
            <w:tcW w:w="1079" w:type="dxa"/>
            <w:noWrap/>
            <w:hideMark/>
          </w:tcPr>
          <w:p w14:paraId="7C4EACAC" w14:textId="77777777" w:rsidR="00F70B6A" w:rsidRPr="00CE53A6" w:rsidRDefault="00F70B6A" w:rsidP="00DB4D38">
            <w:pPr>
              <w:rPr>
                <w:sz w:val="16"/>
                <w:szCs w:val="16"/>
              </w:rPr>
            </w:pPr>
            <w:r w:rsidRPr="00CE53A6">
              <w:rPr>
                <w:sz w:val="16"/>
                <w:szCs w:val="16"/>
              </w:rPr>
              <w:t xml:space="preserve">10 903 </w:t>
            </w:r>
          </w:p>
        </w:tc>
        <w:tc>
          <w:tcPr>
            <w:tcW w:w="992" w:type="dxa"/>
            <w:noWrap/>
            <w:hideMark/>
          </w:tcPr>
          <w:p w14:paraId="71434FDF" w14:textId="77777777" w:rsidR="00F70B6A" w:rsidRPr="00CE53A6" w:rsidRDefault="00F70B6A" w:rsidP="00DB4D38">
            <w:pPr>
              <w:rPr>
                <w:sz w:val="16"/>
                <w:szCs w:val="16"/>
              </w:rPr>
            </w:pPr>
            <w:r w:rsidRPr="00CE53A6">
              <w:rPr>
                <w:sz w:val="16"/>
                <w:szCs w:val="16"/>
              </w:rPr>
              <w:t xml:space="preserve">151 462 </w:t>
            </w:r>
          </w:p>
        </w:tc>
        <w:tc>
          <w:tcPr>
            <w:tcW w:w="851" w:type="dxa"/>
            <w:noWrap/>
            <w:hideMark/>
          </w:tcPr>
          <w:p w14:paraId="3E5C14EC" w14:textId="77777777" w:rsidR="00F70B6A" w:rsidRPr="00CE53A6" w:rsidRDefault="00F70B6A" w:rsidP="00DB4D38">
            <w:pPr>
              <w:rPr>
                <w:sz w:val="16"/>
                <w:szCs w:val="16"/>
              </w:rPr>
            </w:pPr>
            <w:r w:rsidRPr="00CE53A6">
              <w:rPr>
                <w:sz w:val="16"/>
                <w:szCs w:val="16"/>
              </w:rPr>
              <w:t xml:space="preserve">58 492 </w:t>
            </w:r>
          </w:p>
        </w:tc>
      </w:tr>
    </w:tbl>
    <w:p w14:paraId="0267767D" w14:textId="77777777" w:rsidR="00F70B6A" w:rsidRDefault="00F70B6A" w:rsidP="00F70B6A">
      <w:pPr>
        <w:rPr>
          <w:i/>
          <w:sz w:val="20"/>
          <w:szCs w:val="20"/>
        </w:rPr>
      </w:pPr>
      <w:r w:rsidRPr="00EE5253">
        <w:rPr>
          <w:i/>
          <w:sz w:val="20"/>
          <w:szCs w:val="20"/>
        </w:rPr>
        <w:t>Zdroj ČSÚ</w:t>
      </w:r>
    </w:p>
    <w:p w14:paraId="56395B92" w14:textId="77777777" w:rsidR="00F70B6A" w:rsidRDefault="00F70B6A" w:rsidP="00F70B6A">
      <w:pPr>
        <w:spacing w:after="0" w:line="240" w:lineRule="auto"/>
      </w:pPr>
      <w:r>
        <w:t xml:space="preserve">Výše uvedená tabulka vychází z výsledků sčítání obyvatelstva v roce 2021. Rozdělení na nižší správní celky nebylo dosud zveřejněno. </w:t>
      </w:r>
    </w:p>
    <w:p w14:paraId="717AD8CA" w14:textId="77777777" w:rsidR="00F70B6A" w:rsidRDefault="00F70B6A" w:rsidP="00F70B6A">
      <w:pPr>
        <w:spacing w:after="0" w:line="240" w:lineRule="auto"/>
      </w:pPr>
    </w:p>
    <w:p w14:paraId="5320C9CC" w14:textId="00869831" w:rsidR="00F70B6A" w:rsidRDefault="00F70B6A" w:rsidP="00653D7B">
      <w:pPr>
        <w:pStyle w:val="Nadpis2"/>
      </w:pPr>
      <w:bookmarkStart w:id="21" w:name="_Toc213319089"/>
      <w:r w:rsidRPr="00653D7B">
        <w:t>Sociální</w:t>
      </w:r>
      <w:r w:rsidRPr="00EE5253">
        <w:t xml:space="preserve"> situace</w:t>
      </w:r>
      <w:r w:rsidR="008D763A">
        <w:t xml:space="preserve"> v ORP Litvínov</w:t>
      </w:r>
      <w:bookmarkEnd w:id="21"/>
    </w:p>
    <w:p w14:paraId="2BEA8BA0" w14:textId="77777777" w:rsidR="00F70B6A" w:rsidRPr="00EE5253" w:rsidRDefault="00F70B6A" w:rsidP="00F70B6A">
      <w:pPr>
        <w:rPr>
          <w:rFonts w:eastAsia="Arial"/>
          <w:i/>
          <w:iCs/>
          <w:sz w:val="20"/>
          <w:szCs w:val="20"/>
        </w:rPr>
      </w:pPr>
      <w:r>
        <w:t xml:space="preserve">Území ORP Litvínov, stejně jako celý okres Most, patří mezi oblasti zasažené nejvyšší mírou nezaměstnanosti v celé ČR.  </w:t>
      </w:r>
    </w:p>
    <w:p w14:paraId="5FFB3DE8" w14:textId="77777777" w:rsidR="00F70B6A" w:rsidRDefault="00F70B6A" w:rsidP="00F70B6A">
      <w:r>
        <w:t>V dlouhodobém trendu se sice Litvínov pohybuje v míře nezaměstnanosti ještě hůře než okres Most jako celek. Situace v jednotlivých obcích ORP byla následující:</w:t>
      </w:r>
    </w:p>
    <w:p w14:paraId="4482E3BE" w14:textId="77777777" w:rsidR="00F70B6A" w:rsidRDefault="00F70B6A" w:rsidP="00F70B6A">
      <w:pPr>
        <w:spacing w:after="0"/>
        <w:rPr>
          <w:bCs/>
          <w:i/>
          <w:iCs/>
        </w:rPr>
      </w:pPr>
    </w:p>
    <w:p w14:paraId="15CCF00B" w14:textId="77777777" w:rsidR="00607777" w:rsidRDefault="00607777" w:rsidP="00F70B6A">
      <w:pPr>
        <w:spacing w:after="0"/>
        <w:rPr>
          <w:bCs/>
          <w:i/>
          <w:iCs/>
        </w:rPr>
      </w:pPr>
    </w:p>
    <w:p w14:paraId="01CF08B5" w14:textId="77777777" w:rsidR="00607777" w:rsidRDefault="00607777" w:rsidP="00F70B6A">
      <w:pPr>
        <w:spacing w:after="0"/>
        <w:rPr>
          <w:bCs/>
          <w:i/>
          <w:iCs/>
        </w:rPr>
      </w:pPr>
    </w:p>
    <w:p w14:paraId="2EFA3395" w14:textId="77777777" w:rsidR="00607777" w:rsidRDefault="00607777" w:rsidP="00F70B6A">
      <w:pPr>
        <w:spacing w:after="0"/>
        <w:rPr>
          <w:bCs/>
          <w:i/>
          <w:iCs/>
        </w:rPr>
      </w:pPr>
    </w:p>
    <w:p w14:paraId="6C67D087" w14:textId="04A3C982" w:rsidR="00F70B6A" w:rsidRPr="004A2F68" w:rsidRDefault="00F70B6A" w:rsidP="00F70B6A">
      <w:pPr>
        <w:spacing w:after="0"/>
        <w:rPr>
          <w:i/>
          <w:iCs/>
        </w:rPr>
      </w:pPr>
      <w:bookmarkStart w:id="22" w:name="_Toc213319396"/>
      <w:r w:rsidRPr="004A2F68">
        <w:rPr>
          <w:i/>
          <w:iCs/>
        </w:rPr>
        <w:t xml:space="preserve">Tabulka </w:t>
      </w:r>
      <w:r w:rsidR="001E604D" w:rsidRPr="004A2F68">
        <w:rPr>
          <w:i/>
          <w:iCs/>
        </w:rPr>
        <w:fldChar w:fldCharType="begin"/>
      </w:r>
      <w:r w:rsidR="001E604D" w:rsidRPr="004A2F68">
        <w:rPr>
          <w:i/>
          <w:iCs/>
        </w:rPr>
        <w:instrText xml:space="preserve"> SEQ Tabulka \* ARABIC </w:instrText>
      </w:r>
      <w:r w:rsidR="001E604D" w:rsidRPr="004A2F68">
        <w:rPr>
          <w:i/>
          <w:iCs/>
        </w:rPr>
        <w:fldChar w:fldCharType="separate"/>
      </w:r>
      <w:r w:rsidR="00CD4EEF">
        <w:rPr>
          <w:i/>
          <w:iCs/>
          <w:noProof/>
        </w:rPr>
        <w:t>8</w:t>
      </w:r>
      <w:r w:rsidR="001E604D" w:rsidRPr="004A2F68">
        <w:rPr>
          <w:i/>
          <w:iCs/>
          <w:noProof/>
        </w:rPr>
        <w:fldChar w:fldCharType="end"/>
      </w:r>
      <w:r w:rsidRPr="004A2F68">
        <w:rPr>
          <w:i/>
          <w:iCs/>
        </w:rPr>
        <w:t xml:space="preserve"> Nezaměstnanosti v obcích ORP Litvínov, stav k 31.12.2024</w:t>
      </w:r>
      <w:bookmarkEnd w:id="22"/>
    </w:p>
    <w:tbl>
      <w:tblPr>
        <w:tblW w:w="8210" w:type="dxa"/>
        <w:jc w:val="center"/>
        <w:tblCellMar>
          <w:left w:w="0" w:type="dxa"/>
          <w:right w:w="0" w:type="dxa"/>
        </w:tblCellMar>
        <w:tblLook w:val="04A0" w:firstRow="1" w:lastRow="0" w:firstColumn="1" w:lastColumn="0" w:noHBand="0" w:noVBand="1"/>
      </w:tblPr>
      <w:tblGrid>
        <w:gridCol w:w="1960"/>
        <w:gridCol w:w="874"/>
        <w:gridCol w:w="1641"/>
        <w:gridCol w:w="1786"/>
        <w:gridCol w:w="1949"/>
      </w:tblGrid>
      <w:tr w:rsidR="00F70B6A" w:rsidRPr="00F05BB8" w14:paraId="62A4D3D0" w14:textId="77777777" w:rsidTr="00DB4D38">
        <w:trPr>
          <w:trHeight w:val="915"/>
          <w:jc w:val="center"/>
        </w:trPr>
        <w:tc>
          <w:tcPr>
            <w:tcW w:w="1960" w:type="dxa"/>
            <w:tcBorders>
              <w:top w:val="single" w:sz="8" w:space="0" w:color="auto"/>
              <w:left w:val="single" w:sz="8" w:space="0" w:color="auto"/>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65B7C972" w14:textId="77777777" w:rsidR="00F70B6A" w:rsidRPr="00F05BB8" w:rsidRDefault="00F70B6A" w:rsidP="00DB4D38">
            <w:pPr>
              <w:rPr>
                <w:rFonts w:ascii="Calibri" w:hAnsi="Calibri" w:cs="Calibri"/>
                <w:b/>
                <w:bCs/>
                <w:color w:val="000000"/>
                <w:sz w:val="20"/>
                <w:szCs w:val="20"/>
              </w:rPr>
            </w:pPr>
            <w:r w:rsidRPr="00F05BB8">
              <w:rPr>
                <w:rFonts w:ascii="Calibri" w:hAnsi="Calibri" w:cs="Calibri"/>
                <w:b/>
                <w:bCs/>
                <w:color w:val="000000"/>
                <w:sz w:val="20"/>
                <w:szCs w:val="20"/>
              </w:rPr>
              <w:t>Obec</w:t>
            </w:r>
          </w:p>
        </w:tc>
        <w:tc>
          <w:tcPr>
            <w:tcW w:w="874"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56B804BC" w14:textId="77777777" w:rsidR="00F70B6A" w:rsidRPr="00F05BB8" w:rsidRDefault="00F70B6A" w:rsidP="00DB4D38">
            <w:pPr>
              <w:rPr>
                <w:rFonts w:ascii="Calibri" w:hAnsi="Calibri" w:cs="Calibri"/>
                <w:b/>
                <w:bCs/>
                <w:color w:val="000000"/>
                <w:sz w:val="20"/>
                <w:szCs w:val="20"/>
              </w:rPr>
            </w:pPr>
            <w:r w:rsidRPr="00F05BB8">
              <w:rPr>
                <w:rFonts w:ascii="Calibri" w:hAnsi="Calibri" w:cs="Calibri"/>
                <w:b/>
                <w:bCs/>
                <w:color w:val="000000"/>
                <w:sz w:val="20"/>
                <w:szCs w:val="20"/>
              </w:rPr>
              <w:t>Uchazeči celkem</w:t>
            </w:r>
          </w:p>
        </w:tc>
        <w:tc>
          <w:tcPr>
            <w:tcW w:w="1641"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6C9A96D5" w14:textId="77777777" w:rsidR="00F70B6A" w:rsidRPr="00F05BB8" w:rsidRDefault="00F70B6A" w:rsidP="00DB4D38">
            <w:pPr>
              <w:rPr>
                <w:rFonts w:ascii="Calibri" w:hAnsi="Calibri" w:cs="Calibri"/>
                <w:b/>
                <w:bCs/>
                <w:color w:val="000000"/>
                <w:sz w:val="20"/>
                <w:szCs w:val="20"/>
              </w:rPr>
            </w:pPr>
            <w:r w:rsidRPr="00F05BB8">
              <w:rPr>
                <w:rFonts w:ascii="Calibri" w:hAnsi="Calibri" w:cs="Calibri"/>
                <w:b/>
                <w:bCs/>
                <w:color w:val="000000"/>
                <w:sz w:val="20"/>
                <w:szCs w:val="20"/>
              </w:rPr>
              <w:t>Obyvatelstvo   15-64 let</w:t>
            </w:r>
          </w:p>
        </w:tc>
        <w:tc>
          <w:tcPr>
            <w:tcW w:w="1786"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019950DC" w14:textId="77454074" w:rsidR="00F70B6A" w:rsidRPr="00F05BB8" w:rsidRDefault="00F70B6A" w:rsidP="00DB4D38">
            <w:pPr>
              <w:rPr>
                <w:rFonts w:ascii="Calibri" w:hAnsi="Calibri" w:cs="Calibri"/>
                <w:b/>
                <w:bCs/>
                <w:color w:val="000000"/>
                <w:sz w:val="20"/>
                <w:szCs w:val="20"/>
              </w:rPr>
            </w:pPr>
            <w:r w:rsidRPr="00F05BB8">
              <w:rPr>
                <w:rFonts w:ascii="Calibri" w:hAnsi="Calibri" w:cs="Calibri"/>
                <w:b/>
                <w:bCs/>
                <w:color w:val="000000"/>
                <w:sz w:val="20"/>
                <w:szCs w:val="20"/>
              </w:rPr>
              <w:t xml:space="preserve">Podíl </w:t>
            </w:r>
            <w:r w:rsidR="0062334C" w:rsidRPr="00F05BB8">
              <w:rPr>
                <w:rFonts w:ascii="Calibri" w:hAnsi="Calibri" w:cs="Calibri"/>
                <w:b/>
                <w:bCs/>
                <w:color w:val="000000"/>
                <w:sz w:val="20"/>
                <w:szCs w:val="20"/>
              </w:rPr>
              <w:t xml:space="preserve">nezaměstnaných </w:t>
            </w:r>
            <w:r w:rsidR="0062334C">
              <w:rPr>
                <w:rFonts w:ascii="Calibri" w:hAnsi="Calibri" w:cs="Calibri"/>
                <w:b/>
                <w:bCs/>
                <w:color w:val="000000"/>
                <w:sz w:val="20"/>
                <w:szCs w:val="20"/>
              </w:rPr>
              <w:br/>
            </w:r>
            <w:r w:rsidR="0062334C" w:rsidRPr="00F05BB8">
              <w:rPr>
                <w:rFonts w:ascii="Calibri" w:hAnsi="Calibri" w:cs="Calibri"/>
                <w:b/>
                <w:bCs/>
                <w:color w:val="000000"/>
                <w:sz w:val="20"/>
                <w:szCs w:val="20"/>
              </w:rPr>
              <w:t>(</w:t>
            </w:r>
            <w:r w:rsidRPr="00F05BB8">
              <w:rPr>
                <w:rFonts w:ascii="Calibri" w:hAnsi="Calibri" w:cs="Calibri"/>
                <w:b/>
                <w:bCs/>
                <w:color w:val="000000"/>
                <w:sz w:val="20"/>
                <w:szCs w:val="20"/>
              </w:rPr>
              <w:t>v %)</w:t>
            </w:r>
          </w:p>
        </w:tc>
        <w:tc>
          <w:tcPr>
            <w:tcW w:w="1949"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71BFB58D" w14:textId="77777777" w:rsidR="00F70B6A" w:rsidRPr="00F05BB8" w:rsidRDefault="00F70B6A" w:rsidP="00DB4D38">
            <w:pPr>
              <w:rPr>
                <w:rFonts w:ascii="Calibri" w:hAnsi="Calibri" w:cs="Calibri"/>
                <w:b/>
                <w:bCs/>
                <w:color w:val="000000"/>
                <w:sz w:val="20"/>
                <w:szCs w:val="20"/>
              </w:rPr>
            </w:pPr>
            <w:r w:rsidRPr="00F05BB8">
              <w:rPr>
                <w:rFonts w:ascii="Calibri" w:hAnsi="Calibri" w:cs="Calibri"/>
                <w:b/>
                <w:bCs/>
                <w:color w:val="000000"/>
                <w:sz w:val="20"/>
                <w:szCs w:val="20"/>
              </w:rPr>
              <w:t>Volná místa</w:t>
            </w:r>
          </w:p>
        </w:tc>
      </w:tr>
      <w:tr w:rsidR="00F70B6A" w:rsidRPr="00F05BB8" w14:paraId="113C965E"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5EC606"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Brandov</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DFD0DD"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12</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5C6B5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168</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8F36F6"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6,0</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3C37FC"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w:t>
            </w:r>
          </w:p>
        </w:tc>
      </w:tr>
      <w:tr w:rsidR="00F70B6A" w:rsidRPr="00F05BB8" w14:paraId="2ACD15BF"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614321"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Český Jiřetín</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591E8F"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F6180F"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62</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05D58F"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3,2</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DEAE2E"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0</w:t>
            </w:r>
          </w:p>
        </w:tc>
      </w:tr>
      <w:tr w:rsidR="00F70B6A" w:rsidRPr="00F05BB8" w14:paraId="46B2FE71"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C7FD9B"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Hora Svaté Kateřiny</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58E625"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11</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81F42E"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289</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816148"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3,5</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7DAF18"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w:t>
            </w:r>
          </w:p>
        </w:tc>
      </w:tr>
      <w:tr w:rsidR="00F70B6A" w:rsidRPr="00F05BB8" w14:paraId="326A748A"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BD7FCE8"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Horní Jiřetín</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0E318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95</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8F4C22"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1 479</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687564"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5,8</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16C4A49"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27</w:t>
            </w:r>
          </w:p>
        </w:tc>
      </w:tr>
      <w:tr w:rsidR="00F70B6A" w:rsidRPr="00F05BB8" w14:paraId="287F4512"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9059772"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Klíny</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68FB011"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624E72"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130</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68562F"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0,8</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BF4322"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0</w:t>
            </w:r>
          </w:p>
        </w:tc>
      </w:tr>
      <w:tr w:rsidR="00F70B6A" w:rsidRPr="00F05BB8" w14:paraId="1B01FF4D" w14:textId="77777777" w:rsidTr="00DB4D38">
        <w:trPr>
          <w:trHeight w:val="315"/>
          <w:jc w:val="center"/>
        </w:trPr>
        <w:tc>
          <w:tcPr>
            <w:tcW w:w="1960" w:type="dxa"/>
            <w:tcBorders>
              <w:top w:val="nil"/>
              <w:left w:val="single" w:sz="8" w:space="0" w:color="auto"/>
              <w:bottom w:val="single" w:sz="8" w:space="0" w:color="auto"/>
              <w:right w:val="single" w:sz="8" w:space="0" w:color="auto"/>
            </w:tcBorders>
            <w:shd w:val="clear" w:color="auto" w:fill="FFD966"/>
            <w:noWrap/>
            <w:tcMar>
              <w:top w:w="0" w:type="dxa"/>
              <w:left w:w="70" w:type="dxa"/>
              <w:bottom w:w="0" w:type="dxa"/>
              <w:right w:w="70" w:type="dxa"/>
            </w:tcMar>
            <w:vAlign w:val="center"/>
            <w:hideMark/>
          </w:tcPr>
          <w:p w14:paraId="35899596"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Litvínov</w:t>
            </w:r>
          </w:p>
        </w:tc>
        <w:tc>
          <w:tcPr>
            <w:tcW w:w="874" w:type="dxa"/>
            <w:tcBorders>
              <w:top w:val="nil"/>
              <w:left w:val="nil"/>
              <w:bottom w:val="single" w:sz="8" w:space="0" w:color="auto"/>
              <w:right w:val="single" w:sz="8" w:space="0" w:color="auto"/>
            </w:tcBorders>
            <w:shd w:val="clear" w:color="auto" w:fill="FFD966"/>
            <w:noWrap/>
            <w:tcMar>
              <w:top w:w="0" w:type="dxa"/>
              <w:left w:w="70" w:type="dxa"/>
              <w:bottom w:w="0" w:type="dxa"/>
              <w:right w:w="70" w:type="dxa"/>
            </w:tcMar>
            <w:vAlign w:val="center"/>
            <w:hideMark/>
          </w:tcPr>
          <w:p w14:paraId="7A3C715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1 223</w:t>
            </w:r>
          </w:p>
        </w:tc>
        <w:tc>
          <w:tcPr>
            <w:tcW w:w="1641" w:type="dxa"/>
            <w:tcBorders>
              <w:top w:val="nil"/>
              <w:left w:val="nil"/>
              <w:bottom w:val="single" w:sz="8" w:space="0" w:color="auto"/>
              <w:right w:val="single" w:sz="8" w:space="0" w:color="auto"/>
            </w:tcBorders>
            <w:shd w:val="clear" w:color="auto" w:fill="FFD966"/>
            <w:noWrap/>
            <w:tcMar>
              <w:top w:w="0" w:type="dxa"/>
              <w:left w:w="70" w:type="dxa"/>
              <w:bottom w:w="0" w:type="dxa"/>
              <w:right w:w="70" w:type="dxa"/>
            </w:tcMar>
            <w:vAlign w:val="center"/>
            <w:hideMark/>
          </w:tcPr>
          <w:p w14:paraId="7BD5B667"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13 918</w:t>
            </w:r>
          </w:p>
        </w:tc>
        <w:tc>
          <w:tcPr>
            <w:tcW w:w="1786" w:type="dxa"/>
            <w:tcBorders>
              <w:top w:val="nil"/>
              <w:left w:val="nil"/>
              <w:bottom w:val="single" w:sz="8" w:space="0" w:color="auto"/>
              <w:right w:val="single" w:sz="8" w:space="0" w:color="auto"/>
            </w:tcBorders>
            <w:shd w:val="clear" w:color="auto" w:fill="FFD966"/>
            <w:noWrap/>
            <w:tcMar>
              <w:top w:w="0" w:type="dxa"/>
              <w:left w:w="70" w:type="dxa"/>
              <w:bottom w:w="0" w:type="dxa"/>
              <w:right w:w="70" w:type="dxa"/>
            </w:tcMar>
            <w:vAlign w:val="center"/>
            <w:hideMark/>
          </w:tcPr>
          <w:p w14:paraId="50C3817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8,1</w:t>
            </w:r>
          </w:p>
        </w:tc>
        <w:tc>
          <w:tcPr>
            <w:tcW w:w="1949" w:type="dxa"/>
            <w:tcBorders>
              <w:top w:val="nil"/>
              <w:left w:val="nil"/>
              <w:bottom w:val="single" w:sz="8" w:space="0" w:color="auto"/>
              <w:right w:val="single" w:sz="8" w:space="0" w:color="auto"/>
            </w:tcBorders>
            <w:shd w:val="clear" w:color="auto" w:fill="FFD966"/>
            <w:noWrap/>
            <w:tcMar>
              <w:top w:w="0" w:type="dxa"/>
              <w:left w:w="70" w:type="dxa"/>
              <w:bottom w:w="0" w:type="dxa"/>
              <w:right w:w="70" w:type="dxa"/>
            </w:tcMar>
            <w:vAlign w:val="center"/>
            <w:hideMark/>
          </w:tcPr>
          <w:p w14:paraId="774B3375"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273</w:t>
            </w:r>
          </w:p>
        </w:tc>
      </w:tr>
      <w:tr w:rsidR="00F70B6A" w:rsidRPr="00F05BB8" w14:paraId="0458A8FD"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6ABE0C0"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Lom</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D9ECEE"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143</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56355B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2 459</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DCB6BC"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5,5</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5B0EEF"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6</w:t>
            </w:r>
          </w:p>
        </w:tc>
      </w:tr>
      <w:tr w:rsidR="00F70B6A" w:rsidRPr="00F05BB8" w14:paraId="57BFA7E9"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57B44C"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Louka u Litvínova</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AC9EE7"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37</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58CED8"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522</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0426E3"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6,9</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549407"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7</w:t>
            </w:r>
          </w:p>
        </w:tc>
      </w:tr>
      <w:tr w:rsidR="00F70B6A" w:rsidRPr="00F05BB8" w14:paraId="373786B8"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E99678A"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Mariánské Radčice</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26076E"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19</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F7C8D2"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321</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E01388"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5,9</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5A09D2"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0</w:t>
            </w:r>
          </w:p>
        </w:tc>
      </w:tr>
      <w:tr w:rsidR="00F70B6A" w:rsidRPr="00F05BB8" w14:paraId="407038B8"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381AFB"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Meziboří</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6FFCBA"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158</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3F5AD7"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2 865</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38CB9D4"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5,1</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C1DE0B"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w:t>
            </w:r>
          </w:p>
        </w:tc>
      </w:tr>
      <w:tr w:rsidR="00F70B6A" w:rsidRPr="00F05BB8" w14:paraId="368603F9" w14:textId="77777777" w:rsidTr="00DB4D38">
        <w:trPr>
          <w:trHeight w:val="315"/>
          <w:jc w:val="center"/>
        </w:trPr>
        <w:tc>
          <w:tcPr>
            <w:tcW w:w="1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C3CB3E6" w14:textId="77777777" w:rsidR="00F70B6A" w:rsidRPr="00F05BB8" w:rsidRDefault="00F70B6A" w:rsidP="00DB4D38">
            <w:pPr>
              <w:rPr>
                <w:rFonts w:ascii="Calibri" w:hAnsi="Calibri" w:cs="Calibri"/>
                <w:color w:val="000000"/>
                <w:sz w:val="20"/>
                <w:szCs w:val="20"/>
              </w:rPr>
            </w:pPr>
            <w:r w:rsidRPr="00F05BB8">
              <w:rPr>
                <w:rFonts w:ascii="Calibri" w:hAnsi="Calibri" w:cs="Calibri"/>
                <w:color w:val="000000"/>
                <w:sz w:val="20"/>
                <w:szCs w:val="20"/>
              </w:rPr>
              <w:t>Nová Ves v Horách</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CE5C37"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8</w:t>
            </w:r>
          </w:p>
        </w:tc>
        <w:tc>
          <w:tcPr>
            <w:tcW w:w="16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B485C5"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304</w:t>
            </w:r>
          </w:p>
        </w:tc>
        <w:tc>
          <w:tcPr>
            <w:tcW w:w="17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7C9D9A"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2,6</w:t>
            </w:r>
          </w:p>
        </w:tc>
        <w:tc>
          <w:tcPr>
            <w:tcW w:w="194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B6D7EA" w14:textId="77777777" w:rsidR="00F70B6A" w:rsidRPr="00F05BB8" w:rsidRDefault="00F70B6A" w:rsidP="00DB4D38">
            <w:pPr>
              <w:jc w:val="right"/>
              <w:rPr>
                <w:rFonts w:ascii="Calibri" w:hAnsi="Calibri" w:cs="Calibri"/>
                <w:color w:val="000000"/>
                <w:sz w:val="20"/>
                <w:szCs w:val="20"/>
              </w:rPr>
            </w:pPr>
            <w:r w:rsidRPr="00F05BB8">
              <w:rPr>
                <w:rFonts w:ascii="Calibri" w:hAnsi="Calibri" w:cs="Calibri"/>
                <w:color w:val="000000"/>
                <w:sz w:val="20"/>
                <w:szCs w:val="20"/>
              </w:rPr>
              <w:t>3</w:t>
            </w:r>
          </w:p>
        </w:tc>
      </w:tr>
      <w:tr w:rsidR="00F70B6A" w:rsidRPr="00F05BB8" w14:paraId="42A69077" w14:textId="77777777" w:rsidTr="00DB4D38">
        <w:trPr>
          <w:trHeight w:val="315"/>
          <w:jc w:val="center"/>
        </w:trPr>
        <w:tc>
          <w:tcPr>
            <w:tcW w:w="1960" w:type="dxa"/>
            <w:tcBorders>
              <w:top w:val="nil"/>
              <w:left w:val="single" w:sz="8" w:space="0" w:color="auto"/>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4E534ABD" w14:textId="77777777" w:rsidR="00F70B6A" w:rsidRPr="00F05BB8" w:rsidRDefault="00F70B6A" w:rsidP="00DB4D38">
            <w:pPr>
              <w:rPr>
                <w:rFonts w:ascii="Calibri" w:hAnsi="Calibri" w:cs="Calibri"/>
                <w:b/>
                <w:bCs/>
                <w:color w:val="000000"/>
                <w:sz w:val="20"/>
                <w:szCs w:val="20"/>
              </w:rPr>
            </w:pPr>
            <w:proofErr w:type="spellStart"/>
            <w:r w:rsidRPr="00F05BB8">
              <w:rPr>
                <w:rFonts w:ascii="Calibri" w:hAnsi="Calibri" w:cs="Calibri"/>
                <w:b/>
                <w:bCs/>
                <w:color w:val="000000"/>
                <w:sz w:val="20"/>
                <w:szCs w:val="20"/>
              </w:rPr>
              <w:t>KoP</w:t>
            </w:r>
            <w:proofErr w:type="spellEnd"/>
            <w:r w:rsidRPr="00F05BB8">
              <w:rPr>
                <w:rFonts w:ascii="Calibri" w:hAnsi="Calibri" w:cs="Calibri"/>
                <w:b/>
                <w:bCs/>
                <w:color w:val="000000"/>
                <w:sz w:val="20"/>
                <w:szCs w:val="20"/>
              </w:rPr>
              <w:t xml:space="preserve"> Litvínov</w:t>
            </w:r>
          </w:p>
        </w:tc>
        <w:tc>
          <w:tcPr>
            <w:tcW w:w="874" w:type="dxa"/>
            <w:tcBorders>
              <w:top w:val="nil"/>
              <w:left w:val="nil"/>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6C6701FC" w14:textId="77777777" w:rsidR="00F70B6A" w:rsidRPr="00F05BB8" w:rsidRDefault="00F70B6A" w:rsidP="00DB4D38">
            <w:pPr>
              <w:jc w:val="right"/>
              <w:rPr>
                <w:rFonts w:ascii="Calibri" w:hAnsi="Calibri" w:cs="Calibri"/>
                <w:b/>
                <w:bCs/>
                <w:color w:val="000000"/>
                <w:sz w:val="20"/>
                <w:szCs w:val="20"/>
              </w:rPr>
            </w:pPr>
            <w:r w:rsidRPr="00F05BB8">
              <w:rPr>
                <w:rFonts w:ascii="Calibri" w:hAnsi="Calibri" w:cs="Calibri"/>
                <w:b/>
                <w:bCs/>
                <w:color w:val="000000"/>
                <w:sz w:val="20"/>
                <w:szCs w:val="20"/>
              </w:rPr>
              <w:t>1 709</w:t>
            </w:r>
          </w:p>
        </w:tc>
        <w:tc>
          <w:tcPr>
            <w:tcW w:w="1641" w:type="dxa"/>
            <w:tcBorders>
              <w:top w:val="nil"/>
              <w:left w:val="nil"/>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46C40BC5" w14:textId="77777777" w:rsidR="00F70B6A" w:rsidRPr="00F05BB8" w:rsidRDefault="00F70B6A" w:rsidP="00DB4D38">
            <w:pPr>
              <w:jc w:val="right"/>
              <w:rPr>
                <w:rFonts w:ascii="Calibri" w:hAnsi="Calibri" w:cs="Calibri"/>
                <w:b/>
                <w:bCs/>
                <w:color w:val="000000"/>
                <w:sz w:val="20"/>
                <w:szCs w:val="20"/>
              </w:rPr>
            </w:pPr>
            <w:r w:rsidRPr="00F05BB8">
              <w:rPr>
                <w:rFonts w:ascii="Calibri" w:hAnsi="Calibri" w:cs="Calibri"/>
                <w:b/>
                <w:bCs/>
                <w:color w:val="000000"/>
                <w:sz w:val="20"/>
                <w:szCs w:val="20"/>
              </w:rPr>
              <w:t>22 517</w:t>
            </w:r>
          </w:p>
        </w:tc>
        <w:tc>
          <w:tcPr>
            <w:tcW w:w="1786" w:type="dxa"/>
            <w:tcBorders>
              <w:top w:val="nil"/>
              <w:left w:val="nil"/>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6A045BB5" w14:textId="77777777" w:rsidR="00F70B6A" w:rsidRPr="00F05BB8" w:rsidRDefault="00F70B6A" w:rsidP="00DB4D38">
            <w:pPr>
              <w:jc w:val="right"/>
              <w:rPr>
                <w:rFonts w:ascii="Calibri" w:hAnsi="Calibri" w:cs="Calibri"/>
                <w:b/>
                <w:bCs/>
                <w:color w:val="000000"/>
                <w:sz w:val="20"/>
                <w:szCs w:val="20"/>
              </w:rPr>
            </w:pPr>
            <w:r w:rsidRPr="00F05BB8">
              <w:rPr>
                <w:rFonts w:ascii="Calibri" w:hAnsi="Calibri" w:cs="Calibri"/>
                <w:b/>
                <w:bCs/>
                <w:color w:val="000000"/>
                <w:sz w:val="20"/>
                <w:szCs w:val="20"/>
              </w:rPr>
              <w:t>8,1</w:t>
            </w:r>
          </w:p>
        </w:tc>
        <w:tc>
          <w:tcPr>
            <w:tcW w:w="1949" w:type="dxa"/>
            <w:tcBorders>
              <w:top w:val="nil"/>
              <w:left w:val="nil"/>
              <w:bottom w:val="single" w:sz="8" w:space="0" w:color="auto"/>
              <w:right w:val="single" w:sz="8" w:space="0" w:color="auto"/>
            </w:tcBorders>
            <w:shd w:val="clear" w:color="auto" w:fill="B8CCE4" w:themeFill="accent1" w:themeFillTint="66"/>
            <w:noWrap/>
            <w:tcMar>
              <w:top w:w="0" w:type="dxa"/>
              <w:left w:w="70" w:type="dxa"/>
              <w:bottom w:w="0" w:type="dxa"/>
              <w:right w:w="70" w:type="dxa"/>
            </w:tcMar>
            <w:vAlign w:val="center"/>
            <w:hideMark/>
          </w:tcPr>
          <w:p w14:paraId="443F121C" w14:textId="77777777" w:rsidR="00F70B6A" w:rsidRPr="00F05BB8" w:rsidRDefault="00F70B6A" w:rsidP="00DB4D38">
            <w:pPr>
              <w:jc w:val="right"/>
              <w:rPr>
                <w:rFonts w:ascii="Calibri" w:hAnsi="Calibri" w:cs="Calibri"/>
                <w:b/>
                <w:bCs/>
                <w:color w:val="000000"/>
                <w:sz w:val="20"/>
                <w:szCs w:val="20"/>
              </w:rPr>
            </w:pPr>
            <w:r w:rsidRPr="00F05BB8">
              <w:rPr>
                <w:rFonts w:ascii="Calibri" w:hAnsi="Calibri" w:cs="Calibri"/>
                <w:b/>
                <w:bCs/>
                <w:color w:val="000000"/>
                <w:sz w:val="20"/>
                <w:szCs w:val="20"/>
              </w:rPr>
              <w:t>325</w:t>
            </w:r>
          </w:p>
        </w:tc>
      </w:tr>
    </w:tbl>
    <w:p w14:paraId="0B010C56" w14:textId="77777777" w:rsidR="00F70B6A" w:rsidRPr="00EE5253" w:rsidRDefault="00F70B6A" w:rsidP="00F70B6A">
      <w:pPr>
        <w:spacing w:after="0"/>
        <w:rPr>
          <w:rFonts w:eastAsia="Arial"/>
          <w:i/>
          <w:iCs/>
          <w:sz w:val="20"/>
          <w:szCs w:val="20"/>
        </w:rPr>
      </w:pPr>
      <w:r w:rsidRPr="00EE5253">
        <w:rPr>
          <w:rFonts w:eastAsia="Arial"/>
          <w:i/>
          <w:iCs/>
          <w:sz w:val="20"/>
          <w:szCs w:val="20"/>
        </w:rPr>
        <w:t>zdroj www.uradprace.cz</w:t>
      </w:r>
    </w:p>
    <w:p w14:paraId="4242F052" w14:textId="77777777" w:rsidR="00F70B6A" w:rsidRDefault="00F70B6A" w:rsidP="00F70B6A">
      <w:pPr>
        <w:spacing w:after="0" w:line="240" w:lineRule="auto"/>
      </w:pPr>
    </w:p>
    <w:p w14:paraId="1D0A52A8" w14:textId="299BABF1" w:rsidR="00F70B6A" w:rsidRPr="00177440" w:rsidRDefault="00F70B6A" w:rsidP="00F70B6A">
      <w:pPr>
        <w:pStyle w:val="Titulek"/>
        <w:rPr>
          <w:bCs w:val="0"/>
          <w:i w:val="0"/>
          <w:iCs/>
        </w:rPr>
      </w:pPr>
      <w:bookmarkStart w:id="23" w:name="_Toc213319397"/>
      <w:r>
        <w:t xml:space="preserve">Tabulka </w:t>
      </w:r>
      <w:fldSimple w:instr=" SEQ Tabulka \* ARABIC ">
        <w:r w:rsidR="00CD4EEF">
          <w:rPr>
            <w:noProof/>
          </w:rPr>
          <w:t>9</w:t>
        </w:r>
      </w:fldSimple>
      <w:r>
        <w:t xml:space="preserve">  </w:t>
      </w:r>
      <w:r w:rsidRPr="00177440">
        <w:rPr>
          <w:iCs/>
        </w:rPr>
        <w:t>Vývoj nezaměstnanosti v území ORP Litvínov v letech 201</w:t>
      </w:r>
      <w:r>
        <w:rPr>
          <w:iCs/>
        </w:rPr>
        <w:t>8-2024</w:t>
      </w:r>
      <w:bookmarkEnd w:id="23"/>
    </w:p>
    <w:tbl>
      <w:tblPr>
        <w:tblStyle w:val="Mkatabulky"/>
        <w:tblW w:w="8926" w:type="dxa"/>
        <w:tblLook w:val="04A0" w:firstRow="1" w:lastRow="0" w:firstColumn="1" w:lastColumn="0" w:noHBand="0" w:noVBand="1"/>
      </w:tblPr>
      <w:tblGrid>
        <w:gridCol w:w="3802"/>
        <w:gridCol w:w="732"/>
        <w:gridCol w:w="732"/>
        <w:gridCol w:w="732"/>
        <w:gridCol w:w="732"/>
        <w:gridCol w:w="732"/>
        <w:gridCol w:w="732"/>
        <w:gridCol w:w="732"/>
      </w:tblGrid>
      <w:tr w:rsidR="00F70B6A" w:rsidRPr="00CA6970" w14:paraId="5552601C" w14:textId="77777777" w:rsidTr="00DB4D38">
        <w:trPr>
          <w:trHeight w:val="20"/>
        </w:trPr>
        <w:tc>
          <w:tcPr>
            <w:tcW w:w="3802" w:type="dxa"/>
            <w:shd w:val="clear" w:color="auto" w:fill="BFBFBF" w:themeFill="background1" w:themeFillShade="BF"/>
            <w:noWrap/>
            <w:hideMark/>
          </w:tcPr>
          <w:p w14:paraId="3011BAD8" w14:textId="77777777" w:rsidR="00F70B6A" w:rsidRPr="00CA6970" w:rsidRDefault="00F70B6A" w:rsidP="00DB4D38">
            <w:pPr>
              <w:jc w:val="center"/>
              <w:rPr>
                <w:rFonts w:eastAsia="Times New Roman" w:cstheme="minorHAnsi"/>
                <w:b/>
                <w:bCs/>
                <w:sz w:val="20"/>
                <w:szCs w:val="20"/>
                <w:lang w:eastAsia="cs-CZ"/>
              </w:rPr>
            </w:pPr>
            <w:r w:rsidRPr="00CA6970">
              <w:rPr>
                <w:rFonts w:eastAsia="Times New Roman" w:cstheme="minorHAnsi"/>
                <w:b/>
                <w:bCs/>
                <w:sz w:val="20"/>
                <w:szCs w:val="20"/>
                <w:lang w:eastAsia="cs-CZ"/>
              </w:rPr>
              <w:t>NEZAMĚSTNANOST (dle MPSV k 31. 12.)</w:t>
            </w:r>
          </w:p>
        </w:tc>
        <w:tc>
          <w:tcPr>
            <w:tcW w:w="732" w:type="dxa"/>
            <w:shd w:val="clear" w:color="auto" w:fill="BFBFBF" w:themeFill="background1" w:themeFillShade="BF"/>
          </w:tcPr>
          <w:p w14:paraId="3339B2B5" w14:textId="77777777" w:rsidR="00F70B6A" w:rsidRPr="00CA6970" w:rsidRDefault="00F70B6A" w:rsidP="00DB4D38">
            <w:pPr>
              <w:spacing w:after="120"/>
              <w:jc w:val="center"/>
              <w:rPr>
                <w:rFonts w:cstheme="minorHAnsi"/>
                <w:b/>
                <w:bCs/>
                <w:sz w:val="20"/>
                <w:szCs w:val="20"/>
              </w:rPr>
            </w:pPr>
            <w:r w:rsidRPr="00CA6970">
              <w:rPr>
                <w:rFonts w:cstheme="minorHAnsi"/>
                <w:b/>
                <w:bCs/>
                <w:sz w:val="20"/>
                <w:szCs w:val="20"/>
              </w:rPr>
              <w:t>201</w:t>
            </w:r>
            <w:r>
              <w:rPr>
                <w:rFonts w:cstheme="minorHAnsi"/>
                <w:b/>
                <w:bCs/>
                <w:sz w:val="20"/>
                <w:szCs w:val="20"/>
              </w:rPr>
              <w:t>8</w:t>
            </w:r>
          </w:p>
        </w:tc>
        <w:tc>
          <w:tcPr>
            <w:tcW w:w="732" w:type="dxa"/>
            <w:shd w:val="clear" w:color="auto" w:fill="BFBFBF" w:themeFill="background1" w:themeFillShade="BF"/>
          </w:tcPr>
          <w:p w14:paraId="4789931C" w14:textId="77777777" w:rsidR="00F70B6A" w:rsidRPr="00CA6970" w:rsidRDefault="00F70B6A" w:rsidP="00DB4D38">
            <w:pPr>
              <w:spacing w:after="120"/>
              <w:jc w:val="center"/>
              <w:rPr>
                <w:rFonts w:cstheme="minorHAnsi"/>
                <w:b/>
                <w:bCs/>
                <w:sz w:val="20"/>
                <w:szCs w:val="20"/>
              </w:rPr>
            </w:pPr>
            <w:r w:rsidRPr="00CA6970">
              <w:rPr>
                <w:rFonts w:cstheme="minorHAnsi"/>
                <w:b/>
                <w:bCs/>
                <w:sz w:val="20"/>
                <w:szCs w:val="20"/>
              </w:rPr>
              <w:t>201</w:t>
            </w:r>
            <w:r>
              <w:rPr>
                <w:rFonts w:cstheme="minorHAnsi"/>
                <w:b/>
                <w:bCs/>
                <w:sz w:val="20"/>
                <w:szCs w:val="20"/>
              </w:rPr>
              <w:t>9</w:t>
            </w:r>
            <w:r w:rsidRPr="00CA6970">
              <w:rPr>
                <w:rStyle w:val="Znakapoznpodarou"/>
                <w:rFonts w:cstheme="minorHAnsi"/>
                <w:b/>
                <w:bCs/>
                <w:sz w:val="20"/>
                <w:szCs w:val="20"/>
              </w:rPr>
              <w:footnoteReference w:id="5"/>
            </w:r>
          </w:p>
        </w:tc>
        <w:tc>
          <w:tcPr>
            <w:tcW w:w="732" w:type="dxa"/>
            <w:shd w:val="clear" w:color="auto" w:fill="BFBFBF" w:themeFill="background1" w:themeFillShade="BF"/>
          </w:tcPr>
          <w:p w14:paraId="03DD6C59" w14:textId="77777777" w:rsidR="00F70B6A" w:rsidRPr="00CA6970" w:rsidRDefault="00F70B6A" w:rsidP="00DB4D38">
            <w:pPr>
              <w:spacing w:after="120"/>
              <w:jc w:val="center"/>
              <w:rPr>
                <w:rFonts w:cstheme="minorHAnsi"/>
                <w:b/>
                <w:bCs/>
                <w:sz w:val="20"/>
                <w:szCs w:val="20"/>
              </w:rPr>
            </w:pPr>
            <w:r>
              <w:rPr>
                <w:rFonts w:cstheme="minorHAnsi"/>
                <w:b/>
                <w:bCs/>
                <w:sz w:val="20"/>
                <w:szCs w:val="20"/>
              </w:rPr>
              <w:t>2020</w:t>
            </w:r>
          </w:p>
        </w:tc>
        <w:tc>
          <w:tcPr>
            <w:tcW w:w="732" w:type="dxa"/>
            <w:shd w:val="clear" w:color="auto" w:fill="BFBFBF" w:themeFill="background1" w:themeFillShade="BF"/>
          </w:tcPr>
          <w:p w14:paraId="60923745" w14:textId="77777777" w:rsidR="00F70B6A" w:rsidRDefault="00F70B6A" w:rsidP="00DB4D38">
            <w:pPr>
              <w:spacing w:after="120"/>
              <w:jc w:val="center"/>
              <w:rPr>
                <w:rFonts w:cstheme="minorHAnsi"/>
                <w:b/>
                <w:bCs/>
                <w:sz w:val="20"/>
                <w:szCs w:val="20"/>
              </w:rPr>
            </w:pPr>
            <w:r>
              <w:rPr>
                <w:rFonts w:cstheme="minorHAnsi"/>
                <w:b/>
                <w:bCs/>
                <w:sz w:val="20"/>
                <w:szCs w:val="20"/>
              </w:rPr>
              <w:t>2021</w:t>
            </w:r>
          </w:p>
        </w:tc>
        <w:tc>
          <w:tcPr>
            <w:tcW w:w="732" w:type="dxa"/>
            <w:shd w:val="clear" w:color="auto" w:fill="BFBFBF" w:themeFill="background1" w:themeFillShade="BF"/>
          </w:tcPr>
          <w:p w14:paraId="645F40F5" w14:textId="77777777" w:rsidR="00F70B6A" w:rsidRDefault="00F70B6A" w:rsidP="00DB4D38">
            <w:pPr>
              <w:spacing w:after="120"/>
              <w:jc w:val="center"/>
              <w:rPr>
                <w:rFonts w:cstheme="minorHAnsi"/>
                <w:b/>
                <w:bCs/>
                <w:sz w:val="20"/>
                <w:szCs w:val="20"/>
              </w:rPr>
            </w:pPr>
            <w:r>
              <w:rPr>
                <w:rFonts w:cstheme="minorHAnsi"/>
                <w:b/>
                <w:bCs/>
                <w:sz w:val="20"/>
                <w:szCs w:val="20"/>
              </w:rPr>
              <w:t>2022</w:t>
            </w:r>
          </w:p>
        </w:tc>
        <w:tc>
          <w:tcPr>
            <w:tcW w:w="732" w:type="dxa"/>
            <w:shd w:val="clear" w:color="auto" w:fill="BFBFBF" w:themeFill="background1" w:themeFillShade="BF"/>
          </w:tcPr>
          <w:p w14:paraId="354BF09D" w14:textId="77777777" w:rsidR="00F70B6A" w:rsidRDefault="00F70B6A" w:rsidP="00DB4D38">
            <w:pPr>
              <w:spacing w:after="120"/>
              <w:jc w:val="center"/>
              <w:rPr>
                <w:rFonts w:cstheme="minorHAnsi"/>
                <w:b/>
                <w:bCs/>
                <w:sz w:val="20"/>
                <w:szCs w:val="20"/>
              </w:rPr>
            </w:pPr>
            <w:r>
              <w:rPr>
                <w:rFonts w:cstheme="minorHAnsi"/>
                <w:b/>
                <w:bCs/>
                <w:sz w:val="20"/>
                <w:szCs w:val="20"/>
              </w:rPr>
              <w:t>2023</w:t>
            </w:r>
          </w:p>
        </w:tc>
        <w:tc>
          <w:tcPr>
            <w:tcW w:w="732" w:type="dxa"/>
            <w:shd w:val="clear" w:color="auto" w:fill="BFBFBF" w:themeFill="background1" w:themeFillShade="BF"/>
          </w:tcPr>
          <w:p w14:paraId="3D5A894F" w14:textId="77777777" w:rsidR="00F70B6A" w:rsidRDefault="00F70B6A" w:rsidP="00DB4D38">
            <w:pPr>
              <w:spacing w:after="120"/>
              <w:jc w:val="center"/>
              <w:rPr>
                <w:rFonts w:cstheme="minorHAnsi"/>
                <w:b/>
                <w:bCs/>
                <w:sz w:val="20"/>
                <w:szCs w:val="20"/>
              </w:rPr>
            </w:pPr>
            <w:r>
              <w:rPr>
                <w:rFonts w:cstheme="minorHAnsi"/>
                <w:b/>
                <w:bCs/>
                <w:sz w:val="20"/>
                <w:szCs w:val="20"/>
              </w:rPr>
              <w:t>2024</w:t>
            </w:r>
          </w:p>
        </w:tc>
      </w:tr>
      <w:tr w:rsidR="00F70B6A" w:rsidRPr="00CA6970" w14:paraId="1A51A2FC" w14:textId="77777777" w:rsidTr="00DB4D38">
        <w:trPr>
          <w:trHeight w:val="20"/>
        </w:trPr>
        <w:tc>
          <w:tcPr>
            <w:tcW w:w="3802" w:type="dxa"/>
            <w:noWrap/>
            <w:hideMark/>
          </w:tcPr>
          <w:p w14:paraId="543DE5CA" w14:textId="77777777" w:rsidR="00F70B6A" w:rsidRPr="00CA6970" w:rsidRDefault="00F70B6A" w:rsidP="00DB4D38">
            <w:pPr>
              <w:rPr>
                <w:rFonts w:eastAsia="Times New Roman" w:cstheme="minorHAnsi"/>
                <w:b/>
                <w:bCs/>
                <w:sz w:val="20"/>
                <w:szCs w:val="20"/>
                <w:lang w:eastAsia="cs-CZ"/>
              </w:rPr>
            </w:pPr>
            <w:r w:rsidRPr="00CA6970">
              <w:rPr>
                <w:rFonts w:eastAsia="Times New Roman" w:cstheme="minorHAnsi"/>
                <w:b/>
                <w:bCs/>
                <w:sz w:val="20"/>
                <w:szCs w:val="20"/>
                <w:lang w:eastAsia="cs-CZ"/>
              </w:rPr>
              <w:t>Evidovaní uchazeči o zaměstnání</w:t>
            </w:r>
          </w:p>
        </w:tc>
        <w:tc>
          <w:tcPr>
            <w:tcW w:w="732" w:type="dxa"/>
          </w:tcPr>
          <w:p w14:paraId="65A56B7E" w14:textId="77777777" w:rsidR="00F70B6A" w:rsidRPr="00CA6970" w:rsidRDefault="00F70B6A" w:rsidP="00DB4D38">
            <w:pPr>
              <w:jc w:val="right"/>
              <w:rPr>
                <w:rFonts w:cstheme="minorHAnsi"/>
                <w:sz w:val="20"/>
                <w:szCs w:val="20"/>
              </w:rPr>
            </w:pPr>
            <w:r>
              <w:rPr>
                <w:rFonts w:cstheme="minorHAnsi"/>
                <w:sz w:val="20"/>
                <w:szCs w:val="20"/>
              </w:rPr>
              <w:t>1 387</w:t>
            </w:r>
            <w:r w:rsidRPr="00CA6970">
              <w:rPr>
                <w:rFonts w:cstheme="minorHAnsi"/>
                <w:sz w:val="20"/>
                <w:szCs w:val="20"/>
              </w:rPr>
              <w:t xml:space="preserve"> </w:t>
            </w:r>
          </w:p>
        </w:tc>
        <w:tc>
          <w:tcPr>
            <w:tcW w:w="732" w:type="dxa"/>
          </w:tcPr>
          <w:p w14:paraId="1619BD4F" w14:textId="77777777" w:rsidR="00F70B6A" w:rsidRPr="00CA6970" w:rsidRDefault="00F70B6A" w:rsidP="00DB4D38">
            <w:pPr>
              <w:jc w:val="right"/>
              <w:rPr>
                <w:rFonts w:cstheme="minorHAnsi"/>
                <w:sz w:val="20"/>
                <w:szCs w:val="20"/>
              </w:rPr>
            </w:pPr>
            <w:r>
              <w:rPr>
                <w:rFonts w:cstheme="minorHAnsi"/>
                <w:sz w:val="20"/>
                <w:szCs w:val="20"/>
              </w:rPr>
              <w:t>925</w:t>
            </w:r>
          </w:p>
        </w:tc>
        <w:tc>
          <w:tcPr>
            <w:tcW w:w="732" w:type="dxa"/>
          </w:tcPr>
          <w:p w14:paraId="74802ED4" w14:textId="77777777" w:rsidR="00F70B6A" w:rsidRDefault="00F70B6A" w:rsidP="00DB4D38">
            <w:pPr>
              <w:jc w:val="right"/>
              <w:rPr>
                <w:rFonts w:cstheme="minorHAnsi"/>
                <w:sz w:val="20"/>
                <w:szCs w:val="20"/>
              </w:rPr>
            </w:pPr>
            <w:r>
              <w:rPr>
                <w:rFonts w:cstheme="minorHAnsi"/>
                <w:sz w:val="20"/>
                <w:szCs w:val="20"/>
              </w:rPr>
              <w:t>1 391</w:t>
            </w:r>
          </w:p>
        </w:tc>
        <w:tc>
          <w:tcPr>
            <w:tcW w:w="732" w:type="dxa"/>
          </w:tcPr>
          <w:p w14:paraId="74915E84" w14:textId="77777777" w:rsidR="00F70B6A" w:rsidRDefault="00F70B6A" w:rsidP="00DB4D38">
            <w:pPr>
              <w:jc w:val="right"/>
              <w:rPr>
                <w:rFonts w:cstheme="minorHAnsi"/>
                <w:sz w:val="20"/>
                <w:szCs w:val="20"/>
              </w:rPr>
            </w:pPr>
            <w:r>
              <w:rPr>
                <w:rFonts w:cstheme="minorHAnsi"/>
                <w:sz w:val="20"/>
                <w:szCs w:val="20"/>
              </w:rPr>
              <w:t>1 377</w:t>
            </w:r>
          </w:p>
        </w:tc>
        <w:tc>
          <w:tcPr>
            <w:tcW w:w="732" w:type="dxa"/>
          </w:tcPr>
          <w:p w14:paraId="07E3F68D" w14:textId="77777777" w:rsidR="00F70B6A" w:rsidRDefault="00F70B6A" w:rsidP="00DB4D38">
            <w:pPr>
              <w:jc w:val="right"/>
              <w:rPr>
                <w:rFonts w:cstheme="minorHAnsi"/>
                <w:sz w:val="20"/>
                <w:szCs w:val="20"/>
              </w:rPr>
            </w:pPr>
            <w:r>
              <w:rPr>
                <w:rFonts w:cstheme="minorHAnsi"/>
                <w:sz w:val="20"/>
                <w:szCs w:val="20"/>
              </w:rPr>
              <w:t>1 409</w:t>
            </w:r>
          </w:p>
        </w:tc>
        <w:tc>
          <w:tcPr>
            <w:tcW w:w="732" w:type="dxa"/>
          </w:tcPr>
          <w:p w14:paraId="4F7637CB" w14:textId="77777777" w:rsidR="00F70B6A" w:rsidRDefault="00F70B6A" w:rsidP="00DB4D38">
            <w:pPr>
              <w:jc w:val="right"/>
              <w:rPr>
                <w:rFonts w:cstheme="minorHAnsi"/>
                <w:sz w:val="20"/>
                <w:szCs w:val="20"/>
              </w:rPr>
            </w:pPr>
            <w:r>
              <w:rPr>
                <w:rFonts w:cstheme="minorHAnsi"/>
                <w:sz w:val="20"/>
                <w:szCs w:val="20"/>
              </w:rPr>
              <w:t>1512</w:t>
            </w:r>
          </w:p>
        </w:tc>
        <w:tc>
          <w:tcPr>
            <w:tcW w:w="732" w:type="dxa"/>
          </w:tcPr>
          <w:p w14:paraId="054745E9" w14:textId="77777777" w:rsidR="00F70B6A" w:rsidRDefault="00F70B6A" w:rsidP="00DB4D38">
            <w:pPr>
              <w:jc w:val="right"/>
              <w:rPr>
                <w:rFonts w:cstheme="minorHAnsi"/>
                <w:sz w:val="20"/>
                <w:szCs w:val="20"/>
              </w:rPr>
            </w:pPr>
            <w:r>
              <w:rPr>
                <w:rFonts w:cstheme="minorHAnsi"/>
                <w:sz w:val="20"/>
                <w:szCs w:val="20"/>
              </w:rPr>
              <w:t>1709</w:t>
            </w:r>
          </w:p>
        </w:tc>
      </w:tr>
      <w:tr w:rsidR="00F70B6A" w:rsidRPr="00CA6970" w14:paraId="1B78D9CC" w14:textId="77777777" w:rsidTr="00DB4D38">
        <w:trPr>
          <w:trHeight w:val="20"/>
        </w:trPr>
        <w:tc>
          <w:tcPr>
            <w:tcW w:w="3802" w:type="dxa"/>
            <w:noWrap/>
            <w:hideMark/>
          </w:tcPr>
          <w:p w14:paraId="48E65EE2" w14:textId="77777777" w:rsidR="00F70B6A" w:rsidRPr="00CA6970" w:rsidRDefault="00F70B6A" w:rsidP="00DB4D38">
            <w:pPr>
              <w:rPr>
                <w:rFonts w:eastAsia="Times New Roman" w:cstheme="minorHAnsi"/>
                <w:b/>
                <w:bCs/>
                <w:sz w:val="20"/>
                <w:szCs w:val="20"/>
                <w:lang w:eastAsia="cs-CZ"/>
              </w:rPr>
            </w:pPr>
            <w:r w:rsidRPr="00CA6970">
              <w:rPr>
                <w:rFonts w:eastAsia="Times New Roman" w:cstheme="minorHAnsi"/>
                <w:b/>
                <w:bCs/>
                <w:sz w:val="20"/>
                <w:szCs w:val="20"/>
                <w:lang w:eastAsia="cs-CZ"/>
              </w:rPr>
              <w:t>Volná pracovní místa</w:t>
            </w:r>
          </w:p>
        </w:tc>
        <w:tc>
          <w:tcPr>
            <w:tcW w:w="732" w:type="dxa"/>
          </w:tcPr>
          <w:p w14:paraId="48D2ECED" w14:textId="77777777" w:rsidR="00F70B6A" w:rsidRPr="00CA6970" w:rsidRDefault="00F70B6A" w:rsidP="00DB4D38">
            <w:pPr>
              <w:jc w:val="right"/>
              <w:rPr>
                <w:rFonts w:cstheme="minorHAnsi"/>
                <w:sz w:val="20"/>
                <w:szCs w:val="20"/>
              </w:rPr>
            </w:pPr>
            <w:r>
              <w:rPr>
                <w:rFonts w:cstheme="minorHAnsi"/>
                <w:sz w:val="20"/>
                <w:szCs w:val="20"/>
              </w:rPr>
              <w:t>685</w:t>
            </w:r>
          </w:p>
        </w:tc>
        <w:tc>
          <w:tcPr>
            <w:tcW w:w="732" w:type="dxa"/>
          </w:tcPr>
          <w:p w14:paraId="5ED81E5B" w14:textId="77777777" w:rsidR="00F70B6A" w:rsidRPr="00CA6970" w:rsidRDefault="00F70B6A" w:rsidP="00DB4D38">
            <w:pPr>
              <w:jc w:val="right"/>
              <w:rPr>
                <w:rFonts w:cstheme="minorHAnsi"/>
                <w:sz w:val="20"/>
                <w:szCs w:val="20"/>
              </w:rPr>
            </w:pPr>
            <w:r>
              <w:rPr>
                <w:rFonts w:cstheme="minorHAnsi"/>
                <w:sz w:val="20"/>
                <w:szCs w:val="20"/>
              </w:rPr>
              <w:t>492</w:t>
            </w:r>
          </w:p>
        </w:tc>
        <w:tc>
          <w:tcPr>
            <w:tcW w:w="732" w:type="dxa"/>
          </w:tcPr>
          <w:p w14:paraId="2411763B" w14:textId="77777777" w:rsidR="00F70B6A" w:rsidRDefault="00F70B6A" w:rsidP="00DB4D38">
            <w:pPr>
              <w:jc w:val="right"/>
              <w:rPr>
                <w:rFonts w:cstheme="minorHAnsi"/>
                <w:sz w:val="20"/>
                <w:szCs w:val="20"/>
              </w:rPr>
            </w:pPr>
            <w:r>
              <w:rPr>
                <w:rFonts w:cstheme="minorHAnsi"/>
                <w:sz w:val="20"/>
                <w:szCs w:val="20"/>
              </w:rPr>
              <w:t>445</w:t>
            </w:r>
          </w:p>
        </w:tc>
        <w:tc>
          <w:tcPr>
            <w:tcW w:w="732" w:type="dxa"/>
          </w:tcPr>
          <w:p w14:paraId="4CF181DC" w14:textId="77777777" w:rsidR="00F70B6A" w:rsidRDefault="00F70B6A" w:rsidP="00DB4D38">
            <w:pPr>
              <w:jc w:val="right"/>
              <w:rPr>
                <w:rFonts w:cstheme="minorHAnsi"/>
                <w:sz w:val="20"/>
                <w:szCs w:val="20"/>
              </w:rPr>
            </w:pPr>
            <w:r>
              <w:rPr>
                <w:rFonts w:cstheme="minorHAnsi"/>
                <w:sz w:val="20"/>
                <w:szCs w:val="20"/>
              </w:rPr>
              <w:t>354</w:t>
            </w:r>
          </w:p>
        </w:tc>
        <w:tc>
          <w:tcPr>
            <w:tcW w:w="732" w:type="dxa"/>
          </w:tcPr>
          <w:p w14:paraId="680FB940" w14:textId="77777777" w:rsidR="00F70B6A" w:rsidRDefault="00F70B6A" w:rsidP="00DB4D38">
            <w:pPr>
              <w:jc w:val="right"/>
              <w:rPr>
                <w:rFonts w:cstheme="minorHAnsi"/>
                <w:sz w:val="20"/>
                <w:szCs w:val="20"/>
              </w:rPr>
            </w:pPr>
            <w:r>
              <w:rPr>
                <w:rFonts w:cstheme="minorHAnsi"/>
                <w:sz w:val="20"/>
                <w:szCs w:val="20"/>
              </w:rPr>
              <w:t>367</w:t>
            </w:r>
          </w:p>
        </w:tc>
        <w:tc>
          <w:tcPr>
            <w:tcW w:w="732" w:type="dxa"/>
          </w:tcPr>
          <w:p w14:paraId="3E42AE68" w14:textId="77777777" w:rsidR="00F70B6A" w:rsidRDefault="00F70B6A" w:rsidP="00DB4D38">
            <w:pPr>
              <w:jc w:val="right"/>
              <w:rPr>
                <w:rFonts w:cstheme="minorHAnsi"/>
                <w:sz w:val="20"/>
                <w:szCs w:val="20"/>
              </w:rPr>
            </w:pPr>
            <w:r>
              <w:rPr>
                <w:rFonts w:cstheme="minorHAnsi"/>
                <w:sz w:val="20"/>
                <w:szCs w:val="20"/>
              </w:rPr>
              <w:t>312</w:t>
            </w:r>
          </w:p>
        </w:tc>
        <w:tc>
          <w:tcPr>
            <w:tcW w:w="732" w:type="dxa"/>
          </w:tcPr>
          <w:p w14:paraId="1F29A3AD" w14:textId="77777777" w:rsidR="00F70B6A" w:rsidRDefault="00F70B6A" w:rsidP="00DB4D38">
            <w:pPr>
              <w:jc w:val="right"/>
              <w:rPr>
                <w:rFonts w:cstheme="minorHAnsi"/>
                <w:sz w:val="20"/>
                <w:szCs w:val="20"/>
              </w:rPr>
            </w:pPr>
            <w:r>
              <w:rPr>
                <w:rFonts w:cstheme="minorHAnsi"/>
                <w:sz w:val="20"/>
                <w:szCs w:val="20"/>
              </w:rPr>
              <w:t>325</w:t>
            </w:r>
          </w:p>
        </w:tc>
      </w:tr>
      <w:tr w:rsidR="00F70B6A" w:rsidRPr="00CA6970" w14:paraId="311F1BE5" w14:textId="77777777" w:rsidTr="00DB4D38">
        <w:trPr>
          <w:trHeight w:val="20"/>
        </w:trPr>
        <w:tc>
          <w:tcPr>
            <w:tcW w:w="3802" w:type="dxa"/>
            <w:noWrap/>
            <w:hideMark/>
          </w:tcPr>
          <w:p w14:paraId="0648388F" w14:textId="77777777" w:rsidR="00F70B6A" w:rsidRPr="00CA6970" w:rsidRDefault="00F70B6A" w:rsidP="00DB4D38">
            <w:pPr>
              <w:rPr>
                <w:rFonts w:eastAsia="Times New Roman" w:cstheme="minorHAnsi"/>
                <w:sz w:val="20"/>
                <w:szCs w:val="20"/>
                <w:lang w:eastAsia="cs-CZ"/>
              </w:rPr>
            </w:pPr>
            <w:r w:rsidRPr="00CA6970">
              <w:rPr>
                <w:rFonts w:eastAsia="Times New Roman" w:cstheme="minorHAnsi"/>
                <w:b/>
                <w:bCs/>
                <w:sz w:val="20"/>
                <w:szCs w:val="20"/>
                <w:lang w:eastAsia="cs-CZ"/>
              </w:rPr>
              <w:t>Podíl nezaměstnaných osob (%)</w:t>
            </w:r>
            <w:r w:rsidRPr="00CA6970">
              <w:rPr>
                <w:rFonts w:eastAsia="Times New Roman" w:cstheme="minorHAnsi"/>
                <w:sz w:val="20"/>
                <w:szCs w:val="20"/>
                <w:lang w:eastAsia="cs-CZ"/>
              </w:rPr>
              <w:t xml:space="preserve"> </w:t>
            </w:r>
          </w:p>
        </w:tc>
        <w:tc>
          <w:tcPr>
            <w:tcW w:w="732" w:type="dxa"/>
          </w:tcPr>
          <w:p w14:paraId="1BAE8A70" w14:textId="77777777" w:rsidR="00F70B6A" w:rsidRPr="00CA6970" w:rsidRDefault="00F70B6A" w:rsidP="00DB4D38">
            <w:pPr>
              <w:jc w:val="right"/>
              <w:rPr>
                <w:rFonts w:cstheme="minorHAnsi"/>
                <w:sz w:val="20"/>
                <w:szCs w:val="20"/>
              </w:rPr>
            </w:pPr>
            <w:r>
              <w:rPr>
                <w:rFonts w:cstheme="minorHAnsi"/>
                <w:sz w:val="20"/>
                <w:szCs w:val="20"/>
              </w:rPr>
              <w:t xml:space="preserve">3,7 </w:t>
            </w:r>
            <w:r w:rsidRPr="00CA6970">
              <w:rPr>
                <w:rFonts w:cstheme="minorHAnsi"/>
                <w:sz w:val="20"/>
                <w:szCs w:val="20"/>
              </w:rPr>
              <w:t xml:space="preserve"> </w:t>
            </w:r>
          </w:p>
        </w:tc>
        <w:tc>
          <w:tcPr>
            <w:tcW w:w="732" w:type="dxa"/>
          </w:tcPr>
          <w:p w14:paraId="12019EEA" w14:textId="77777777" w:rsidR="00F70B6A" w:rsidRPr="00CA6970" w:rsidRDefault="00F70B6A" w:rsidP="00DB4D38">
            <w:pPr>
              <w:jc w:val="right"/>
              <w:rPr>
                <w:rFonts w:cstheme="minorHAnsi"/>
                <w:sz w:val="20"/>
                <w:szCs w:val="20"/>
              </w:rPr>
            </w:pPr>
            <w:r>
              <w:rPr>
                <w:rFonts w:cstheme="minorHAnsi"/>
                <w:sz w:val="20"/>
                <w:szCs w:val="20"/>
              </w:rPr>
              <w:t>3,6</w:t>
            </w:r>
          </w:p>
        </w:tc>
        <w:tc>
          <w:tcPr>
            <w:tcW w:w="732" w:type="dxa"/>
          </w:tcPr>
          <w:p w14:paraId="633A41A2" w14:textId="77777777" w:rsidR="00F70B6A" w:rsidRDefault="00F70B6A" w:rsidP="00DB4D38">
            <w:pPr>
              <w:jc w:val="right"/>
              <w:rPr>
                <w:rFonts w:cstheme="minorHAnsi"/>
                <w:sz w:val="20"/>
                <w:szCs w:val="20"/>
              </w:rPr>
            </w:pPr>
            <w:r>
              <w:rPr>
                <w:rFonts w:cstheme="minorHAnsi"/>
                <w:sz w:val="20"/>
                <w:szCs w:val="20"/>
              </w:rPr>
              <w:t>5,7</w:t>
            </w:r>
          </w:p>
        </w:tc>
        <w:tc>
          <w:tcPr>
            <w:tcW w:w="732" w:type="dxa"/>
          </w:tcPr>
          <w:p w14:paraId="4CF4E0C2" w14:textId="77777777" w:rsidR="00F70B6A" w:rsidRDefault="00F70B6A" w:rsidP="00DB4D38">
            <w:pPr>
              <w:jc w:val="right"/>
              <w:rPr>
                <w:rFonts w:cstheme="minorHAnsi"/>
                <w:sz w:val="20"/>
                <w:szCs w:val="20"/>
              </w:rPr>
            </w:pPr>
            <w:r>
              <w:rPr>
                <w:rFonts w:cstheme="minorHAnsi"/>
                <w:sz w:val="20"/>
                <w:szCs w:val="20"/>
              </w:rPr>
              <w:t>5,5</w:t>
            </w:r>
          </w:p>
        </w:tc>
        <w:tc>
          <w:tcPr>
            <w:tcW w:w="732" w:type="dxa"/>
          </w:tcPr>
          <w:p w14:paraId="695F4472" w14:textId="77777777" w:rsidR="00F70B6A" w:rsidRDefault="00F70B6A" w:rsidP="00DB4D38">
            <w:pPr>
              <w:jc w:val="right"/>
              <w:rPr>
                <w:rFonts w:cstheme="minorHAnsi"/>
                <w:sz w:val="20"/>
                <w:szCs w:val="20"/>
              </w:rPr>
            </w:pPr>
            <w:r>
              <w:rPr>
                <w:rFonts w:cstheme="minorHAnsi"/>
                <w:sz w:val="20"/>
                <w:szCs w:val="20"/>
              </w:rPr>
              <w:t>5,8</w:t>
            </w:r>
          </w:p>
        </w:tc>
        <w:tc>
          <w:tcPr>
            <w:tcW w:w="732" w:type="dxa"/>
          </w:tcPr>
          <w:p w14:paraId="06D1BEAE" w14:textId="77777777" w:rsidR="00F70B6A" w:rsidRDefault="00F70B6A" w:rsidP="00DB4D38">
            <w:pPr>
              <w:jc w:val="right"/>
              <w:rPr>
                <w:rFonts w:cstheme="minorHAnsi"/>
                <w:sz w:val="20"/>
                <w:szCs w:val="20"/>
              </w:rPr>
            </w:pPr>
            <w:r>
              <w:rPr>
                <w:rFonts w:cstheme="minorHAnsi"/>
                <w:sz w:val="20"/>
                <w:szCs w:val="20"/>
              </w:rPr>
              <w:t>6,21</w:t>
            </w:r>
          </w:p>
        </w:tc>
        <w:tc>
          <w:tcPr>
            <w:tcW w:w="732" w:type="dxa"/>
          </w:tcPr>
          <w:p w14:paraId="378CD6F4" w14:textId="77777777" w:rsidR="00F70B6A" w:rsidRDefault="00F70B6A" w:rsidP="00DB4D38">
            <w:pPr>
              <w:jc w:val="right"/>
              <w:rPr>
                <w:rFonts w:cstheme="minorHAnsi"/>
                <w:sz w:val="20"/>
                <w:szCs w:val="20"/>
              </w:rPr>
            </w:pPr>
            <w:r>
              <w:rPr>
                <w:rFonts w:cstheme="minorHAnsi"/>
                <w:sz w:val="20"/>
                <w:szCs w:val="20"/>
              </w:rPr>
              <w:t>8,1</w:t>
            </w:r>
          </w:p>
        </w:tc>
      </w:tr>
    </w:tbl>
    <w:p w14:paraId="117DDE16" w14:textId="77777777" w:rsidR="00F70B6A" w:rsidRPr="00EE5253" w:rsidRDefault="00F70B6A" w:rsidP="00F70B6A">
      <w:pPr>
        <w:ind w:left="8222" w:hanging="8222"/>
        <w:rPr>
          <w:i/>
          <w:sz w:val="20"/>
          <w:szCs w:val="20"/>
        </w:rPr>
      </w:pPr>
      <w:r w:rsidRPr="00EE5253">
        <w:rPr>
          <w:i/>
          <w:sz w:val="20"/>
          <w:szCs w:val="20"/>
        </w:rPr>
        <w:t xml:space="preserve">Zdroj Úřad práce ČR       </w:t>
      </w:r>
    </w:p>
    <w:p w14:paraId="24BDA6D2" w14:textId="77777777" w:rsidR="00F70B6A" w:rsidRDefault="00F70B6A" w:rsidP="00F70B6A">
      <w:r w:rsidRPr="00F05BB8">
        <w:t>Míra nezaměstnanosti je jedním z nejvýznamnějších faktorů, které ovlivňují kvalitu života na území města Litvínova. V ORP Litvínov se nezaměstnanost začala zvyšovat po 1.1.2020 a její vývoj je i nadále nepříznivý. Nejprve „covidové roky“ přinesly mnoho extrémů a změn, které není snadné jednoznačně pojmenovat. V roce 2024 pak byl vyšší podíl nezaměstnaných na Mostecku ovlivněn ukončením těžby v hnědouhelném dole ČSA, kdy bylo zrušeno 600 pracovních míst.</w:t>
      </w:r>
    </w:p>
    <w:p w14:paraId="1AB57BF1" w14:textId="77777777" w:rsidR="00F70B6A" w:rsidRDefault="00F70B6A" w:rsidP="00F70B6A">
      <w:r w:rsidRPr="00F05BB8">
        <w:t xml:space="preserve">S účinností od 1.10.2025 budou platit nová pravidla pro poskytování dávek státní sociální podpory. </w:t>
      </w:r>
      <w:proofErr w:type="spellStart"/>
      <w:r w:rsidRPr="00F05BB8">
        <w:t>Superdávka</w:t>
      </w:r>
      <w:proofErr w:type="spellEnd"/>
      <w:r w:rsidRPr="00F05BB8">
        <w:t xml:space="preserve">, jak je označována, se bude skládat ze 4 částí – živobytí, bydlení, péče o děti a pracovní bonus.   </w:t>
      </w:r>
    </w:p>
    <w:p w14:paraId="3F608220" w14:textId="7B7770EC" w:rsidR="00F70B6A" w:rsidRDefault="00F70B6A" w:rsidP="00F70B6A">
      <w:r w:rsidRPr="00AB6381">
        <w:t xml:space="preserve">Příslušnost obcí na území ORP Litvínov mezi obce s nejvyšší nezaměstnaností v ČR se odráží také </w:t>
      </w:r>
      <w:r w:rsidR="0062334C">
        <w:br/>
      </w:r>
      <w:r w:rsidRPr="00AB6381">
        <w:t xml:space="preserve">na zvýšeném výskytu domácností sociálně slabých, případně na výskytu sociálně vyloučených lokalit. </w:t>
      </w:r>
      <w:r>
        <w:t>„</w:t>
      </w:r>
      <w:r w:rsidRPr="00103DA9">
        <w:t>Socioekonomický status (dále jen SES)</w:t>
      </w:r>
      <w:r>
        <w:t xml:space="preserve"> </w:t>
      </w:r>
      <w:r w:rsidRPr="00103DA9">
        <w:t>žáků v České republice stojí v roli prvotní podmínky pro úspěšný vzdělávací proces. Ti žáci, kteří</w:t>
      </w:r>
      <w:r>
        <w:t xml:space="preserve"> </w:t>
      </w:r>
      <w:r w:rsidRPr="00103DA9">
        <w:t>pochází z rodin s průměrně vyšším SES, dosahují v průběhu vzdělávání statisticky významně lepších</w:t>
      </w:r>
      <w:r>
        <w:t xml:space="preserve"> </w:t>
      </w:r>
      <w:r w:rsidRPr="00103DA9">
        <w:t>výsledků než jejich spolužáci, kteří pochází z rodin s nízkým SES. SES nejenže ovlivňuje celou</w:t>
      </w:r>
      <w:r>
        <w:t xml:space="preserve"> </w:t>
      </w:r>
      <w:r w:rsidRPr="00103DA9">
        <w:t xml:space="preserve">řadu faktorů spojených s procesem vzdělávání, ale předurčuje žáky také </w:t>
      </w:r>
      <w:r w:rsidR="0062334C">
        <w:br/>
      </w:r>
      <w:r w:rsidRPr="00103DA9">
        <w:t>k reprodukci situace</w:t>
      </w:r>
      <w:r>
        <w:t xml:space="preserve"> </w:t>
      </w:r>
      <w:r w:rsidRPr="00103DA9">
        <w:t xml:space="preserve">jejich rodičů. </w:t>
      </w:r>
      <w:r>
        <w:t>P</w:t>
      </w:r>
      <w:r w:rsidRPr="00103DA9">
        <w:t>rakticky každá analýza sledující prostorová data na úrovni krajů, okresů či ORP poukazuje</w:t>
      </w:r>
      <w:r>
        <w:t xml:space="preserve"> </w:t>
      </w:r>
      <w:r w:rsidRPr="00103DA9">
        <w:t>na velmi silný efekt SES ve strukturálně postižených regionech Karlovarského a Ústeckého</w:t>
      </w:r>
      <w:r>
        <w:t xml:space="preserve"> </w:t>
      </w:r>
      <w:r w:rsidRPr="00103DA9">
        <w:t>kraje, v menší míře krajů Moravskoslezského či Libereckého, periferie ostatních krajů, regiony</w:t>
      </w:r>
      <w:r>
        <w:t xml:space="preserve"> </w:t>
      </w:r>
      <w:r w:rsidRPr="00103DA9">
        <w:t>bývalých Sudet a také další dílčí regiony napříč republikou, které se potýkají dlouhodobě s</w:t>
      </w:r>
      <w:r>
        <w:t> </w:t>
      </w:r>
      <w:r w:rsidRPr="00103DA9">
        <w:t>nedostatečně</w:t>
      </w:r>
      <w:r>
        <w:t xml:space="preserve"> </w:t>
      </w:r>
      <w:r w:rsidRPr="00103DA9">
        <w:t>řešenými sociálními a socioekonomickými problémy</w:t>
      </w:r>
      <w:r>
        <w:t xml:space="preserve">. </w:t>
      </w:r>
      <w:r w:rsidRPr="00477CE1">
        <w:t>Bez přijetí opatření na podporu odstraňování nerovností daných podprůměrným SES, a to současně</w:t>
      </w:r>
      <w:r>
        <w:t xml:space="preserve"> </w:t>
      </w:r>
      <w:r w:rsidRPr="00477CE1">
        <w:t>na všech úrovních vzdělávací soustavy, není možné v dlouhodobé perspektivě očekávat</w:t>
      </w:r>
      <w:r>
        <w:t xml:space="preserve"> </w:t>
      </w:r>
      <w:r w:rsidRPr="00477CE1">
        <w:t>výrazné zlepšení průběhu a výsledků českého vzdělávání.</w:t>
      </w:r>
      <w:r>
        <w:t>“</w:t>
      </w:r>
      <w:r>
        <w:rPr>
          <w:rStyle w:val="Znakapoznpodarou"/>
        </w:rPr>
        <w:footnoteReference w:id="6"/>
      </w:r>
      <w:r w:rsidRPr="00103DA9">
        <w:t xml:space="preserve">. </w:t>
      </w:r>
    </w:p>
    <w:p w14:paraId="746CDA97" w14:textId="77777777" w:rsidR="00F70B6A" w:rsidRDefault="00F70B6A" w:rsidP="00F70B6A">
      <w:r>
        <w:t>S těmito závěry České školní inspekce se ztotožňují také všechny zapojené subjekty MAP, a z tohoto důvodu se snaží ve spolupráci s ostatními subjekty v ORP Litvínov (Úřad práce, OSPOD, zřizovatelé, policejní orgány apod.) svými kroky dosahovat lepších výsledků, než které se od takto postiženého regionu očekávají.</w:t>
      </w:r>
    </w:p>
    <w:p w14:paraId="0F0AD250" w14:textId="77777777" w:rsidR="00F70B6A" w:rsidRDefault="00F70B6A" w:rsidP="00F70B6A">
      <w:r>
        <w:t xml:space="preserve">Pro další přehled o situaci v ORP Litvínov byla využita data a grafy PAQ </w:t>
      </w:r>
      <w:proofErr w:type="spellStart"/>
      <w:r>
        <w:t>research</w:t>
      </w:r>
      <w:proofErr w:type="spellEnd"/>
      <w:r>
        <w:t xml:space="preserve"> </w:t>
      </w:r>
      <w:hyperlink r:id="rId11" w:history="1">
        <w:r w:rsidRPr="007C03E8">
          <w:rPr>
            <w:rStyle w:val="Hypertextovodkaz"/>
          </w:rPr>
          <w:t>www.mapavzdelavani.cz</w:t>
        </w:r>
      </w:hyperlink>
      <w:r>
        <w:t xml:space="preserve">, která kromě oblasti vzdělávání sleduje další ukazatele s tím související, tedy sociální ukazatele (příspěvky na bydlení, živobytí, počet lidí v exekuci apod.). </w:t>
      </w:r>
    </w:p>
    <w:p w14:paraId="2D32F97E" w14:textId="77777777" w:rsidR="00F70B6A" w:rsidRDefault="00F70B6A" w:rsidP="00F70B6A">
      <w:pPr>
        <w:rPr>
          <w:i/>
          <w:iCs/>
        </w:rPr>
      </w:pPr>
      <w:r w:rsidRPr="00B53246">
        <w:rPr>
          <w:i/>
          <w:iCs/>
        </w:rPr>
        <w:t>Destabilizující chudoba je index, který zahrnuje především exekuce, bytovou nouzi a sociálně vyloučené lokality. Ovlivňuje rodiny a děti napřímo, protože souvisí se stresem a nejistotou, ztrátami bydlení, rozpadem sociálních vazeb a aspirací a nepřítomností pozitivních vzorů. Detailní metodologie a odkazy na zdrojová data na </w:t>
      </w:r>
      <w:hyperlink r:id="rId12" w:tgtFrame="_blank" w:history="1">
        <w:r w:rsidRPr="00B53246">
          <w:rPr>
            <w:rStyle w:val="Hypertextovodkaz"/>
            <w:i/>
            <w:iCs/>
          </w:rPr>
          <w:t>mapavzdelavani.cz</w:t>
        </w:r>
      </w:hyperlink>
      <w:r w:rsidRPr="00B53246">
        <w:rPr>
          <w:i/>
          <w:iCs/>
        </w:rPr>
        <w:t>.</w:t>
      </w:r>
    </w:p>
    <w:p w14:paraId="179A139E" w14:textId="77777777" w:rsidR="00F70B6A" w:rsidRPr="006A74A9" w:rsidRDefault="00F70B6A" w:rsidP="00F70B6A">
      <w:pPr>
        <w:spacing w:after="0"/>
        <w:rPr>
          <w:i/>
          <w:iCs/>
        </w:rPr>
      </w:pPr>
    </w:p>
    <w:p w14:paraId="64F2F29A" w14:textId="77777777" w:rsidR="00BB2BEE" w:rsidRDefault="00F70B6A" w:rsidP="00BB2BEE">
      <w:pPr>
        <w:pStyle w:val="Default"/>
        <w:keepNext/>
        <w:jc w:val="center"/>
      </w:pPr>
      <w:r>
        <w:rPr>
          <w:rFonts w:asciiTheme="minorHAnsi" w:hAnsiTheme="minorHAnsi" w:cstheme="minorHAnsi"/>
          <w:noProof/>
          <w:sz w:val="22"/>
          <w:szCs w:val="22"/>
        </w:rPr>
        <w:drawing>
          <wp:inline distT="0" distB="0" distL="0" distR="0" wp14:anchorId="19C51C8C" wp14:editId="1E2DE7C3">
            <wp:extent cx="4557738" cy="3299460"/>
            <wp:effectExtent l="0" t="0" r="0" b="0"/>
            <wp:docPr id="148728341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83414" name="Obrázek 14872834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3928" cy="3311181"/>
                    </a:xfrm>
                    <a:prstGeom prst="rect">
                      <a:avLst/>
                    </a:prstGeom>
                  </pic:spPr>
                </pic:pic>
              </a:graphicData>
            </a:graphic>
          </wp:inline>
        </w:drawing>
      </w:r>
    </w:p>
    <w:p w14:paraId="0CEF5AC2" w14:textId="716D9FDD" w:rsidR="00F70B6A" w:rsidRDefault="00BB2BEE" w:rsidP="00BB2BEE">
      <w:pPr>
        <w:pStyle w:val="Titulek"/>
        <w:jc w:val="left"/>
      </w:pPr>
      <w:bookmarkStart w:id="24" w:name="_Toc213319371"/>
      <w:r>
        <w:t xml:space="preserve">Obrázek </w:t>
      </w:r>
      <w:fldSimple w:instr=" SEQ Obrázek \* ARABIC ">
        <w:r w:rsidR="00CD4EEF">
          <w:rPr>
            <w:noProof/>
          </w:rPr>
          <w:t>2</w:t>
        </w:r>
      </w:fldSimple>
      <w:r>
        <w:t xml:space="preserve"> Destabilizující chudoba, data z roku 2021, PAQ </w:t>
      </w:r>
      <w:proofErr w:type="spellStart"/>
      <w:r>
        <w:t>Research</w:t>
      </w:r>
      <w:bookmarkEnd w:id="24"/>
      <w:proofErr w:type="spellEnd"/>
    </w:p>
    <w:p w14:paraId="0F25631B" w14:textId="77777777" w:rsidR="00BB2BEE" w:rsidRPr="00BB2BEE" w:rsidRDefault="00BB2BEE" w:rsidP="00BB2BEE"/>
    <w:p w14:paraId="5F77BA39" w14:textId="77777777" w:rsidR="00BB2BEE" w:rsidRDefault="00F70B6A" w:rsidP="00BB2BEE">
      <w:pPr>
        <w:keepNext/>
        <w:spacing w:after="0"/>
        <w:jc w:val="center"/>
      </w:pPr>
      <w:r>
        <w:rPr>
          <w:i/>
          <w:iCs/>
          <w:noProof/>
        </w:rPr>
        <w:drawing>
          <wp:inline distT="0" distB="0" distL="0" distR="0" wp14:anchorId="1FA3B85C" wp14:editId="7905E942">
            <wp:extent cx="4643866" cy="3573780"/>
            <wp:effectExtent l="0" t="0" r="4445" b="7620"/>
            <wp:docPr id="167767193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71936" name="Obrázek 1677671936"/>
                    <pic:cNvPicPr/>
                  </pic:nvPicPr>
                  <pic:blipFill>
                    <a:blip r:embed="rId14">
                      <a:extLst>
                        <a:ext uri="{28A0092B-C50C-407E-A947-70E740481C1C}">
                          <a14:useLocalDpi xmlns:a14="http://schemas.microsoft.com/office/drawing/2010/main" val="0"/>
                        </a:ext>
                      </a:extLst>
                    </a:blip>
                    <a:stretch>
                      <a:fillRect/>
                    </a:stretch>
                  </pic:blipFill>
                  <pic:spPr>
                    <a:xfrm>
                      <a:off x="0" y="0"/>
                      <a:ext cx="4652995" cy="3580806"/>
                    </a:xfrm>
                    <a:prstGeom prst="rect">
                      <a:avLst/>
                    </a:prstGeom>
                  </pic:spPr>
                </pic:pic>
              </a:graphicData>
            </a:graphic>
          </wp:inline>
        </w:drawing>
      </w:r>
    </w:p>
    <w:p w14:paraId="03BF9614" w14:textId="3F1B5D5F" w:rsidR="00F70B6A" w:rsidRDefault="00BB2BEE" w:rsidP="00BB2BEE">
      <w:pPr>
        <w:pStyle w:val="Titulek"/>
        <w:jc w:val="left"/>
        <w:rPr>
          <w:i w:val="0"/>
          <w:iCs/>
        </w:rPr>
      </w:pPr>
      <w:bookmarkStart w:id="25" w:name="_Toc213319372"/>
      <w:r>
        <w:t xml:space="preserve">Obrázek </w:t>
      </w:r>
      <w:fldSimple w:instr=" SEQ Obrázek \* ARABIC ">
        <w:r w:rsidR="00CD4EEF">
          <w:rPr>
            <w:noProof/>
          </w:rPr>
          <w:t>3</w:t>
        </w:r>
      </w:fldSimple>
      <w:r>
        <w:t xml:space="preserve"> Destabilizující chudoba, data z roku 2025, PAQ </w:t>
      </w:r>
      <w:proofErr w:type="spellStart"/>
      <w:r>
        <w:t>Research</w:t>
      </w:r>
      <w:bookmarkEnd w:id="25"/>
      <w:proofErr w:type="spellEnd"/>
    </w:p>
    <w:p w14:paraId="67ED1D8F" w14:textId="77777777" w:rsidR="00F70B6A" w:rsidRDefault="00F70B6A" w:rsidP="00F70B6A">
      <w:pPr>
        <w:spacing w:after="0"/>
        <w:rPr>
          <w:i/>
          <w:iCs/>
        </w:rPr>
      </w:pPr>
    </w:p>
    <w:p w14:paraId="0E93DBCE" w14:textId="77777777" w:rsidR="00F70B6A" w:rsidRDefault="00F70B6A" w:rsidP="00F70B6A">
      <w:pPr>
        <w:spacing w:after="0"/>
        <w:rPr>
          <w:i/>
          <w:iCs/>
        </w:rPr>
      </w:pPr>
    </w:p>
    <w:p w14:paraId="742D6B66" w14:textId="77777777" w:rsidR="00F70B6A" w:rsidRDefault="00F70B6A" w:rsidP="00F70B6A">
      <w:pPr>
        <w:spacing w:after="0"/>
        <w:rPr>
          <w:i/>
          <w:iCs/>
        </w:rPr>
      </w:pPr>
    </w:p>
    <w:p w14:paraId="0D7E2D5B" w14:textId="303405C5" w:rsidR="00F70B6A" w:rsidRPr="006A74A9" w:rsidRDefault="00F70B6A" w:rsidP="00F70B6A">
      <w:r w:rsidRPr="00DC2287">
        <w:t xml:space="preserve">Obecné socioekonomické znevýhodnění je index, který se skládá především z nezaměstnanosti </w:t>
      </w:r>
      <w:r w:rsidR="0062334C">
        <w:br/>
      </w:r>
      <w:r w:rsidRPr="00DC2287">
        <w:t>a vzdělanostní struktury obyvatelstva. Socioekonomické znevýhodnění vyjadřuje ekonomické příležitosti a lidský kapitál v dané oblasti.</w:t>
      </w:r>
    </w:p>
    <w:p w14:paraId="476CFBE1" w14:textId="77777777" w:rsidR="00BB2BEE" w:rsidRDefault="00F70B6A" w:rsidP="00BB2BEE">
      <w:pPr>
        <w:pStyle w:val="Default"/>
        <w:keepNext/>
        <w:jc w:val="center"/>
      </w:pPr>
      <w:r>
        <w:rPr>
          <w:rFonts w:asciiTheme="minorHAnsi" w:hAnsiTheme="minorHAnsi" w:cstheme="minorHAnsi"/>
          <w:noProof/>
          <w:sz w:val="22"/>
          <w:szCs w:val="22"/>
        </w:rPr>
        <w:drawing>
          <wp:inline distT="0" distB="0" distL="0" distR="0" wp14:anchorId="626B7846" wp14:editId="39F8F077">
            <wp:extent cx="4838700" cy="3237714"/>
            <wp:effectExtent l="0" t="0" r="0" b="1270"/>
            <wp:docPr id="117745487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54876" name="Obrázek 11774548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5704" cy="3249092"/>
                    </a:xfrm>
                    <a:prstGeom prst="rect">
                      <a:avLst/>
                    </a:prstGeom>
                  </pic:spPr>
                </pic:pic>
              </a:graphicData>
            </a:graphic>
          </wp:inline>
        </w:drawing>
      </w:r>
    </w:p>
    <w:p w14:paraId="2F8FE322" w14:textId="037E6440" w:rsidR="00F70B6A" w:rsidRDefault="00BB2BEE" w:rsidP="00BB2BEE">
      <w:pPr>
        <w:pStyle w:val="Titulek"/>
        <w:jc w:val="center"/>
        <w:rPr>
          <w:rFonts w:cstheme="minorHAnsi"/>
          <w:szCs w:val="22"/>
        </w:rPr>
      </w:pPr>
      <w:bookmarkStart w:id="26" w:name="_Toc213319373"/>
      <w:r>
        <w:t xml:space="preserve">Obrázek </w:t>
      </w:r>
      <w:fldSimple w:instr=" SEQ Obrázek \* ARABIC ">
        <w:r w:rsidR="00CD4EEF">
          <w:rPr>
            <w:noProof/>
          </w:rPr>
          <w:t>4</w:t>
        </w:r>
      </w:fldSimple>
      <w:r>
        <w:t xml:space="preserve"> Socioekonomické znevýhodnění, data z roku 2021, PAQ </w:t>
      </w:r>
      <w:proofErr w:type="spellStart"/>
      <w:r>
        <w:t>Research</w:t>
      </w:r>
      <w:bookmarkEnd w:id="26"/>
      <w:proofErr w:type="spellEnd"/>
    </w:p>
    <w:p w14:paraId="05CB3FE1" w14:textId="77777777" w:rsidR="00F70B6A" w:rsidRDefault="00F70B6A" w:rsidP="00F70B6A">
      <w:pPr>
        <w:pStyle w:val="Titulek"/>
      </w:pPr>
    </w:p>
    <w:p w14:paraId="4A4F75EB" w14:textId="77777777" w:rsidR="00BB2BEE" w:rsidRDefault="00F70B6A" w:rsidP="00BB2BEE">
      <w:pPr>
        <w:keepNext/>
        <w:spacing w:after="0"/>
        <w:jc w:val="center"/>
      </w:pPr>
      <w:r>
        <w:rPr>
          <w:noProof/>
        </w:rPr>
        <w:drawing>
          <wp:inline distT="0" distB="0" distL="0" distR="0" wp14:anchorId="12D354F2" wp14:editId="506E723F">
            <wp:extent cx="4888009" cy="3756660"/>
            <wp:effectExtent l="0" t="0" r="8255" b="0"/>
            <wp:docPr id="7860651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65188" name=""/>
                    <pic:cNvPicPr/>
                  </pic:nvPicPr>
                  <pic:blipFill rotWithShape="1">
                    <a:blip r:embed="rId16"/>
                    <a:srcRect l="19184" t="12642" r="25083" b="11211"/>
                    <a:stretch/>
                  </pic:blipFill>
                  <pic:spPr bwMode="auto">
                    <a:xfrm>
                      <a:off x="0" y="0"/>
                      <a:ext cx="4894739" cy="3761832"/>
                    </a:xfrm>
                    <a:prstGeom prst="rect">
                      <a:avLst/>
                    </a:prstGeom>
                    <a:ln>
                      <a:noFill/>
                    </a:ln>
                    <a:extLst>
                      <a:ext uri="{53640926-AAD7-44D8-BBD7-CCE9431645EC}">
                        <a14:shadowObscured xmlns:a14="http://schemas.microsoft.com/office/drawing/2010/main"/>
                      </a:ext>
                    </a:extLst>
                  </pic:spPr>
                </pic:pic>
              </a:graphicData>
            </a:graphic>
          </wp:inline>
        </w:drawing>
      </w:r>
    </w:p>
    <w:p w14:paraId="7A0DE419" w14:textId="46FFAC8D" w:rsidR="00F70B6A" w:rsidRDefault="00BB2BEE" w:rsidP="00BB2BEE">
      <w:pPr>
        <w:pStyle w:val="Titulek"/>
        <w:jc w:val="center"/>
        <w:rPr>
          <w:i w:val="0"/>
          <w:iCs/>
        </w:rPr>
      </w:pPr>
      <w:bookmarkStart w:id="27" w:name="_Toc213319374"/>
      <w:r>
        <w:t xml:space="preserve">Obrázek </w:t>
      </w:r>
      <w:fldSimple w:instr=" SEQ Obrázek \* ARABIC ">
        <w:r w:rsidR="00CD4EEF">
          <w:rPr>
            <w:noProof/>
          </w:rPr>
          <w:t>5</w:t>
        </w:r>
      </w:fldSimple>
      <w:r>
        <w:t xml:space="preserve"> Socioekonomické znevýhodnění, data z roku 2023 PAQ </w:t>
      </w:r>
      <w:proofErr w:type="spellStart"/>
      <w:r>
        <w:t>Research</w:t>
      </w:r>
      <w:bookmarkEnd w:id="27"/>
      <w:proofErr w:type="spellEnd"/>
    </w:p>
    <w:p w14:paraId="01F487C0" w14:textId="61A6FFF8" w:rsidR="00F70B6A" w:rsidRDefault="00F70B6A" w:rsidP="00F70B6A">
      <w:pPr>
        <w:pStyle w:val="Titulek"/>
        <w:rPr>
          <w:i w:val="0"/>
          <w:iCs/>
        </w:rPr>
      </w:pPr>
    </w:p>
    <w:p w14:paraId="1D087D2F" w14:textId="77777777" w:rsidR="00F70B6A" w:rsidRDefault="00F70B6A" w:rsidP="00F70B6A">
      <w:pPr>
        <w:spacing w:after="0"/>
        <w:rPr>
          <w:i/>
          <w:iCs/>
        </w:rPr>
      </w:pPr>
    </w:p>
    <w:p w14:paraId="116C53E9" w14:textId="77777777" w:rsidR="00BB2BEE" w:rsidRDefault="00F70B6A" w:rsidP="00BB2BEE">
      <w:pPr>
        <w:pStyle w:val="Default"/>
        <w:keepNext/>
        <w:jc w:val="center"/>
      </w:pPr>
      <w:r>
        <w:rPr>
          <w:rFonts w:asciiTheme="minorHAnsi" w:hAnsiTheme="minorHAnsi" w:cstheme="minorHAnsi"/>
          <w:noProof/>
          <w:sz w:val="22"/>
          <w:szCs w:val="22"/>
        </w:rPr>
        <w:drawing>
          <wp:inline distT="0" distB="0" distL="0" distR="0" wp14:anchorId="3821CCC7" wp14:editId="6ECC983B">
            <wp:extent cx="4600575" cy="3143811"/>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6651" cy="3147963"/>
                    </a:xfrm>
                    <a:prstGeom prst="rect">
                      <a:avLst/>
                    </a:prstGeom>
                  </pic:spPr>
                </pic:pic>
              </a:graphicData>
            </a:graphic>
          </wp:inline>
        </w:drawing>
      </w:r>
    </w:p>
    <w:p w14:paraId="69B742E6" w14:textId="6DBB46D1" w:rsidR="00F70B6A" w:rsidRDefault="00BB2BEE" w:rsidP="00BB2BEE">
      <w:pPr>
        <w:pStyle w:val="Titulek"/>
        <w:jc w:val="center"/>
        <w:rPr>
          <w:rFonts w:cstheme="minorHAnsi"/>
          <w:szCs w:val="22"/>
        </w:rPr>
      </w:pPr>
      <w:bookmarkStart w:id="28" w:name="_Toc213319375"/>
      <w:r>
        <w:t xml:space="preserve">Obrázek </w:t>
      </w:r>
      <w:fldSimple w:instr=" SEQ Obrázek \* ARABIC ">
        <w:r w:rsidR="00CD4EEF">
          <w:rPr>
            <w:noProof/>
          </w:rPr>
          <w:t>6</w:t>
        </w:r>
      </w:fldSimple>
      <w:r>
        <w:t xml:space="preserve"> Lidé v exekuci, data z roku 2021 PAQ </w:t>
      </w:r>
      <w:proofErr w:type="spellStart"/>
      <w:r>
        <w:t>Research</w:t>
      </w:r>
      <w:bookmarkEnd w:id="28"/>
      <w:proofErr w:type="spellEnd"/>
    </w:p>
    <w:p w14:paraId="368E65B2" w14:textId="77777777" w:rsidR="00F70B6A" w:rsidRDefault="00F70B6A" w:rsidP="00F70B6A">
      <w:pPr>
        <w:spacing w:after="0"/>
        <w:rPr>
          <w:i/>
          <w:iCs/>
        </w:rPr>
      </w:pPr>
    </w:p>
    <w:p w14:paraId="71ED257D" w14:textId="77777777" w:rsidR="00BB2BEE" w:rsidRDefault="00F70B6A" w:rsidP="00BB2BEE">
      <w:pPr>
        <w:keepNext/>
        <w:spacing w:after="0"/>
        <w:jc w:val="center"/>
      </w:pPr>
      <w:r>
        <w:rPr>
          <w:noProof/>
        </w:rPr>
        <w:drawing>
          <wp:inline distT="0" distB="0" distL="0" distR="0" wp14:anchorId="09C98BD2" wp14:editId="1405A453">
            <wp:extent cx="4724400" cy="3529724"/>
            <wp:effectExtent l="0" t="0" r="0" b="0"/>
            <wp:docPr id="2804572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57296" name=""/>
                    <pic:cNvPicPr/>
                  </pic:nvPicPr>
                  <pic:blipFill rotWithShape="1">
                    <a:blip r:embed="rId18"/>
                    <a:srcRect l="18026" t="12642" r="24421" b="10917"/>
                    <a:stretch/>
                  </pic:blipFill>
                  <pic:spPr bwMode="auto">
                    <a:xfrm>
                      <a:off x="0" y="0"/>
                      <a:ext cx="4738162" cy="3540006"/>
                    </a:xfrm>
                    <a:prstGeom prst="rect">
                      <a:avLst/>
                    </a:prstGeom>
                    <a:ln>
                      <a:noFill/>
                    </a:ln>
                    <a:extLst>
                      <a:ext uri="{53640926-AAD7-44D8-BBD7-CCE9431645EC}">
                        <a14:shadowObscured xmlns:a14="http://schemas.microsoft.com/office/drawing/2010/main"/>
                      </a:ext>
                    </a:extLst>
                  </pic:spPr>
                </pic:pic>
              </a:graphicData>
            </a:graphic>
          </wp:inline>
        </w:drawing>
      </w:r>
    </w:p>
    <w:p w14:paraId="251D7FCD" w14:textId="200F0D81" w:rsidR="00F70B6A" w:rsidRDefault="00BB2BEE" w:rsidP="00BB2BEE">
      <w:pPr>
        <w:pStyle w:val="Titulek"/>
        <w:jc w:val="center"/>
        <w:rPr>
          <w:i w:val="0"/>
          <w:iCs/>
        </w:rPr>
      </w:pPr>
      <w:bookmarkStart w:id="29" w:name="_Toc213319376"/>
      <w:r>
        <w:t xml:space="preserve">Obrázek </w:t>
      </w:r>
      <w:fldSimple w:instr=" SEQ Obrázek \* ARABIC ">
        <w:r w:rsidR="00CD4EEF">
          <w:rPr>
            <w:noProof/>
          </w:rPr>
          <w:t>7</w:t>
        </w:r>
      </w:fldSimple>
      <w:r>
        <w:t xml:space="preserve"> Lidé v exekuci, data z roku 2024 PAQ </w:t>
      </w:r>
      <w:proofErr w:type="spellStart"/>
      <w:r>
        <w:t>Research</w:t>
      </w:r>
      <w:bookmarkEnd w:id="29"/>
      <w:proofErr w:type="spellEnd"/>
    </w:p>
    <w:p w14:paraId="187CC9AD" w14:textId="77777777" w:rsidR="00F70B6A" w:rsidRPr="009D6229" w:rsidRDefault="00F70B6A" w:rsidP="00F70B6A"/>
    <w:p w14:paraId="61CD38D3" w14:textId="77777777" w:rsidR="00BB2BEE" w:rsidRDefault="00F70B6A" w:rsidP="00BB2BEE">
      <w:pPr>
        <w:keepNext/>
        <w:spacing w:after="0"/>
        <w:jc w:val="center"/>
      </w:pPr>
      <w:r>
        <w:rPr>
          <w:i/>
          <w:iCs/>
          <w:noProof/>
        </w:rPr>
        <w:drawing>
          <wp:inline distT="0" distB="0" distL="0" distR="0" wp14:anchorId="377DBDFF" wp14:editId="7F59B7D6">
            <wp:extent cx="5113020" cy="3640065"/>
            <wp:effectExtent l="0" t="0" r="0" b="0"/>
            <wp:docPr id="4894740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842" cy="3648482"/>
                    </a:xfrm>
                    <a:prstGeom prst="rect">
                      <a:avLst/>
                    </a:prstGeom>
                    <a:noFill/>
                    <a:ln>
                      <a:noFill/>
                    </a:ln>
                  </pic:spPr>
                </pic:pic>
              </a:graphicData>
            </a:graphic>
          </wp:inline>
        </w:drawing>
      </w:r>
    </w:p>
    <w:p w14:paraId="0651A9D3" w14:textId="5815BC37" w:rsidR="00F70B6A" w:rsidRDefault="00BB2BEE" w:rsidP="00BB2BEE">
      <w:pPr>
        <w:pStyle w:val="Titulek"/>
        <w:jc w:val="center"/>
        <w:rPr>
          <w:i w:val="0"/>
          <w:iCs/>
        </w:rPr>
      </w:pPr>
      <w:bookmarkStart w:id="30" w:name="_Toc213319377"/>
      <w:r>
        <w:t xml:space="preserve">Obrázek </w:t>
      </w:r>
      <w:fldSimple w:instr=" SEQ Obrázek \* ARABIC ">
        <w:r w:rsidR="00CD4EEF">
          <w:rPr>
            <w:noProof/>
          </w:rPr>
          <w:t>8</w:t>
        </w:r>
      </w:fldSimple>
      <w:r>
        <w:t xml:space="preserve"> Rodiče v exekuci, data z roku 2022 PAQ </w:t>
      </w:r>
      <w:proofErr w:type="spellStart"/>
      <w:r>
        <w:t>Research</w:t>
      </w:r>
      <w:bookmarkEnd w:id="30"/>
      <w:proofErr w:type="spellEnd"/>
    </w:p>
    <w:p w14:paraId="62C6E7A0" w14:textId="77777777" w:rsidR="00BB2BEE" w:rsidRDefault="00F70B6A" w:rsidP="00BB2BEE">
      <w:pPr>
        <w:pStyle w:val="Default"/>
        <w:keepNext/>
        <w:jc w:val="center"/>
      </w:pPr>
      <w:r>
        <w:rPr>
          <w:rFonts w:asciiTheme="minorHAnsi" w:hAnsiTheme="minorHAnsi" w:cstheme="minorHAnsi"/>
          <w:noProof/>
          <w:sz w:val="22"/>
          <w:szCs w:val="22"/>
        </w:rPr>
        <w:drawing>
          <wp:inline distT="0" distB="0" distL="0" distR="0" wp14:anchorId="7B9BBFFD" wp14:editId="5D7AA9AA">
            <wp:extent cx="5204389" cy="3703320"/>
            <wp:effectExtent l="0" t="0" r="0" b="0"/>
            <wp:docPr id="2498923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92377" name="Obrázek 249892377"/>
                    <pic:cNvPicPr/>
                  </pic:nvPicPr>
                  <pic:blipFill>
                    <a:blip r:embed="rId20">
                      <a:extLst>
                        <a:ext uri="{28A0092B-C50C-407E-A947-70E740481C1C}">
                          <a14:useLocalDpi xmlns:a14="http://schemas.microsoft.com/office/drawing/2010/main" val="0"/>
                        </a:ext>
                      </a:extLst>
                    </a:blip>
                    <a:stretch>
                      <a:fillRect/>
                    </a:stretch>
                  </pic:blipFill>
                  <pic:spPr>
                    <a:xfrm>
                      <a:off x="0" y="0"/>
                      <a:ext cx="5212851" cy="3709341"/>
                    </a:xfrm>
                    <a:prstGeom prst="rect">
                      <a:avLst/>
                    </a:prstGeom>
                  </pic:spPr>
                </pic:pic>
              </a:graphicData>
            </a:graphic>
          </wp:inline>
        </w:drawing>
      </w:r>
    </w:p>
    <w:p w14:paraId="636B737B" w14:textId="52EC439B" w:rsidR="00F70B6A" w:rsidRDefault="00BB2BEE" w:rsidP="00BB2BEE">
      <w:pPr>
        <w:pStyle w:val="Titulek"/>
        <w:jc w:val="center"/>
        <w:rPr>
          <w:rFonts w:cstheme="minorHAnsi"/>
          <w:szCs w:val="22"/>
        </w:rPr>
      </w:pPr>
      <w:bookmarkStart w:id="31" w:name="_Toc213319378"/>
      <w:r>
        <w:t xml:space="preserve">Obrázek </w:t>
      </w:r>
      <w:fldSimple w:instr=" SEQ Obrázek \* ARABIC ">
        <w:r w:rsidR="00CD4EEF">
          <w:rPr>
            <w:noProof/>
          </w:rPr>
          <w:t>9</w:t>
        </w:r>
      </w:fldSimple>
      <w:r>
        <w:t xml:space="preserve"> Rodiče v exekuci, data z roku 2024 PAQ </w:t>
      </w:r>
      <w:proofErr w:type="spellStart"/>
      <w:r>
        <w:t>Research</w:t>
      </w:r>
      <w:bookmarkEnd w:id="31"/>
      <w:proofErr w:type="spellEnd"/>
    </w:p>
    <w:p w14:paraId="2C3A1A64" w14:textId="77777777" w:rsidR="00F70B6A" w:rsidRDefault="00F70B6A" w:rsidP="00F70B6A">
      <w:pPr>
        <w:pStyle w:val="Default"/>
        <w:jc w:val="both"/>
        <w:rPr>
          <w:rFonts w:asciiTheme="minorHAnsi" w:hAnsiTheme="minorHAnsi" w:cstheme="minorHAnsi"/>
          <w:sz w:val="22"/>
          <w:szCs w:val="22"/>
        </w:rPr>
      </w:pPr>
    </w:p>
    <w:p w14:paraId="4C66E450" w14:textId="77777777" w:rsidR="00BB2BEE" w:rsidRDefault="00F70B6A" w:rsidP="00BB2BEE">
      <w:pPr>
        <w:keepNext/>
        <w:spacing w:after="0"/>
        <w:jc w:val="center"/>
      </w:pPr>
      <w:r>
        <w:rPr>
          <w:noProof/>
        </w:rPr>
        <w:drawing>
          <wp:inline distT="0" distB="0" distL="0" distR="0" wp14:anchorId="12E64253" wp14:editId="268B1BC2">
            <wp:extent cx="5142271" cy="3687985"/>
            <wp:effectExtent l="0" t="0" r="1270" b="8255"/>
            <wp:docPr id="6726754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75406" name=""/>
                    <pic:cNvPicPr/>
                  </pic:nvPicPr>
                  <pic:blipFill rotWithShape="1">
                    <a:blip r:embed="rId21"/>
                    <a:srcRect l="18437" t="12444" r="21798" b="11357"/>
                    <a:stretch/>
                  </pic:blipFill>
                  <pic:spPr bwMode="auto">
                    <a:xfrm>
                      <a:off x="0" y="0"/>
                      <a:ext cx="5146275" cy="3690856"/>
                    </a:xfrm>
                    <a:prstGeom prst="rect">
                      <a:avLst/>
                    </a:prstGeom>
                    <a:ln>
                      <a:noFill/>
                    </a:ln>
                    <a:extLst>
                      <a:ext uri="{53640926-AAD7-44D8-BBD7-CCE9431645EC}">
                        <a14:shadowObscured xmlns:a14="http://schemas.microsoft.com/office/drawing/2010/main"/>
                      </a:ext>
                    </a:extLst>
                  </pic:spPr>
                </pic:pic>
              </a:graphicData>
            </a:graphic>
          </wp:inline>
        </w:drawing>
      </w:r>
    </w:p>
    <w:p w14:paraId="011BA69F" w14:textId="15751BA4" w:rsidR="00F70B6A" w:rsidRDefault="00BB2BEE" w:rsidP="00BB2BEE">
      <w:pPr>
        <w:pStyle w:val="Titulek"/>
        <w:jc w:val="center"/>
        <w:rPr>
          <w:noProof/>
        </w:rPr>
      </w:pPr>
      <w:bookmarkStart w:id="32" w:name="_Toc213319379"/>
      <w:r>
        <w:t xml:space="preserve">Obrázek </w:t>
      </w:r>
      <w:fldSimple w:instr=" SEQ Obrázek \* ARABIC ">
        <w:r w:rsidR="00CD4EEF">
          <w:rPr>
            <w:noProof/>
          </w:rPr>
          <w:t>10</w:t>
        </w:r>
      </w:fldSimple>
      <w:r>
        <w:t xml:space="preserve"> Podíl hospodařících domácností čerpající příspěvek na živobytí, data z roku 2022, novější graf není vytvořen, zdroj PAQ </w:t>
      </w:r>
      <w:proofErr w:type="spellStart"/>
      <w:r>
        <w:t>Research</w:t>
      </w:r>
      <w:bookmarkEnd w:id="32"/>
      <w:proofErr w:type="spellEnd"/>
    </w:p>
    <w:p w14:paraId="2417FB66" w14:textId="77777777" w:rsidR="00F70B6A" w:rsidRPr="00785DCB" w:rsidRDefault="00F70B6A" w:rsidP="00F70B6A">
      <w:r w:rsidRPr="00785DCB">
        <w:t xml:space="preserve">V území ORP Litvínov funguje několik poskytovatelů sociálních služeb prevence, jejich aktivity se soustřeďují do území s největší koncentrací obyvatel (Litvínov, Meziboří): </w:t>
      </w:r>
    </w:p>
    <w:p w14:paraId="47143EA3" w14:textId="77777777" w:rsidR="00F70B6A" w:rsidRPr="00785DCB" w:rsidRDefault="00F70B6A" w:rsidP="00F70B6A">
      <w:pPr>
        <w:pStyle w:val="Odstavecseseznamem"/>
        <w:numPr>
          <w:ilvl w:val="0"/>
          <w:numId w:val="14"/>
        </w:numPr>
      </w:pPr>
      <w:r>
        <w:t>m</w:t>
      </w:r>
      <w:r w:rsidRPr="00785DCB">
        <w:t xml:space="preserve">ěsto Litvínov – terénní programy a sociálně aktivizační služby pro rodiny s dětmi, </w:t>
      </w:r>
    </w:p>
    <w:p w14:paraId="6EB3D119" w14:textId="160B092D" w:rsidR="00F70B6A" w:rsidRPr="00785DCB" w:rsidRDefault="00F70B6A" w:rsidP="00F70B6A">
      <w:pPr>
        <w:pStyle w:val="Odstavecseseznamem"/>
        <w:numPr>
          <w:ilvl w:val="0"/>
          <w:numId w:val="14"/>
        </w:numPr>
      </w:pPr>
      <w:r>
        <w:t>C</w:t>
      </w:r>
      <w:r w:rsidRPr="00785DCB">
        <w:t xml:space="preserve">harita Most – </w:t>
      </w:r>
      <w:r w:rsidR="007B0A01">
        <w:t>o</w:t>
      </w:r>
      <w:r w:rsidR="007B0A01" w:rsidRPr="007B0A01">
        <w:t xml:space="preserve">dborná sociální a </w:t>
      </w:r>
      <w:proofErr w:type="spellStart"/>
      <w:r w:rsidR="007B0A01" w:rsidRPr="007B0A01">
        <w:t>protidluhová</w:t>
      </w:r>
      <w:proofErr w:type="spellEnd"/>
      <w:r w:rsidR="007B0A01" w:rsidRPr="007B0A01">
        <w:t xml:space="preserve"> poradna</w:t>
      </w:r>
      <w:r w:rsidRPr="00785DCB">
        <w:t>, terénní programy, sociálně aktivizační služby pro rodiny</w:t>
      </w:r>
      <w:r>
        <w:t xml:space="preserve"> </w:t>
      </w:r>
      <w:r w:rsidRPr="00785DCB">
        <w:t xml:space="preserve">s dětmi, nízkoprahové zařízení pro děti a mládež do 26 let, </w:t>
      </w:r>
      <w:r>
        <w:t>sociální rehabilitace</w:t>
      </w:r>
    </w:p>
    <w:p w14:paraId="03699CC7" w14:textId="77777777" w:rsidR="00F70B6A" w:rsidRPr="00785DCB" w:rsidRDefault="00F70B6A" w:rsidP="00F70B6A">
      <w:pPr>
        <w:pStyle w:val="Odstavecseseznamem"/>
        <w:numPr>
          <w:ilvl w:val="0"/>
          <w:numId w:val="14"/>
        </w:numPr>
      </w:pPr>
      <w:r w:rsidRPr="00785DCB">
        <w:t xml:space="preserve">Most k naději – terénní programy pro drogově závislé klienty, </w:t>
      </w:r>
      <w:r>
        <w:t>sociální odborné poradenství, krizová linka duševní tísně</w:t>
      </w:r>
    </w:p>
    <w:p w14:paraId="05B038F7" w14:textId="77777777" w:rsidR="00F70B6A" w:rsidRPr="00785DCB" w:rsidRDefault="00F70B6A" w:rsidP="00F70B6A">
      <w:pPr>
        <w:pStyle w:val="Odstavecseseznamem"/>
        <w:numPr>
          <w:ilvl w:val="0"/>
          <w:numId w:val="14"/>
        </w:numPr>
      </w:pPr>
      <w:r w:rsidRPr="00785DCB">
        <w:t xml:space="preserve">Společný život – terénní programy, </w:t>
      </w:r>
    </w:p>
    <w:p w14:paraId="548617D2" w14:textId="23F33F6B" w:rsidR="00F70B6A" w:rsidRDefault="00F70B6A" w:rsidP="00F70B6A">
      <w:pPr>
        <w:pStyle w:val="Odstavecseseznamem"/>
        <w:numPr>
          <w:ilvl w:val="0"/>
          <w:numId w:val="14"/>
        </w:numPr>
      </w:pPr>
      <w:r w:rsidRPr="00785DCB">
        <w:t>Diakonie CČE – sociálně aktivizační služby pro rodiny s</w:t>
      </w:r>
      <w:r>
        <w:t> </w:t>
      </w:r>
      <w:r w:rsidRPr="00785DCB">
        <w:t>dětmi</w:t>
      </w:r>
      <w:r>
        <w:t xml:space="preserve">, </w:t>
      </w:r>
      <w:r w:rsidR="0036362E">
        <w:t>proti dluhová</w:t>
      </w:r>
      <w:r>
        <w:t xml:space="preserve"> poradna,</w:t>
      </w:r>
      <w:r w:rsidRPr="00785DCB">
        <w:t xml:space="preserve"> OSPOD využívá tuto službu v rámci ostatní spádové oblasti ORP</w:t>
      </w:r>
    </w:p>
    <w:p w14:paraId="374CC70E" w14:textId="77777777" w:rsidR="00F70B6A" w:rsidRPr="00F7513F" w:rsidRDefault="00F70B6A" w:rsidP="00F70B6A">
      <w:pPr>
        <w:pStyle w:val="Odstavecseseznamem"/>
        <w:numPr>
          <w:ilvl w:val="0"/>
          <w:numId w:val="14"/>
        </w:numPr>
        <w:rPr>
          <w:sz w:val="20"/>
          <w:szCs w:val="20"/>
        </w:rPr>
      </w:pPr>
      <w:r w:rsidRPr="00747F56">
        <w:t>Rekvalifikační a informační centrum Most s.r.o. – sociálně aktivizační služba pro rodiny s dětmi, odborné poradenství.</w:t>
      </w:r>
    </w:p>
    <w:p w14:paraId="177D2FEB" w14:textId="60C8BE16" w:rsidR="00F70B6A" w:rsidRDefault="00F70B6A" w:rsidP="00F70B6A">
      <w:r w:rsidRPr="00785DCB">
        <w:t xml:space="preserve">Portfolio sociálních služeb doplňují aktivity </w:t>
      </w:r>
      <w:proofErr w:type="spellStart"/>
      <w:r w:rsidRPr="00785DCB">
        <w:t>MěP</w:t>
      </w:r>
      <w:proofErr w:type="spellEnd"/>
      <w:r w:rsidRPr="00785DCB">
        <w:t xml:space="preserve"> Litvínov (</w:t>
      </w:r>
      <w:r w:rsidR="00E73152">
        <w:t>centrum pro děti a mládež bylo do března 2025 pod správou Městské policie, od dubna</w:t>
      </w:r>
      <w:r>
        <w:t xml:space="preserve"> 2025 </w:t>
      </w:r>
      <w:proofErr w:type="spellStart"/>
      <w:r w:rsidRPr="00785DCB">
        <w:t>Jaklík</w:t>
      </w:r>
      <w:proofErr w:type="spellEnd"/>
      <w:r w:rsidR="00E73152">
        <w:t xml:space="preserve"> přešel pod aktivity Odboru sociálních věcí a školství</w:t>
      </w:r>
      <w:r w:rsidRPr="00785DCB">
        <w:t>), Městská knihovna Litvínov, aktivity různých spolků a školská zařízení (školní kluby, přípravné třídy).</w:t>
      </w:r>
    </w:p>
    <w:p w14:paraId="0F07FC3D" w14:textId="02BB2631" w:rsidR="00590EE8" w:rsidRPr="00590EE8" w:rsidRDefault="004754D3" w:rsidP="00590EE8">
      <w:pPr>
        <w:rPr>
          <w:bCs/>
        </w:rPr>
      </w:pPr>
      <w:r>
        <w:rPr>
          <w:b/>
        </w:rPr>
        <w:t>V c</w:t>
      </w:r>
      <w:r w:rsidR="00590EE8" w:rsidRPr="00590EE8">
        <w:rPr>
          <w:b/>
        </w:rPr>
        <w:t xml:space="preserve">entru </w:t>
      </w:r>
      <w:proofErr w:type="spellStart"/>
      <w:r w:rsidR="00590EE8" w:rsidRPr="00590EE8">
        <w:rPr>
          <w:b/>
        </w:rPr>
        <w:t>Jaklík</w:t>
      </w:r>
      <w:proofErr w:type="spellEnd"/>
      <w:r w:rsidR="00590EE8" w:rsidRPr="00590EE8">
        <w:rPr>
          <w:bCs/>
        </w:rPr>
        <w:t xml:space="preserve"> si denně (bez jakékoliv úplaty)</w:t>
      </w:r>
      <w:r>
        <w:rPr>
          <w:bCs/>
        </w:rPr>
        <w:t xml:space="preserve">, pod dohledem pracovníků v sociálních službách, </w:t>
      </w:r>
      <w:r w:rsidR="00590EE8" w:rsidRPr="00590EE8">
        <w:rPr>
          <w:bCs/>
        </w:rPr>
        <w:t>mohou děti žijící v sociálně vyloučené lokalitě Janov hrát</w:t>
      </w:r>
      <w:r>
        <w:rPr>
          <w:bCs/>
        </w:rPr>
        <w:t>, učit se</w:t>
      </w:r>
      <w:r w:rsidR="00590EE8" w:rsidRPr="00590EE8">
        <w:rPr>
          <w:bCs/>
        </w:rPr>
        <w:t xml:space="preserve">, </w:t>
      </w:r>
      <w:r>
        <w:rPr>
          <w:bCs/>
        </w:rPr>
        <w:t>společně s pracovníky tvoří a vyrábí</w:t>
      </w:r>
      <w:r w:rsidR="00590EE8" w:rsidRPr="00590EE8">
        <w:rPr>
          <w:bCs/>
        </w:rPr>
        <w:t xml:space="preserve"> rozmanitými technikami. Pracovn</w:t>
      </w:r>
      <w:r>
        <w:rPr>
          <w:bCs/>
        </w:rPr>
        <w:t>ice centra</w:t>
      </w:r>
      <w:r w:rsidR="00590EE8" w:rsidRPr="00590EE8">
        <w:rPr>
          <w:bCs/>
        </w:rPr>
        <w:t xml:space="preserve"> také pomáh</w:t>
      </w:r>
      <w:r>
        <w:rPr>
          <w:bCs/>
        </w:rPr>
        <w:t>ají</w:t>
      </w:r>
      <w:r w:rsidR="00590EE8" w:rsidRPr="00590EE8">
        <w:rPr>
          <w:bCs/>
        </w:rPr>
        <w:t xml:space="preserve"> s</w:t>
      </w:r>
      <w:r>
        <w:rPr>
          <w:bCs/>
        </w:rPr>
        <w:t> </w:t>
      </w:r>
      <w:r w:rsidR="00590EE8" w:rsidRPr="00590EE8">
        <w:rPr>
          <w:bCs/>
        </w:rPr>
        <w:t>domác</w:t>
      </w:r>
      <w:r>
        <w:rPr>
          <w:bCs/>
        </w:rPr>
        <w:t xml:space="preserve">ími </w:t>
      </w:r>
      <w:r w:rsidR="00590EE8" w:rsidRPr="00590EE8">
        <w:rPr>
          <w:bCs/>
        </w:rPr>
        <w:t>příprav</w:t>
      </w:r>
      <w:r>
        <w:rPr>
          <w:bCs/>
        </w:rPr>
        <w:t>ami</w:t>
      </w:r>
      <w:r w:rsidR="00590EE8" w:rsidRPr="00590EE8">
        <w:rPr>
          <w:bCs/>
        </w:rPr>
        <w:t xml:space="preserve"> do školy</w:t>
      </w:r>
      <w:r>
        <w:rPr>
          <w:bCs/>
        </w:rPr>
        <w:t xml:space="preserve"> a úkoly</w:t>
      </w:r>
      <w:r w:rsidR="00590EE8" w:rsidRPr="00590EE8">
        <w:rPr>
          <w:bCs/>
        </w:rPr>
        <w:t xml:space="preserve">. </w:t>
      </w:r>
      <w:r>
        <w:rPr>
          <w:bCs/>
        </w:rPr>
        <w:t>Centrum u</w:t>
      </w:r>
      <w:r w:rsidR="00590EE8" w:rsidRPr="00590EE8">
        <w:rPr>
          <w:bCs/>
        </w:rPr>
        <w:t xml:space="preserve">možňuje dětem strávit odpoledne za dodržení stanovených pravidel (slušné chování), přesto ve volnějším </w:t>
      </w:r>
      <w:proofErr w:type="gramStart"/>
      <w:r w:rsidR="00590EE8" w:rsidRPr="00590EE8">
        <w:rPr>
          <w:bCs/>
        </w:rPr>
        <w:t>režimu</w:t>
      </w:r>
      <w:proofErr w:type="gramEnd"/>
      <w:r w:rsidR="00590EE8" w:rsidRPr="00590EE8">
        <w:rPr>
          <w:bCs/>
        </w:rPr>
        <w:t xml:space="preserve"> než jaký je nastaven ve škole. Pravidelně jsou pro děti připravovány tzv. jednorázové akce, děti se mohou i bez přihlášení zúčastnit. Náplň jednorázových akcí bývá velmi nápaditá, zpravidla s preventivním a výchovným podtextem</w:t>
      </w:r>
      <w:r>
        <w:rPr>
          <w:bCs/>
        </w:rPr>
        <w:t>. Dále je jsou pro ně realizovány příměstské tábory zdarma s pestrým programem i mimo sídliště.</w:t>
      </w:r>
    </w:p>
    <w:p w14:paraId="1270E7F5" w14:textId="7AAF7206" w:rsidR="004754D3" w:rsidRPr="004754D3" w:rsidRDefault="004754D3" w:rsidP="00590EE8">
      <w:pPr>
        <w:rPr>
          <w:bCs/>
        </w:rPr>
      </w:pPr>
      <w:r w:rsidRPr="004754D3">
        <w:rPr>
          <w:bCs/>
        </w:rPr>
        <w:t xml:space="preserve">Náklady na provoz </w:t>
      </w:r>
      <w:proofErr w:type="spellStart"/>
      <w:r w:rsidRPr="004754D3">
        <w:rPr>
          <w:bCs/>
        </w:rPr>
        <w:t>Jaklíku</w:t>
      </w:r>
      <w:proofErr w:type="spellEnd"/>
      <w:r w:rsidRPr="004754D3">
        <w:rPr>
          <w:bCs/>
        </w:rPr>
        <w:t xml:space="preserve"> jsou hrazeny částečně ze zdrojů města</w:t>
      </w:r>
      <w:r>
        <w:rPr>
          <w:bCs/>
        </w:rPr>
        <w:t xml:space="preserve"> (provozní náklady – elektřina, voda apod.)</w:t>
      </w:r>
      <w:r w:rsidRPr="004754D3">
        <w:rPr>
          <w:bCs/>
        </w:rPr>
        <w:t xml:space="preserve"> a částečně z projektů Operačního programu Zaměstnanost + </w:t>
      </w:r>
      <w:r>
        <w:rPr>
          <w:bCs/>
        </w:rPr>
        <w:t xml:space="preserve">(mzdové náklady na dvě pracovnice, které však mají na starost i terénní činnost, příměstské tábory, materiál) </w:t>
      </w:r>
      <w:r w:rsidRPr="004754D3">
        <w:rPr>
          <w:bCs/>
        </w:rPr>
        <w:t>a Operačního programu Spravedlivá transformace,</w:t>
      </w:r>
      <w:r>
        <w:rPr>
          <w:bCs/>
        </w:rPr>
        <w:t xml:space="preserve"> výzva 28 </w:t>
      </w:r>
      <w:r w:rsidRPr="004754D3">
        <w:rPr>
          <w:bCs/>
        </w:rPr>
        <w:t>– Posílení personálních kapacit</w:t>
      </w:r>
      <w:r>
        <w:rPr>
          <w:bCs/>
        </w:rPr>
        <w:t>, Pilíř 2 (mzdové náklady, jednorázové akce, pomůcky, odměny). Náklady související s akcemi a mzdami jsou rozděleny tak, že nedochází ke dvojímu financování, naopak se vzájemně doplňují</w:t>
      </w:r>
      <w:r w:rsidR="00B30F5F">
        <w:rPr>
          <w:bCs/>
        </w:rPr>
        <w:t xml:space="preserve"> a umožňují provoz i během svátků, letních prázdnin a ostatních prázdnin a volna, které mají děti ve školách. </w:t>
      </w:r>
    </w:p>
    <w:p w14:paraId="38A3F6F4" w14:textId="4E882B99" w:rsidR="00F70B6A" w:rsidRDefault="00F70B6A" w:rsidP="00F70B6A">
      <w:r w:rsidRPr="00785DCB">
        <w:t>Nejsilnějším subjektem v území ORP je Městský úřad Litvínov, respektive Odbor sociálních věcí</w:t>
      </w:r>
      <w:r>
        <w:t xml:space="preserve"> </w:t>
      </w:r>
      <w:r w:rsidR="0062334C">
        <w:br/>
      </w:r>
      <w:r w:rsidRPr="00785DCB">
        <w:t xml:space="preserve">a školství </w:t>
      </w:r>
      <w:r>
        <w:t xml:space="preserve">(OSVŠ) </w:t>
      </w:r>
      <w:r w:rsidRPr="00785DCB">
        <w:t xml:space="preserve">Městského </w:t>
      </w:r>
      <w:r>
        <w:t>úřadu Litvínov. Skládá se ze čtyř</w:t>
      </w:r>
      <w:r w:rsidRPr="00785DCB">
        <w:t xml:space="preserve"> částí (oddělení sociální práce, oddělení sociálně právní ochrany</w:t>
      </w:r>
      <w:r>
        <w:t xml:space="preserve"> dětí, </w:t>
      </w:r>
      <w:r w:rsidRPr="00785DCB">
        <w:t>úsek školství, kultury a sportu</w:t>
      </w:r>
      <w:r>
        <w:t xml:space="preserve"> a organizační složky sociálních služeb První krok Litvínov-Janov</w:t>
      </w:r>
      <w:r w:rsidRPr="00785DCB">
        <w:t xml:space="preserve">). </w:t>
      </w:r>
    </w:p>
    <w:p w14:paraId="0545CB68" w14:textId="77777777" w:rsidR="00F70B6A" w:rsidRPr="00785DCB" w:rsidRDefault="00F70B6A" w:rsidP="00F70B6A">
      <w:r>
        <w:t xml:space="preserve">V OSVŠ pracují vedoucí pracovníky, sociální pracovníky, sociální pracovníky OSPOD, </w:t>
      </w:r>
      <w:r w:rsidRPr="001D009A">
        <w:t>ekonom odboru, projektov</w:t>
      </w:r>
      <w:r>
        <w:t>é</w:t>
      </w:r>
      <w:r w:rsidRPr="001D009A">
        <w:t xml:space="preserve"> manaže</w:t>
      </w:r>
      <w:r>
        <w:t>ry</w:t>
      </w:r>
      <w:r w:rsidRPr="001D009A">
        <w:t>, pracovnice na úseku školství, pracovní</w:t>
      </w:r>
      <w:r>
        <w:t>ky</w:t>
      </w:r>
      <w:r w:rsidRPr="001D009A">
        <w:t xml:space="preserve"> v sociálních službách, sociální pracovní</w:t>
      </w:r>
      <w:r>
        <w:t>ky</w:t>
      </w:r>
      <w:r w:rsidRPr="001D009A">
        <w:t xml:space="preserve"> Organizační složky První kr</w:t>
      </w:r>
      <w:r>
        <w:t>ok.</w:t>
      </w:r>
    </w:p>
    <w:p w14:paraId="6199034F" w14:textId="77777777" w:rsidR="00F70B6A" w:rsidRDefault="00F70B6A" w:rsidP="00F70B6A"/>
    <w:p w14:paraId="2A8502FF" w14:textId="04E80686" w:rsidR="00277E23" w:rsidRDefault="00277E23" w:rsidP="00277E23">
      <w:pPr>
        <w:pStyle w:val="Titulek"/>
        <w:keepNext/>
      </w:pPr>
      <w:bookmarkStart w:id="33" w:name="_Toc213319398"/>
      <w:r>
        <w:t xml:space="preserve">Tabulka </w:t>
      </w:r>
      <w:fldSimple w:instr=" SEQ Tabulka \* ARABIC ">
        <w:r w:rsidR="00CD4EEF">
          <w:rPr>
            <w:noProof/>
          </w:rPr>
          <w:t>10</w:t>
        </w:r>
      </w:fldSimple>
      <w:r>
        <w:t xml:space="preserve"> </w:t>
      </w:r>
      <w:r w:rsidRPr="009D6229">
        <w:rPr>
          <w:iCs/>
          <w:szCs w:val="22"/>
        </w:rPr>
        <w:t xml:space="preserve">Vzdělávací výsledky – ORP Litvínov v porovnání s obdobnými ORP a ČR, </w:t>
      </w:r>
      <w:r w:rsidRPr="009D6229">
        <w:rPr>
          <w:rFonts w:cstheme="minorHAnsi"/>
          <w:iCs/>
          <w:szCs w:val="22"/>
        </w:rPr>
        <w:t xml:space="preserve">možnosti zlepšení a doporučení pro vzdělávání a sociální situaci v regionu, PAQ </w:t>
      </w:r>
      <w:proofErr w:type="spellStart"/>
      <w:r w:rsidRPr="009D6229">
        <w:rPr>
          <w:rFonts w:cstheme="minorHAnsi"/>
          <w:iCs/>
          <w:szCs w:val="22"/>
        </w:rPr>
        <w:t>Research</w:t>
      </w:r>
      <w:bookmarkEnd w:id="33"/>
      <w:proofErr w:type="spellEnd"/>
    </w:p>
    <w:tbl>
      <w:tblPr>
        <w:tblW w:w="9511" w:type="dxa"/>
        <w:jc w:val="center"/>
        <w:tblLayout w:type="fixed"/>
        <w:tblLook w:val="0420" w:firstRow="1" w:lastRow="0" w:firstColumn="0" w:lastColumn="0" w:noHBand="0" w:noVBand="1"/>
      </w:tblPr>
      <w:tblGrid>
        <w:gridCol w:w="1312"/>
        <w:gridCol w:w="2340"/>
        <w:gridCol w:w="995"/>
        <w:gridCol w:w="995"/>
        <w:gridCol w:w="1077"/>
        <w:gridCol w:w="967"/>
        <w:gridCol w:w="967"/>
        <w:gridCol w:w="858"/>
      </w:tblGrid>
      <w:tr w:rsidR="00F70B6A" w14:paraId="43365B6A" w14:textId="77777777" w:rsidTr="00DB4D38">
        <w:trPr>
          <w:cantSplit/>
          <w:trHeight w:val="987"/>
          <w:tblHeader/>
          <w:jc w:val="center"/>
        </w:trPr>
        <w:tc>
          <w:tcPr>
            <w:tcW w:w="1312"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4620E62F"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2" w:anchor="definicesloupcu" w:tooltip="Zde najdete vysvětlení významu jednotlivých sloupců:">
              <w:r>
                <w:rPr>
                  <w:rFonts w:ascii="Arial" w:eastAsia="Arial" w:hAnsi="Arial" w:cs="Arial"/>
                  <w:b/>
                  <w:color w:val="595959"/>
                  <w:sz w:val="18"/>
                  <w:szCs w:val="18"/>
                </w:rPr>
                <w:t xml:space="preserve">   </w:t>
              </w:r>
            </w:hyperlink>
          </w:p>
        </w:tc>
        <w:tc>
          <w:tcPr>
            <w:tcW w:w="2340"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772B75E8"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3" w:anchor="definicesloupcu" w:tooltip="Zde najdete vysvětlení významu jednotlivých sloupců:">
              <w:r>
                <w:rPr>
                  <w:rFonts w:ascii="Arial" w:eastAsia="Arial" w:hAnsi="Arial" w:cs="Arial"/>
                  <w:b/>
                  <w:color w:val="595959"/>
                  <w:sz w:val="18"/>
                  <w:szCs w:val="18"/>
                </w:rPr>
                <w:t xml:space="preserve"> </w:t>
              </w:r>
            </w:hyperlink>
          </w:p>
        </w:tc>
        <w:tc>
          <w:tcPr>
            <w:tcW w:w="995"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5957478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4" w:anchor="definicesloupcu" w:tooltip="Zde najdete vysvětlení významu jednotlivých sloupců:">
              <w:r>
                <w:rPr>
                  <w:rFonts w:ascii="Arial" w:eastAsia="Arial" w:hAnsi="Arial" w:cs="Arial"/>
                  <w:b/>
                  <w:color w:val="595959"/>
                  <w:sz w:val="18"/>
                  <w:szCs w:val="18"/>
                </w:rPr>
                <w:t>Jak je ukazatel obecně důležitý</w:t>
              </w:r>
            </w:hyperlink>
          </w:p>
        </w:tc>
        <w:tc>
          <w:tcPr>
            <w:tcW w:w="995"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045F146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5" w:anchor="definicesloupcu" w:tooltip="Zde najdete vysvětlení významu jednotlivých sloupců:">
              <w:r>
                <w:rPr>
                  <w:rFonts w:ascii="Arial" w:eastAsia="Arial" w:hAnsi="Arial" w:cs="Arial"/>
                  <w:b/>
                  <w:color w:val="595959"/>
                  <w:sz w:val="18"/>
                  <w:szCs w:val="18"/>
                </w:rPr>
                <w:t>O kolik se ORP potřebuje zlepšit</w:t>
              </w:r>
            </w:hyperlink>
          </w:p>
        </w:tc>
        <w:tc>
          <w:tcPr>
            <w:tcW w:w="1077"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4E9D9206"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6" w:anchor="definicesloupcu" w:tooltip="Zde najdete vysvětlení významu jednotlivých sloupců:">
              <w:r>
                <w:rPr>
                  <w:rFonts w:ascii="Arial" w:eastAsia="Arial" w:hAnsi="Arial" w:cs="Arial"/>
                  <w:b/>
                  <w:color w:val="595959"/>
                  <w:sz w:val="18"/>
                  <w:szCs w:val="18"/>
                </w:rPr>
                <w:t>ORP Litvínov</w:t>
              </w:r>
            </w:hyperlink>
          </w:p>
        </w:tc>
        <w:tc>
          <w:tcPr>
            <w:tcW w:w="967"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0DF7C048"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7" w:anchor="definicesloupcu" w:tooltip="Zde najdete vysvětlení významu jednotlivých sloupců:">
              <w:r>
                <w:rPr>
                  <w:rFonts w:ascii="Arial" w:eastAsia="Arial" w:hAnsi="Arial" w:cs="Arial"/>
                  <w:b/>
                  <w:color w:val="595959"/>
                  <w:sz w:val="18"/>
                  <w:szCs w:val="18"/>
                </w:rPr>
                <w:t>Sociálně podobná ORP</w:t>
              </w:r>
            </w:hyperlink>
          </w:p>
        </w:tc>
        <w:tc>
          <w:tcPr>
            <w:tcW w:w="967"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7498444C"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8" w:anchor="definicesloupcu" w:tooltip="Zde najdete vysvětlení významu jednotlivých sloupců:">
              <w:r>
                <w:rPr>
                  <w:rFonts w:ascii="Arial" w:eastAsia="Arial" w:hAnsi="Arial" w:cs="Arial"/>
                  <w:b/>
                  <w:color w:val="595959"/>
                  <w:sz w:val="18"/>
                  <w:szCs w:val="18"/>
                </w:rPr>
                <w:t>Kam aspirovat</w:t>
              </w:r>
            </w:hyperlink>
          </w:p>
        </w:tc>
        <w:tc>
          <w:tcPr>
            <w:tcW w:w="858" w:type="dxa"/>
            <w:tcBorders>
              <w:top w:val="single" w:sz="16" w:space="0" w:color="666666"/>
              <w:left w:val="none" w:sz="0" w:space="0" w:color="000000"/>
              <w:bottom w:val="single" w:sz="16" w:space="0" w:color="595959"/>
              <w:right w:val="none" w:sz="0" w:space="0" w:color="000000"/>
            </w:tcBorders>
            <w:shd w:val="clear" w:color="auto" w:fill="FFFFFF"/>
            <w:tcMar>
              <w:top w:w="0" w:type="dxa"/>
              <w:left w:w="0" w:type="dxa"/>
              <w:bottom w:w="0" w:type="dxa"/>
              <w:right w:w="0" w:type="dxa"/>
            </w:tcMar>
            <w:vAlign w:val="center"/>
          </w:tcPr>
          <w:p w14:paraId="1081160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hyperlink r:id="rId29" w:anchor="definicesloupcu" w:tooltip="Zde najdete vysvětlení významu jednotlivých sloupců:">
              <w:r>
                <w:rPr>
                  <w:rFonts w:ascii="Arial" w:eastAsia="Arial" w:hAnsi="Arial" w:cs="Arial"/>
                  <w:b/>
                  <w:color w:val="595959"/>
                  <w:sz w:val="18"/>
                  <w:szCs w:val="18"/>
                </w:rPr>
                <w:t>Průměr ČR</w:t>
              </w:r>
            </w:hyperlink>
          </w:p>
        </w:tc>
      </w:tr>
      <w:tr w:rsidR="00F70B6A" w14:paraId="689E39E8" w14:textId="77777777" w:rsidTr="00DB4D38">
        <w:trPr>
          <w:cantSplit/>
          <w:trHeight w:val="551"/>
          <w:jc w:val="center"/>
        </w:trPr>
        <w:tc>
          <w:tcPr>
            <w:tcW w:w="1312" w:type="dxa"/>
            <w:vMerge w:val="restart"/>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75DC1AF"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Vzdělávací neúspěšnost</w:t>
            </w: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2DC17B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Nedokončování ZŠ</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0858EDB"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Velmi</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EC6522F"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94BB1C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8,6 %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7EF53C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10,4 %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36D5C7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6,1 %</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5805DE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3,8 %</w:t>
            </w:r>
          </w:p>
        </w:tc>
      </w:tr>
      <w:tr w:rsidR="00F70B6A" w14:paraId="04DA8FE3" w14:textId="77777777" w:rsidTr="00DB4D38">
        <w:trPr>
          <w:cantSplit/>
          <w:trHeight w:val="137"/>
          <w:jc w:val="center"/>
        </w:trPr>
        <w:tc>
          <w:tcPr>
            <w:tcW w:w="1312" w:type="dxa"/>
            <w:vMerge/>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92069D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B8896C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Propadání v ZŠ</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20C0816"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Velmi</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29F00A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8E88CD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1,4 %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C6EDD8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3,4 %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43484D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1,4 %</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DD80F95"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1,4 %</w:t>
            </w:r>
          </w:p>
        </w:tc>
      </w:tr>
      <w:tr w:rsidR="00F70B6A" w14:paraId="316D5AA6" w14:textId="77777777" w:rsidTr="00DB4D38">
        <w:trPr>
          <w:cantSplit/>
          <w:trHeight w:val="137"/>
          <w:jc w:val="center"/>
        </w:trPr>
        <w:tc>
          <w:tcPr>
            <w:tcW w:w="1312" w:type="dxa"/>
            <w:vMerge/>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FCEB94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8A5B885"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Propadání v 1. třídě</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8A4B237"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Středně</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155B10A"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F7583EE"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2,1 %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A531D3F"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5,1 %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195F2C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2,1 %</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08E62B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2,9 %</w:t>
            </w:r>
          </w:p>
        </w:tc>
      </w:tr>
      <w:tr w:rsidR="00F70B6A" w14:paraId="4D429C95" w14:textId="77777777" w:rsidTr="00DB4D38">
        <w:trPr>
          <w:cantSplit/>
          <w:trHeight w:val="137"/>
          <w:jc w:val="center"/>
        </w:trPr>
        <w:tc>
          <w:tcPr>
            <w:tcW w:w="1312" w:type="dxa"/>
            <w:vMerge/>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B3B622E"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0324A5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Absence v ZŠ</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59C377"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Velmi</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2AC955A"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1EA97D5"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73,6 h</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FCF7CB3"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102,8 h</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5EFD352"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73,6 h</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C8AA0AB"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87,5 h</w:t>
            </w:r>
          </w:p>
        </w:tc>
      </w:tr>
      <w:tr w:rsidR="00F70B6A" w14:paraId="7E92C956" w14:textId="77777777" w:rsidTr="00DB4D38">
        <w:trPr>
          <w:cantSplit/>
          <w:trHeight w:val="597"/>
          <w:jc w:val="center"/>
        </w:trPr>
        <w:tc>
          <w:tcPr>
            <w:tcW w:w="1312" w:type="dxa"/>
            <w:vMerge w:val="restart"/>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F7DDF8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Vzdělávací úspěšnost</w:t>
            </w: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AF4873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Žáci hlásící se na maturitní obor</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1F36480"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Středně</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1636C86"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E472B58"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61,7 %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B56A091"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60,5 %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55AAD18"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69,3 %</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2AF6A6D"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69,3 %</w:t>
            </w:r>
          </w:p>
        </w:tc>
      </w:tr>
      <w:tr w:rsidR="00F70B6A" w14:paraId="320B8A65" w14:textId="77777777" w:rsidTr="00DB4D38">
        <w:trPr>
          <w:cantSplit/>
          <w:trHeight w:val="137"/>
          <w:jc w:val="center"/>
        </w:trPr>
        <w:tc>
          <w:tcPr>
            <w:tcW w:w="1312" w:type="dxa"/>
            <w:vMerge/>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042DE1A"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p>
        </w:tc>
        <w:tc>
          <w:tcPr>
            <w:tcW w:w="2340"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04F8103"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Žáci v nejlepší pětině v JPZ nebo na víceletém gymnáziu</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5150358"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Středně</w:t>
            </w:r>
          </w:p>
        </w:tc>
        <w:tc>
          <w:tcPr>
            <w:tcW w:w="995"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22E03BD"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BEBEBE"/>
                <w:sz w:val="32"/>
                <w:szCs w:val="32"/>
              </w:rPr>
              <w:t>●○○</w:t>
            </w:r>
          </w:p>
        </w:tc>
        <w:tc>
          <w:tcPr>
            <w:tcW w:w="107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A52376D"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12,4 %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F250204"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12,3 %</w:t>
            </w:r>
          </w:p>
        </w:tc>
        <w:tc>
          <w:tcPr>
            <w:tcW w:w="967"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9CB1222"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16,5 %</w:t>
            </w:r>
          </w:p>
        </w:tc>
        <w:tc>
          <w:tcPr>
            <w:tcW w:w="858" w:type="dxa"/>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E8366CD" w14:textId="77777777" w:rsidR="00F70B6A" w:rsidRDefault="00F70B6A" w:rsidP="00DB4D38">
            <w:pPr>
              <w:keepNext/>
              <w:pBdr>
                <w:top w:val="none" w:sz="0" w:space="0" w:color="000000"/>
                <w:left w:val="none" w:sz="0" w:space="0" w:color="000000"/>
                <w:bottom w:val="none" w:sz="0" w:space="0" w:color="000000"/>
                <w:right w:val="none" w:sz="0" w:space="0" w:color="000000"/>
              </w:pBdr>
              <w:spacing w:before="100" w:after="100" w:line="240" w:lineRule="auto"/>
              <w:ind w:left="100" w:right="100"/>
            </w:pPr>
            <w:r>
              <w:rPr>
                <w:rFonts w:ascii="Fira Sans Condensed" w:eastAsia="Fira Sans Condensed" w:hAnsi="Fira Sans Condensed" w:cs="Fira Sans Condensed"/>
                <w:color w:val="595959"/>
                <w:sz w:val="18"/>
                <w:szCs w:val="18"/>
              </w:rPr>
              <w:t>22,3 %</w:t>
            </w:r>
          </w:p>
        </w:tc>
      </w:tr>
    </w:tbl>
    <w:p w14:paraId="48909C63" w14:textId="77777777" w:rsidR="00F70B6A" w:rsidRPr="00747F56" w:rsidRDefault="00F70B6A" w:rsidP="00F70B6A">
      <w:r w:rsidRPr="00747F56">
        <w:t>Celkovou strukturu klientů oddělení sociální práce v území ORP Litvínov v roce 20</w:t>
      </w:r>
      <w:r>
        <w:t xml:space="preserve">22 </w:t>
      </w:r>
      <w:r w:rsidRPr="00747F56">
        <w:t>a kvantitativní změny mezi roky 2018 a 20</w:t>
      </w:r>
      <w:r>
        <w:t>22</w:t>
      </w:r>
      <w:r w:rsidRPr="00747F56">
        <w:t xml:space="preserve"> uvádějí následující tabulky:</w:t>
      </w:r>
    </w:p>
    <w:p w14:paraId="6ECC4BC4" w14:textId="3EC70728" w:rsidR="00F70B6A" w:rsidRPr="00AB6381" w:rsidRDefault="00F70B6A" w:rsidP="00F70B6A">
      <w:pPr>
        <w:pStyle w:val="Titulek"/>
        <w:rPr>
          <w:rFonts w:cstheme="minorHAnsi"/>
          <w:bCs w:val="0"/>
          <w:i w:val="0"/>
          <w:iCs/>
          <w:color w:val="000000"/>
          <w:szCs w:val="22"/>
        </w:rPr>
      </w:pPr>
      <w:bookmarkStart w:id="34" w:name="_Toc213319399"/>
      <w:r>
        <w:t xml:space="preserve">Tabulka </w:t>
      </w:r>
      <w:fldSimple w:instr=" SEQ Tabulka \* ARABIC ">
        <w:r w:rsidR="00CD4EEF">
          <w:rPr>
            <w:noProof/>
          </w:rPr>
          <w:t>11</w:t>
        </w:r>
      </w:fldSimple>
      <w:r>
        <w:t xml:space="preserve"> </w:t>
      </w:r>
      <w:r w:rsidRPr="001E0C55">
        <w:rPr>
          <w:rFonts w:cstheme="minorHAnsi"/>
          <w:iCs/>
          <w:color w:val="000000"/>
          <w:szCs w:val="22"/>
        </w:rPr>
        <w:t xml:space="preserve">Počet klientů oddělení sociální práce v letech </w:t>
      </w:r>
      <w:r w:rsidR="00412FBF" w:rsidRPr="001E0C55">
        <w:rPr>
          <w:rFonts w:cstheme="minorHAnsi"/>
          <w:iCs/>
          <w:color w:val="000000"/>
          <w:szCs w:val="22"/>
        </w:rPr>
        <w:t>2018–2022</w:t>
      </w:r>
      <w:bookmarkEnd w:id="34"/>
    </w:p>
    <w:tbl>
      <w:tblPr>
        <w:tblW w:w="0" w:type="auto"/>
        <w:jc w:val="center"/>
        <w:tblCellMar>
          <w:left w:w="0" w:type="dxa"/>
          <w:right w:w="0" w:type="dxa"/>
        </w:tblCellMar>
        <w:tblLook w:val="04A0" w:firstRow="1" w:lastRow="0" w:firstColumn="1" w:lastColumn="0" w:noHBand="0" w:noVBand="1"/>
      </w:tblPr>
      <w:tblGrid>
        <w:gridCol w:w="3451"/>
        <w:gridCol w:w="1218"/>
        <w:gridCol w:w="1217"/>
        <w:gridCol w:w="1131"/>
        <w:gridCol w:w="1057"/>
        <w:gridCol w:w="976"/>
      </w:tblGrid>
      <w:tr w:rsidR="00F70B6A" w14:paraId="26EDB9C3" w14:textId="77777777" w:rsidTr="00DB4D38">
        <w:trPr>
          <w:jc w:val="center"/>
        </w:trPr>
        <w:tc>
          <w:tcPr>
            <w:tcW w:w="34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2E839B2F" w14:textId="77777777" w:rsidR="00F70B6A" w:rsidRDefault="00F70B6A" w:rsidP="00DB4D38">
            <w:pPr>
              <w:spacing w:after="0"/>
              <w:jc w:val="center"/>
              <w:rPr>
                <w:rFonts w:ascii="Arial" w:hAnsi="Arial" w:cs="Arial"/>
                <w:b/>
                <w:bCs/>
                <w:sz w:val="20"/>
                <w:szCs w:val="20"/>
              </w:rPr>
            </w:pPr>
            <w:bookmarkStart w:id="35" w:name="_Hlk130994309"/>
            <w:r>
              <w:rPr>
                <w:rFonts w:ascii="Arial" w:hAnsi="Arial" w:cs="Arial"/>
                <w:b/>
                <w:bCs/>
                <w:sz w:val="20"/>
                <w:szCs w:val="20"/>
              </w:rPr>
              <w:t>Počet klientů dle cílové skupiny</w:t>
            </w:r>
          </w:p>
        </w:tc>
        <w:tc>
          <w:tcPr>
            <w:tcW w:w="121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09E53305" w14:textId="77777777" w:rsidR="00F70B6A" w:rsidRDefault="00F70B6A" w:rsidP="00DB4D38">
            <w:pPr>
              <w:spacing w:after="0"/>
              <w:jc w:val="center"/>
              <w:rPr>
                <w:rFonts w:ascii="Arial" w:hAnsi="Arial" w:cs="Arial"/>
                <w:b/>
                <w:bCs/>
                <w:sz w:val="20"/>
                <w:szCs w:val="20"/>
              </w:rPr>
            </w:pPr>
            <w:r>
              <w:rPr>
                <w:rFonts w:ascii="Arial" w:hAnsi="Arial" w:cs="Arial"/>
                <w:b/>
                <w:bCs/>
                <w:sz w:val="20"/>
                <w:szCs w:val="20"/>
              </w:rPr>
              <w:t>2018</w:t>
            </w:r>
          </w:p>
        </w:tc>
        <w:tc>
          <w:tcPr>
            <w:tcW w:w="1217"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8E2EB3B" w14:textId="77777777" w:rsidR="00F70B6A" w:rsidRDefault="00F70B6A" w:rsidP="00DB4D38">
            <w:pPr>
              <w:spacing w:after="0"/>
              <w:jc w:val="center"/>
              <w:rPr>
                <w:rFonts w:ascii="Arial" w:hAnsi="Arial" w:cs="Arial"/>
                <w:b/>
                <w:bCs/>
                <w:sz w:val="20"/>
                <w:szCs w:val="20"/>
              </w:rPr>
            </w:pPr>
            <w:r>
              <w:rPr>
                <w:rFonts w:ascii="Arial" w:hAnsi="Arial" w:cs="Arial"/>
                <w:b/>
                <w:bCs/>
                <w:sz w:val="20"/>
                <w:szCs w:val="20"/>
              </w:rPr>
              <w:t>2019</w:t>
            </w:r>
          </w:p>
        </w:tc>
        <w:tc>
          <w:tcPr>
            <w:tcW w:w="1131" w:type="dxa"/>
            <w:tcBorders>
              <w:top w:val="single" w:sz="8" w:space="0" w:color="auto"/>
              <w:left w:val="nil"/>
              <w:bottom w:val="single" w:sz="8" w:space="0" w:color="auto"/>
              <w:right w:val="single" w:sz="8" w:space="0" w:color="auto"/>
            </w:tcBorders>
            <w:shd w:val="clear" w:color="auto" w:fill="BFBFBF" w:themeFill="background1" w:themeFillShade="BF"/>
          </w:tcPr>
          <w:p w14:paraId="74671AE9" w14:textId="77777777" w:rsidR="00F70B6A" w:rsidRDefault="00F70B6A" w:rsidP="00DB4D38">
            <w:pPr>
              <w:spacing w:after="0"/>
              <w:jc w:val="center"/>
              <w:rPr>
                <w:rFonts w:ascii="Arial" w:hAnsi="Arial" w:cs="Arial"/>
                <w:b/>
                <w:bCs/>
                <w:sz w:val="20"/>
                <w:szCs w:val="20"/>
              </w:rPr>
            </w:pPr>
            <w:r>
              <w:rPr>
                <w:rFonts w:ascii="Arial" w:hAnsi="Arial" w:cs="Arial"/>
                <w:b/>
                <w:bCs/>
                <w:sz w:val="20"/>
                <w:szCs w:val="20"/>
              </w:rPr>
              <w:t>2020</w:t>
            </w:r>
          </w:p>
        </w:tc>
        <w:tc>
          <w:tcPr>
            <w:tcW w:w="1057" w:type="dxa"/>
            <w:tcBorders>
              <w:top w:val="single" w:sz="8" w:space="0" w:color="auto"/>
              <w:left w:val="nil"/>
              <w:bottom w:val="single" w:sz="8" w:space="0" w:color="auto"/>
              <w:right w:val="single" w:sz="8" w:space="0" w:color="auto"/>
            </w:tcBorders>
            <w:shd w:val="clear" w:color="auto" w:fill="BFBFBF" w:themeFill="background1" w:themeFillShade="BF"/>
          </w:tcPr>
          <w:p w14:paraId="32804CBD" w14:textId="77777777" w:rsidR="00F70B6A" w:rsidRDefault="00F70B6A" w:rsidP="00DB4D38">
            <w:pPr>
              <w:spacing w:after="0"/>
              <w:jc w:val="center"/>
              <w:rPr>
                <w:rFonts w:ascii="Arial" w:hAnsi="Arial" w:cs="Arial"/>
                <w:b/>
                <w:bCs/>
                <w:sz w:val="20"/>
                <w:szCs w:val="20"/>
              </w:rPr>
            </w:pPr>
            <w:r>
              <w:rPr>
                <w:rFonts w:ascii="Arial" w:hAnsi="Arial" w:cs="Arial"/>
                <w:b/>
                <w:bCs/>
                <w:sz w:val="20"/>
                <w:szCs w:val="20"/>
              </w:rPr>
              <w:t>2021</w:t>
            </w:r>
          </w:p>
        </w:tc>
        <w:tc>
          <w:tcPr>
            <w:tcW w:w="976" w:type="dxa"/>
            <w:tcBorders>
              <w:top w:val="single" w:sz="8" w:space="0" w:color="auto"/>
              <w:left w:val="nil"/>
              <w:bottom w:val="single" w:sz="8" w:space="0" w:color="auto"/>
              <w:right w:val="single" w:sz="8" w:space="0" w:color="auto"/>
            </w:tcBorders>
            <w:shd w:val="clear" w:color="auto" w:fill="BFBFBF" w:themeFill="background1" w:themeFillShade="BF"/>
          </w:tcPr>
          <w:p w14:paraId="7F0CBE4E" w14:textId="77777777" w:rsidR="00F70B6A" w:rsidRDefault="00F70B6A" w:rsidP="00DB4D38">
            <w:pPr>
              <w:spacing w:after="0"/>
              <w:jc w:val="center"/>
              <w:rPr>
                <w:rFonts w:ascii="Arial" w:hAnsi="Arial" w:cs="Arial"/>
                <w:b/>
                <w:bCs/>
                <w:sz w:val="20"/>
                <w:szCs w:val="20"/>
              </w:rPr>
            </w:pPr>
            <w:r>
              <w:rPr>
                <w:rFonts w:ascii="Arial" w:hAnsi="Arial" w:cs="Arial"/>
                <w:b/>
                <w:bCs/>
                <w:sz w:val="20"/>
                <w:szCs w:val="20"/>
              </w:rPr>
              <w:t>2022</w:t>
            </w:r>
          </w:p>
        </w:tc>
      </w:tr>
      <w:tr w:rsidR="00F70B6A" w14:paraId="579048BA"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C3866" w14:textId="77777777" w:rsidR="00F70B6A" w:rsidRPr="006F3084" w:rsidRDefault="00F70B6A" w:rsidP="00DB4D38">
            <w:pPr>
              <w:spacing w:after="0"/>
              <w:rPr>
                <w:rFonts w:cstheme="minorHAnsi"/>
              </w:rPr>
            </w:pPr>
            <w:r w:rsidRPr="006F3084">
              <w:rPr>
                <w:rFonts w:cstheme="minorHAnsi"/>
              </w:rPr>
              <w:t xml:space="preserve">Osoby se zdravotním postižením nebo duševním onemocněním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0C4A44" w14:textId="77777777" w:rsidR="00F70B6A" w:rsidRPr="006F3084" w:rsidRDefault="00F70B6A" w:rsidP="0036362E">
            <w:pPr>
              <w:spacing w:after="0"/>
              <w:jc w:val="center"/>
              <w:rPr>
                <w:rFonts w:cstheme="minorHAnsi"/>
              </w:rPr>
            </w:pPr>
            <w:r w:rsidRPr="006F3084">
              <w:rPr>
                <w:rFonts w:cstheme="minorHAnsi"/>
              </w:rPr>
              <w:t>16</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89E8CC" w14:textId="77777777" w:rsidR="00F70B6A" w:rsidRPr="006F3084" w:rsidRDefault="00F70B6A" w:rsidP="0036362E">
            <w:pPr>
              <w:spacing w:after="0"/>
              <w:jc w:val="center"/>
              <w:rPr>
                <w:rFonts w:cstheme="minorHAnsi"/>
              </w:rPr>
            </w:pPr>
            <w:r w:rsidRPr="006F3084">
              <w:rPr>
                <w:rFonts w:cstheme="minorHAnsi"/>
              </w:rPr>
              <w:t>20</w:t>
            </w:r>
          </w:p>
        </w:tc>
        <w:tc>
          <w:tcPr>
            <w:tcW w:w="1131" w:type="dxa"/>
            <w:tcBorders>
              <w:top w:val="nil"/>
              <w:left w:val="nil"/>
              <w:bottom w:val="single" w:sz="8" w:space="0" w:color="auto"/>
              <w:right w:val="single" w:sz="8" w:space="0" w:color="auto"/>
            </w:tcBorders>
            <w:vAlign w:val="center"/>
          </w:tcPr>
          <w:p w14:paraId="36B4A8A3" w14:textId="77777777" w:rsidR="00F70B6A" w:rsidRPr="006F3084" w:rsidRDefault="00F70B6A" w:rsidP="0036362E">
            <w:pPr>
              <w:spacing w:after="0"/>
              <w:jc w:val="center"/>
              <w:rPr>
                <w:rFonts w:cstheme="minorHAnsi"/>
              </w:rPr>
            </w:pPr>
            <w:r>
              <w:rPr>
                <w:rFonts w:cstheme="minorHAnsi"/>
              </w:rPr>
              <w:t>15</w:t>
            </w:r>
          </w:p>
        </w:tc>
        <w:tc>
          <w:tcPr>
            <w:tcW w:w="1057" w:type="dxa"/>
            <w:tcBorders>
              <w:top w:val="nil"/>
              <w:left w:val="nil"/>
              <w:bottom w:val="single" w:sz="8" w:space="0" w:color="auto"/>
              <w:right w:val="single" w:sz="8" w:space="0" w:color="auto"/>
            </w:tcBorders>
            <w:vAlign w:val="center"/>
          </w:tcPr>
          <w:p w14:paraId="4BB6367A" w14:textId="77777777" w:rsidR="00F70B6A" w:rsidRPr="006F3084" w:rsidRDefault="00F70B6A" w:rsidP="0036362E">
            <w:pPr>
              <w:spacing w:after="0"/>
              <w:jc w:val="center"/>
              <w:rPr>
                <w:rFonts w:cstheme="minorHAnsi"/>
              </w:rPr>
            </w:pPr>
            <w:r>
              <w:rPr>
                <w:rFonts w:cstheme="minorHAnsi"/>
              </w:rPr>
              <w:t>8</w:t>
            </w:r>
          </w:p>
        </w:tc>
        <w:tc>
          <w:tcPr>
            <w:tcW w:w="976" w:type="dxa"/>
            <w:tcBorders>
              <w:top w:val="nil"/>
              <w:left w:val="nil"/>
              <w:bottom w:val="single" w:sz="8" w:space="0" w:color="auto"/>
              <w:right w:val="single" w:sz="8" w:space="0" w:color="auto"/>
            </w:tcBorders>
            <w:vAlign w:val="center"/>
          </w:tcPr>
          <w:p w14:paraId="2854C82E" w14:textId="77777777" w:rsidR="00F70B6A" w:rsidRDefault="00F70B6A" w:rsidP="0036362E">
            <w:pPr>
              <w:spacing w:after="0"/>
              <w:jc w:val="center"/>
              <w:rPr>
                <w:rFonts w:cstheme="minorHAnsi"/>
              </w:rPr>
            </w:pPr>
            <w:r>
              <w:rPr>
                <w:rFonts w:cstheme="minorHAnsi"/>
              </w:rPr>
              <w:t>29</w:t>
            </w:r>
          </w:p>
        </w:tc>
      </w:tr>
      <w:tr w:rsidR="00F70B6A" w14:paraId="418F42A7"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2F45D" w14:textId="77777777" w:rsidR="00F70B6A" w:rsidRPr="006F3084" w:rsidRDefault="00F70B6A" w:rsidP="00DB4D38">
            <w:pPr>
              <w:spacing w:after="0"/>
              <w:rPr>
                <w:rFonts w:cstheme="minorHAnsi"/>
              </w:rPr>
            </w:pPr>
            <w:r w:rsidRPr="006F3084">
              <w:rPr>
                <w:rFonts w:cstheme="minorHAnsi"/>
              </w:rPr>
              <w:t xml:space="preserve">Osoby závislé na péči jiné osoby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A58A1A" w14:textId="77777777" w:rsidR="00F70B6A" w:rsidRPr="006F3084" w:rsidRDefault="00F70B6A" w:rsidP="0036362E">
            <w:pPr>
              <w:spacing w:after="0"/>
              <w:jc w:val="center"/>
              <w:rPr>
                <w:rFonts w:cstheme="minorHAnsi"/>
              </w:rPr>
            </w:pPr>
            <w:r w:rsidRPr="006F3084">
              <w:rPr>
                <w:rFonts w:cstheme="minorHAnsi"/>
              </w:rPr>
              <w:t>6</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FB3A7" w14:textId="77777777" w:rsidR="00F70B6A" w:rsidRPr="006F3084" w:rsidRDefault="00F70B6A" w:rsidP="0036362E">
            <w:pPr>
              <w:spacing w:after="0"/>
              <w:jc w:val="center"/>
              <w:rPr>
                <w:rFonts w:cstheme="minorHAnsi"/>
              </w:rPr>
            </w:pPr>
            <w:r w:rsidRPr="006F3084">
              <w:rPr>
                <w:rFonts w:cstheme="minorHAnsi"/>
              </w:rPr>
              <w:t>2</w:t>
            </w:r>
          </w:p>
        </w:tc>
        <w:tc>
          <w:tcPr>
            <w:tcW w:w="1131" w:type="dxa"/>
            <w:tcBorders>
              <w:top w:val="nil"/>
              <w:left w:val="nil"/>
              <w:bottom w:val="single" w:sz="8" w:space="0" w:color="auto"/>
              <w:right w:val="single" w:sz="8" w:space="0" w:color="auto"/>
            </w:tcBorders>
            <w:vAlign w:val="center"/>
          </w:tcPr>
          <w:p w14:paraId="388BEDF4" w14:textId="77777777" w:rsidR="00F70B6A" w:rsidRPr="006F3084" w:rsidRDefault="00F70B6A" w:rsidP="0036362E">
            <w:pPr>
              <w:spacing w:after="0"/>
              <w:jc w:val="center"/>
              <w:rPr>
                <w:rFonts w:cstheme="minorHAnsi"/>
              </w:rPr>
            </w:pPr>
            <w:r>
              <w:rPr>
                <w:rFonts w:cstheme="minorHAnsi"/>
              </w:rPr>
              <w:t>1</w:t>
            </w:r>
          </w:p>
        </w:tc>
        <w:tc>
          <w:tcPr>
            <w:tcW w:w="1057" w:type="dxa"/>
            <w:tcBorders>
              <w:top w:val="nil"/>
              <w:left w:val="nil"/>
              <w:bottom w:val="single" w:sz="8" w:space="0" w:color="auto"/>
              <w:right w:val="single" w:sz="8" w:space="0" w:color="auto"/>
            </w:tcBorders>
            <w:vAlign w:val="center"/>
          </w:tcPr>
          <w:p w14:paraId="6B346CC6" w14:textId="77777777" w:rsidR="00F70B6A" w:rsidRPr="006F3084" w:rsidRDefault="00F70B6A" w:rsidP="0036362E">
            <w:pPr>
              <w:spacing w:after="0"/>
              <w:jc w:val="center"/>
              <w:rPr>
                <w:rFonts w:cstheme="minorHAnsi"/>
              </w:rPr>
            </w:pPr>
            <w:r>
              <w:rPr>
                <w:rFonts w:cstheme="minorHAnsi"/>
              </w:rPr>
              <w:t>2</w:t>
            </w:r>
          </w:p>
        </w:tc>
        <w:tc>
          <w:tcPr>
            <w:tcW w:w="976" w:type="dxa"/>
            <w:tcBorders>
              <w:top w:val="nil"/>
              <w:left w:val="nil"/>
              <w:bottom w:val="single" w:sz="8" w:space="0" w:color="auto"/>
              <w:right w:val="single" w:sz="8" w:space="0" w:color="auto"/>
            </w:tcBorders>
            <w:vAlign w:val="center"/>
          </w:tcPr>
          <w:p w14:paraId="553DDE8A" w14:textId="77777777" w:rsidR="00F70B6A" w:rsidRDefault="00F70B6A" w:rsidP="0036362E">
            <w:pPr>
              <w:spacing w:after="0"/>
              <w:jc w:val="center"/>
              <w:rPr>
                <w:rFonts w:cstheme="minorHAnsi"/>
              </w:rPr>
            </w:pPr>
            <w:r>
              <w:rPr>
                <w:rFonts w:cstheme="minorHAnsi"/>
              </w:rPr>
              <w:t>1</w:t>
            </w:r>
          </w:p>
        </w:tc>
      </w:tr>
      <w:tr w:rsidR="00F70B6A" w14:paraId="344AF85A"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CD770" w14:textId="77777777" w:rsidR="00F70B6A" w:rsidRPr="006F3084" w:rsidRDefault="00F70B6A" w:rsidP="00DB4D38">
            <w:pPr>
              <w:spacing w:after="0"/>
              <w:rPr>
                <w:rFonts w:cstheme="minorHAnsi"/>
              </w:rPr>
            </w:pPr>
            <w:r w:rsidRPr="006F3084">
              <w:rPr>
                <w:rFonts w:cstheme="minorHAnsi"/>
              </w:rPr>
              <w:t xml:space="preserve">Osoby s různým stupněm onemocnění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1A434" w14:textId="77777777" w:rsidR="00F70B6A" w:rsidRPr="006F3084" w:rsidRDefault="00F70B6A" w:rsidP="0036362E">
            <w:pPr>
              <w:spacing w:after="0"/>
              <w:jc w:val="center"/>
              <w:rPr>
                <w:rFonts w:cstheme="minorHAnsi"/>
              </w:rPr>
            </w:pPr>
            <w:r w:rsidRPr="006F3084">
              <w:rPr>
                <w:rFonts w:cstheme="minorHAnsi"/>
              </w:rPr>
              <w:t>5</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65216E" w14:textId="77777777" w:rsidR="00F70B6A" w:rsidRPr="006F3084" w:rsidRDefault="00F70B6A" w:rsidP="0036362E">
            <w:pPr>
              <w:spacing w:after="0"/>
              <w:jc w:val="center"/>
              <w:rPr>
                <w:rFonts w:cstheme="minorHAnsi"/>
              </w:rPr>
            </w:pPr>
            <w:r w:rsidRPr="006F3084">
              <w:rPr>
                <w:rFonts w:cstheme="minorHAnsi"/>
              </w:rPr>
              <w:t>0</w:t>
            </w:r>
          </w:p>
        </w:tc>
        <w:tc>
          <w:tcPr>
            <w:tcW w:w="1131" w:type="dxa"/>
            <w:tcBorders>
              <w:top w:val="nil"/>
              <w:left w:val="nil"/>
              <w:bottom w:val="single" w:sz="8" w:space="0" w:color="auto"/>
              <w:right w:val="single" w:sz="8" w:space="0" w:color="auto"/>
            </w:tcBorders>
            <w:vAlign w:val="center"/>
          </w:tcPr>
          <w:p w14:paraId="7AC037D3" w14:textId="77777777" w:rsidR="00F70B6A" w:rsidRPr="006F3084" w:rsidRDefault="00F70B6A" w:rsidP="0036362E">
            <w:pPr>
              <w:spacing w:after="0"/>
              <w:jc w:val="center"/>
              <w:rPr>
                <w:rFonts w:cstheme="minorHAnsi"/>
              </w:rPr>
            </w:pPr>
            <w:r>
              <w:rPr>
                <w:rFonts w:cstheme="minorHAnsi"/>
              </w:rPr>
              <w:t>0</w:t>
            </w:r>
          </w:p>
        </w:tc>
        <w:tc>
          <w:tcPr>
            <w:tcW w:w="1057" w:type="dxa"/>
            <w:tcBorders>
              <w:top w:val="nil"/>
              <w:left w:val="nil"/>
              <w:bottom w:val="single" w:sz="8" w:space="0" w:color="auto"/>
              <w:right w:val="single" w:sz="8" w:space="0" w:color="auto"/>
            </w:tcBorders>
            <w:vAlign w:val="center"/>
          </w:tcPr>
          <w:p w14:paraId="3B2A82B4" w14:textId="77777777" w:rsidR="00F70B6A" w:rsidRPr="006F3084" w:rsidRDefault="00F70B6A" w:rsidP="0036362E">
            <w:pPr>
              <w:spacing w:after="0"/>
              <w:jc w:val="center"/>
              <w:rPr>
                <w:rFonts w:cstheme="minorHAnsi"/>
              </w:rPr>
            </w:pPr>
            <w:r>
              <w:rPr>
                <w:rFonts w:cstheme="minorHAnsi"/>
              </w:rPr>
              <w:t>1</w:t>
            </w:r>
          </w:p>
        </w:tc>
        <w:tc>
          <w:tcPr>
            <w:tcW w:w="976" w:type="dxa"/>
            <w:tcBorders>
              <w:top w:val="nil"/>
              <w:left w:val="nil"/>
              <w:bottom w:val="single" w:sz="8" w:space="0" w:color="auto"/>
              <w:right w:val="single" w:sz="8" w:space="0" w:color="auto"/>
            </w:tcBorders>
            <w:vAlign w:val="center"/>
          </w:tcPr>
          <w:p w14:paraId="68E50057" w14:textId="77777777" w:rsidR="00F70B6A" w:rsidRDefault="00F70B6A" w:rsidP="0036362E">
            <w:pPr>
              <w:spacing w:after="0"/>
              <w:jc w:val="center"/>
              <w:rPr>
                <w:rFonts w:cstheme="minorHAnsi"/>
              </w:rPr>
            </w:pPr>
            <w:r>
              <w:rPr>
                <w:rFonts w:cstheme="minorHAnsi"/>
              </w:rPr>
              <w:t>1</w:t>
            </w:r>
          </w:p>
        </w:tc>
      </w:tr>
      <w:tr w:rsidR="00F70B6A" w14:paraId="095A794F"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65A01" w14:textId="77777777" w:rsidR="00F70B6A" w:rsidRPr="006F3084" w:rsidRDefault="00F70B6A" w:rsidP="00DB4D38">
            <w:pPr>
              <w:spacing w:after="0"/>
              <w:rPr>
                <w:rFonts w:cstheme="minorHAnsi"/>
              </w:rPr>
            </w:pPr>
            <w:r w:rsidRPr="006F3084">
              <w:rPr>
                <w:rFonts w:cstheme="minorHAnsi"/>
              </w:rPr>
              <w:t>Osoby ohrožené soc.</w:t>
            </w:r>
            <w:r>
              <w:rPr>
                <w:rFonts w:cstheme="minorHAnsi"/>
              </w:rPr>
              <w:t xml:space="preserve"> </w:t>
            </w:r>
            <w:r w:rsidRPr="006F3084">
              <w:rPr>
                <w:rFonts w:cstheme="minorHAnsi"/>
              </w:rPr>
              <w:t xml:space="preserve">vyloučením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7B2E0" w14:textId="77777777" w:rsidR="00F70B6A" w:rsidRPr="006F3084" w:rsidRDefault="00F70B6A" w:rsidP="0036362E">
            <w:pPr>
              <w:spacing w:after="0"/>
              <w:jc w:val="center"/>
              <w:rPr>
                <w:rFonts w:cstheme="minorHAnsi"/>
              </w:rPr>
            </w:pPr>
            <w:r w:rsidRPr="006F3084">
              <w:rPr>
                <w:rFonts w:cstheme="minorHAnsi"/>
              </w:rPr>
              <w:t>44</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762566" w14:textId="77777777" w:rsidR="00F70B6A" w:rsidRPr="006F3084" w:rsidRDefault="00F70B6A" w:rsidP="0036362E">
            <w:pPr>
              <w:spacing w:after="0"/>
              <w:jc w:val="center"/>
              <w:rPr>
                <w:rFonts w:cstheme="minorHAnsi"/>
              </w:rPr>
            </w:pPr>
            <w:r w:rsidRPr="006F3084">
              <w:rPr>
                <w:rFonts w:cstheme="minorHAnsi"/>
              </w:rPr>
              <w:t>38</w:t>
            </w:r>
          </w:p>
        </w:tc>
        <w:tc>
          <w:tcPr>
            <w:tcW w:w="1131" w:type="dxa"/>
            <w:tcBorders>
              <w:top w:val="nil"/>
              <w:left w:val="nil"/>
              <w:bottom w:val="single" w:sz="8" w:space="0" w:color="auto"/>
              <w:right w:val="single" w:sz="8" w:space="0" w:color="auto"/>
            </w:tcBorders>
            <w:vAlign w:val="center"/>
          </w:tcPr>
          <w:p w14:paraId="038594B9" w14:textId="77777777" w:rsidR="00F70B6A" w:rsidRPr="006F3084" w:rsidRDefault="00F70B6A" w:rsidP="0036362E">
            <w:pPr>
              <w:spacing w:after="0"/>
              <w:jc w:val="center"/>
              <w:rPr>
                <w:rFonts w:cstheme="minorHAnsi"/>
              </w:rPr>
            </w:pPr>
            <w:r>
              <w:rPr>
                <w:rFonts w:cstheme="minorHAnsi"/>
              </w:rPr>
              <w:t>32</w:t>
            </w:r>
          </w:p>
        </w:tc>
        <w:tc>
          <w:tcPr>
            <w:tcW w:w="1057" w:type="dxa"/>
            <w:tcBorders>
              <w:top w:val="nil"/>
              <w:left w:val="nil"/>
              <w:bottom w:val="single" w:sz="8" w:space="0" w:color="auto"/>
              <w:right w:val="single" w:sz="8" w:space="0" w:color="auto"/>
            </w:tcBorders>
            <w:vAlign w:val="center"/>
          </w:tcPr>
          <w:p w14:paraId="36A72871" w14:textId="77777777" w:rsidR="00F70B6A" w:rsidRPr="006F3084" w:rsidRDefault="00F70B6A" w:rsidP="0036362E">
            <w:pPr>
              <w:spacing w:after="0"/>
              <w:jc w:val="center"/>
              <w:rPr>
                <w:rFonts w:cstheme="minorHAnsi"/>
              </w:rPr>
            </w:pPr>
            <w:r>
              <w:rPr>
                <w:rFonts w:cstheme="minorHAnsi"/>
              </w:rPr>
              <w:t>11</w:t>
            </w:r>
          </w:p>
        </w:tc>
        <w:tc>
          <w:tcPr>
            <w:tcW w:w="976" w:type="dxa"/>
            <w:tcBorders>
              <w:top w:val="nil"/>
              <w:left w:val="nil"/>
              <w:bottom w:val="single" w:sz="8" w:space="0" w:color="auto"/>
              <w:right w:val="single" w:sz="8" w:space="0" w:color="auto"/>
            </w:tcBorders>
            <w:vAlign w:val="center"/>
          </w:tcPr>
          <w:p w14:paraId="45C74979" w14:textId="77777777" w:rsidR="00F70B6A" w:rsidRDefault="00F70B6A" w:rsidP="0036362E">
            <w:pPr>
              <w:spacing w:after="0"/>
              <w:jc w:val="center"/>
              <w:rPr>
                <w:rFonts w:cstheme="minorHAnsi"/>
              </w:rPr>
            </w:pPr>
            <w:r>
              <w:rPr>
                <w:rFonts w:cstheme="minorHAnsi"/>
              </w:rPr>
              <w:t>57</w:t>
            </w:r>
          </w:p>
        </w:tc>
      </w:tr>
      <w:tr w:rsidR="00F70B6A" w14:paraId="55E94D7A"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C70B6" w14:textId="77777777" w:rsidR="00F70B6A" w:rsidRPr="006F3084" w:rsidRDefault="00F70B6A" w:rsidP="00DB4D38">
            <w:pPr>
              <w:spacing w:after="0"/>
              <w:rPr>
                <w:rFonts w:cstheme="minorHAnsi"/>
              </w:rPr>
            </w:pPr>
            <w:r w:rsidRPr="006F3084">
              <w:rPr>
                <w:rFonts w:cstheme="minorHAnsi"/>
              </w:rPr>
              <w:t>Osoby ohrožené rizikovým způsobem života</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CEBFA" w14:textId="77777777" w:rsidR="00F70B6A" w:rsidRPr="006F3084" w:rsidRDefault="00F70B6A" w:rsidP="0036362E">
            <w:pPr>
              <w:spacing w:after="0"/>
              <w:jc w:val="center"/>
              <w:rPr>
                <w:rFonts w:cstheme="minorHAnsi"/>
              </w:rPr>
            </w:pPr>
            <w:r w:rsidRPr="006F3084">
              <w:rPr>
                <w:rFonts w:cstheme="minorHAnsi"/>
              </w:rPr>
              <w:t>320</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E5CB62" w14:textId="77777777" w:rsidR="00F70B6A" w:rsidRPr="006F3084" w:rsidRDefault="00F70B6A" w:rsidP="0036362E">
            <w:pPr>
              <w:spacing w:after="0"/>
              <w:jc w:val="center"/>
              <w:rPr>
                <w:rFonts w:cstheme="minorHAnsi"/>
              </w:rPr>
            </w:pPr>
            <w:r w:rsidRPr="006F3084">
              <w:rPr>
                <w:rFonts w:cstheme="minorHAnsi"/>
              </w:rPr>
              <w:t>4</w:t>
            </w:r>
          </w:p>
        </w:tc>
        <w:tc>
          <w:tcPr>
            <w:tcW w:w="1131" w:type="dxa"/>
            <w:tcBorders>
              <w:top w:val="nil"/>
              <w:left w:val="nil"/>
              <w:bottom w:val="single" w:sz="8" w:space="0" w:color="auto"/>
              <w:right w:val="single" w:sz="8" w:space="0" w:color="auto"/>
            </w:tcBorders>
            <w:vAlign w:val="center"/>
          </w:tcPr>
          <w:p w14:paraId="35B8484B" w14:textId="77777777" w:rsidR="00F70B6A" w:rsidRPr="006F3084" w:rsidRDefault="00F70B6A" w:rsidP="0036362E">
            <w:pPr>
              <w:spacing w:after="0"/>
              <w:jc w:val="center"/>
              <w:rPr>
                <w:rFonts w:cstheme="minorHAnsi"/>
              </w:rPr>
            </w:pPr>
            <w:r>
              <w:rPr>
                <w:rFonts w:cstheme="minorHAnsi"/>
              </w:rPr>
              <w:t>37</w:t>
            </w:r>
          </w:p>
        </w:tc>
        <w:tc>
          <w:tcPr>
            <w:tcW w:w="1057" w:type="dxa"/>
            <w:tcBorders>
              <w:top w:val="nil"/>
              <w:left w:val="nil"/>
              <w:bottom w:val="single" w:sz="8" w:space="0" w:color="auto"/>
              <w:right w:val="single" w:sz="8" w:space="0" w:color="auto"/>
            </w:tcBorders>
            <w:vAlign w:val="center"/>
          </w:tcPr>
          <w:p w14:paraId="79BA28FA" w14:textId="77777777" w:rsidR="00F70B6A" w:rsidRPr="006F3084" w:rsidRDefault="00F70B6A" w:rsidP="0036362E">
            <w:pPr>
              <w:spacing w:after="0"/>
              <w:jc w:val="center"/>
              <w:rPr>
                <w:rFonts w:cstheme="minorHAnsi"/>
              </w:rPr>
            </w:pPr>
            <w:r>
              <w:rPr>
                <w:rFonts w:cstheme="minorHAnsi"/>
              </w:rPr>
              <w:t>37</w:t>
            </w:r>
          </w:p>
        </w:tc>
        <w:tc>
          <w:tcPr>
            <w:tcW w:w="976" w:type="dxa"/>
            <w:tcBorders>
              <w:top w:val="nil"/>
              <w:left w:val="nil"/>
              <w:bottom w:val="single" w:sz="8" w:space="0" w:color="auto"/>
              <w:right w:val="single" w:sz="8" w:space="0" w:color="auto"/>
            </w:tcBorders>
            <w:vAlign w:val="center"/>
          </w:tcPr>
          <w:p w14:paraId="75C306D0" w14:textId="77777777" w:rsidR="00F70B6A" w:rsidRDefault="00F70B6A" w:rsidP="0036362E">
            <w:pPr>
              <w:spacing w:after="0"/>
              <w:jc w:val="center"/>
              <w:rPr>
                <w:rFonts w:cstheme="minorHAnsi"/>
              </w:rPr>
            </w:pPr>
            <w:r>
              <w:rPr>
                <w:rFonts w:cstheme="minorHAnsi"/>
              </w:rPr>
              <w:t>15</w:t>
            </w:r>
          </w:p>
        </w:tc>
      </w:tr>
      <w:tr w:rsidR="00F70B6A" w14:paraId="2113ADFD"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E1B28" w14:textId="77777777" w:rsidR="00F70B6A" w:rsidRPr="006F3084" w:rsidRDefault="00F70B6A" w:rsidP="00DB4D38">
            <w:pPr>
              <w:spacing w:after="0"/>
              <w:rPr>
                <w:rFonts w:cstheme="minorHAnsi"/>
              </w:rPr>
            </w:pPr>
            <w:r w:rsidRPr="006F3084">
              <w:rPr>
                <w:rFonts w:cstheme="minorHAnsi"/>
              </w:rPr>
              <w:t xml:space="preserve">Osoby v nejistém, neadekvátním bydlení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74C591" w14:textId="77777777" w:rsidR="00F70B6A" w:rsidRPr="006F3084" w:rsidRDefault="00F70B6A" w:rsidP="0036362E">
            <w:pPr>
              <w:spacing w:after="0"/>
              <w:jc w:val="center"/>
              <w:rPr>
                <w:rFonts w:cstheme="minorHAnsi"/>
              </w:rPr>
            </w:pPr>
            <w:r w:rsidRPr="006F3084">
              <w:rPr>
                <w:rFonts w:cstheme="minorHAnsi"/>
              </w:rPr>
              <w:t>28</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C2537" w14:textId="77777777" w:rsidR="00F70B6A" w:rsidRPr="006F3084" w:rsidRDefault="00F70B6A" w:rsidP="0036362E">
            <w:pPr>
              <w:spacing w:after="0"/>
              <w:jc w:val="center"/>
              <w:rPr>
                <w:rFonts w:cstheme="minorHAnsi"/>
              </w:rPr>
            </w:pPr>
            <w:r w:rsidRPr="006F3084">
              <w:rPr>
                <w:rFonts w:cstheme="minorHAnsi"/>
              </w:rPr>
              <w:t>26</w:t>
            </w:r>
          </w:p>
        </w:tc>
        <w:tc>
          <w:tcPr>
            <w:tcW w:w="1131" w:type="dxa"/>
            <w:tcBorders>
              <w:top w:val="nil"/>
              <w:left w:val="nil"/>
              <w:bottom w:val="single" w:sz="8" w:space="0" w:color="auto"/>
              <w:right w:val="single" w:sz="8" w:space="0" w:color="auto"/>
            </w:tcBorders>
            <w:vAlign w:val="center"/>
          </w:tcPr>
          <w:p w14:paraId="65BC8B24" w14:textId="77777777" w:rsidR="00F70B6A" w:rsidRPr="006F3084" w:rsidRDefault="00F70B6A" w:rsidP="0036362E">
            <w:pPr>
              <w:spacing w:after="0"/>
              <w:jc w:val="center"/>
              <w:rPr>
                <w:rFonts w:cstheme="minorHAnsi"/>
              </w:rPr>
            </w:pPr>
            <w:r>
              <w:rPr>
                <w:rFonts w:cstheme="minorHAnsi"/>
              </w:rPr>
              <w:t>25</w:t>
            </w:r>
          </w:p>
        </w:tc>
        <w:tc>
          <w:tcPr>
            <w:tcW w:w="1057" w:type="dxa"/>
            <w:tcBorders>
              <w:top w:val="nil"/>
              <w:left w:val="nil"/>
              <w:bottom w:val="single" w:sz="8" w:space="0" w:color="auto"/>
              <w:right w:val="single" w:sz="8" w:space="0" w:color="auto"/>
            </w:tcBorders>
            <w:vAlign w:val="center"/>
          </w:tcPr>
          <w:p w14:paraId="0D32CDF5" w14:textId="77777777" w:rsidR="00F70B6A" w:rsidRPr="006F3084" w:rsidRDefault="00F70B6A" w:rsidP="0036362E">
            <w:pPr>
              <w:spacing w:after="0"/>
              <w:jc w:val="center"/>
              <w:rPr>
                <w:rFonts w:cstheme="minorHAnsi"/>
              </w:rPr>
            </w:pPr>
            <w:r>
              <w:rPr>
                <w:rFonts w:cstheme="minorHAnsi"/>
              </w:rPr>
              <w:t>35</w:t>
            </w:r>
          </w:p>
        </w:tc>
        <w:tc>
          <w:tcPr>
            <w:tcW w:w="976" w:type="dxa"/>
            <w:tcBorders>
              <w:top w:val="nil"/>
              <w:left w:val="nil"/>
              <w:bottom w:val="single" w:sz="8" w:space="0" w:color="auto"/>
              <w:right w:val="single" w:sz="8" w:space="0" w:color="auto"/>
            </w:tcBorders>
            <w:vAlign w:val="center"/>
          </w:tcPr>
          <w:p w14:paraId="7113D65D" w14:textId="77777777" w:rsidR="00F70B6A" w:rsidRDefault="00F70B6A" w:rsidP="0036362E">
            <w:pPr>
              <w:spacing w:after="0"/>
              <w:jc w:val="center"/>
              <w:rPr>
                <w:rFonts w:cstheme="minorHAnsi"/>
              </w:rPr>
            </w:pPr>
            <w:r>
              <w:rPr>
                <w:rFonts w:cstheme="minorHAnsi"/>
              </w:rPr>
              <w:t>16</w:t>
            </w:r>
          </w:p>
        </w:tc>
      </w:tr>
      <w:tr w:rsidR="00F70B6A" w14:paraId="21D34677"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694A9" w14:textId="77777777" w:rsidR="00F70B6A" w:rsidRPr="006F3084" w:rsidRDefault="00F70B6A" w:rsidP="00DB4D38">
            <w:pPr>
              <w:spacing w:after="0"/>
              <w:rPr>
                <w:rFonts w:cstheme="minorHAnsi"/>
              </w:rPr>
            </w:pPr>
            <w:r w:rsidRPr="006F3084">
              <w:rPr>
                <w:rFonts w:cstheme="minorHAnsi"/>
              </w:rPr>
              <w:t xml:space="preserve">Nezaměstnaní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1D164" w14:textId="77777777" w:rsidR="00F70B6A" w:rsidRPr="006F3084" w:rsidRDefault="00F70B6A" w:rsidP="0036362E">
            <w:pPr>
              <w:spacing w:after="0"/>
              <w:jc w:val="center"/>
              <w:rPr>
                <w:rFonts w:cstheme="minorHAnsi"/>
              </w:rPr>
            </w:pPr>
            <w:r w:rsidRPr="006F3084">
              <w:rPr>
                <w:rFonts w:cstheme="minorHAnsi"/>
              </w:rPr>
              <w:t>47</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4AB370" w14:textId="77777777" w:rsidR="00F70B6A" w:rsidRPr="006F3084" w:rsidRDefault="00F70B6A" w:rsidP="0036362E">
            <w:pPr>
              <w:spacing w:after="0"/>
              <w:jc w:val="center"/>
              <w:rPr>
                <w:rFonts w:cstheme="minorHAnsi"/>
              </w:rPr>
            </w:pPr>
            <w:r w:rsidRPr="006F3084">
              <w:rPr>
                <w:rFonts w:cstheme="minorHAnsi"/>
              </w:rPr>
              <w:t>19</w:t>
            </w:r>
          </w:p>
        </w:tc>
        <w:tc>
          <w:tcPr>
            <w:tcW w:w="1131" w:type="dxa"/>
            <w:tcBorders>
              <w:top w:val="nil"/>
              <w:left w:val="nil"/>
              <w:bottom w:val="single" w:sz="8" w:space="0" w:color="auto"/>
              <w:right w:val="single" w:sz="8" w:space="0" w:color="auto"/>
            </w:tcBorders>
            <w:vAlign w:val="center"/>
          </w:tcPr>
          <w:p w14:paraId="05D27575" w14:textId="77777777" w:rsidR="00F70B6A" w:rsidRPr="006F3084" w:rsidRDefault="00F70B6A" w:rsidP="0036362E">
            <w:pPr>
              <w:spacing w:after="0"/>
              <w:jc w:val="center"/>
              <w:rPr>
                <w:rFonts w:cstheme="minorHAnsi"/>
              </w:rPr>
            </w:pPr>
            <w:r>
              <w:rPr>
                <w:rFonts w:cstheme="minorHAnsi"/>
              </w:rPr>
              <w:t>44</w:t>
            </w:r>
          </w:p>
        </w:tc>
        <w:tc>
          <w:tcPr>
            <w:tcW w:w="1057" w:type="dxa"/>
            <w:tcBorders>
              <w:top w:val="nil"/>
              <w:left w:val="nil"/>
              <w:bottom w:val="single" w:sz="8" w:space="0" w:color="auto"/>
              <w:right w:val="single" w:sz="8" w:space="0" w:color="auto"/>
            </w:tcBorders>
            <w:vAlign w:val="center"/>
          </w:tcPr>
          <w:p w14:paraId="75F0AB98" w14:textId="77777777" w:rsidR="00F70B6A" w:rsidRPr="006F3084" w:rsidRDefault="00F70B6A" w:rsidP="0036362E">
            <w:pPr>
              <w:spacing w:after="0"/>
              <w:jc w:val="center"/>
              <w:rPr>
                <w:rFonts w:cstheme="minorHAnsi"/>
              </w:rPr>
            </w:pPr>
            <w:r>
              <w:rPr>
                <w:rFonts w:cstheme="minorHAnsi"/>
              </w:rPr>
              <w:t>15</w:t>
            </w:r>
          </w:p>
        </w:tc>
        <w:tc>
          <w:tcPr>
            <w:tcW w:w="976" w:type="dxa"/>
            <w:tcBorders>
              <w:top w:val="nil"/>
              <w:left w:val="nil"/>
              <w:bottom w:val="single" w:sz="8" w:space="0" w:color="auto"/>
              <w:right w:val="single" w:sz="8" w:space="0" w:color="auto"/>
            </w:tcBorders>
            <w:vAlign w:val="center"/>
          </w:tcPr>
          <w:p w14:paraId="2CF3D8DC" w14:textId="77777777" w:rsidR="00F70B6A" w:rsidRDefault="00F70B6A" w:rsidP="0036362E">
            <w:pPr>
              <w:spacing w:after="0"/>
              <w:jc w:val="center"/>
              <w:rPr>
                <w:rFonts w:cstheme="minorHAnsi"/>
              </w:rPr>
            </w:pPr>
            <w:r>
              <w:rPr>
                <w:rFonts w:cstheme="minorHAnsi"/>
              </w:rPr>
              <w:t>46</w:t>
            </w:r>
          </w:p>
        </w:tc>
      </w:tr>
      <w:tr w:rsidR="00F70B6A" w14:paraId="781FF88B"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31534" w14:textId="77777777" w:rsidR="00F70B6A" w:rsidRPr="006F3084" w:rsidRDefault="00F70B6A" w:rsidP="00DB4D38">
            <w:pPr>
              <w:spacing w:after="0"/>
              <w:rPr>
                <w:rFonts w:cstheme="minorHAnsi"/>
              </w:rPr>
            </w:pPr>
            <w:r w:rsidRPr="006F3084">
              <w:rPr>
                <w:rFonts w:cstheme="minorHAnsi"/>
              </w:rPr>
              <w:t xml:space="preserve">Rodiny s dětmi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913ACA" w14:textId="77777777" w:rsidR="00F70B6A" w:rsidRPr="006F3084" w:rsidRDefault="00F70B6A" w:rsidP="0036362E">
            <w:pPr>
              <w:spacing w:after="0"/>
              <w:jc w:val="center"/>
              <w:rPr>
                <w:rFonts w:cstheme="minorHAnsi"/>
              </w:rPr>
            </w:pPr>
            <w:r w:rsidRPr="006F3084">
              <w:rPr>
                <w:rFonts w:cstheme="minorHAnsi"/>
              </w:rPr>
              <w:t>76</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893B7C" w14:textId="77777777" w:rsidR="00F70B6A" w:rsidRPr="006F3084" w:rsidRDefault="00F70B6A" w:rsidP="0036362E">
            <w:pPr>
              <w:spacing w:after="0"/>
              <w:jc w:val="center"/>
              <w:rPr>
                <w:rFonts w:cstheme="minorHAnsi"/>
              </w:rPr>
            </w:pPr>
            <w:r w:rsidRPr="006F3084">
              <w:rPr>
                <w:rFonts w:cstheme="minorHAnsi"/>
              </w:rPr>
              <w:t>59</w:t>
            </w:r>
          </w:p>
        </w:tc>
        <w:tc>
          <w:tcPr>
            <w:tcW w:w="1131" w:type="dxa"/>
            <w:tcBorders>
              <w:top w:val="nil"/>
              <w:left w:val="nil"/>
              <w:bottom w:val="single" w:sz="8" w:space="0" w:color="auto"/>
              <w:right w:val="single" w:sz="8" w:space="0" w:color="auto"/>
            </w:tcBorders>
            <w:vAlign w:val="center"/>
          </w:tcPr>
          <w:p w14:paraId="7EBBF7A8" w14:textId="77777777" w:rsidR="00F70B6A" w:rsidRPr="006F3084" w:rsidRDefault="00F70B6A" w:rsidP="0036362E">
            <w:pPr>
              <w:spacing w:after="0"/>
              <w:jc w:val="center"/>
              <w:rPr>
                <w:rFonts w:cstheme="minorHAnsi"/>
              </w:rPr>
            </w:pPr>
            <w:r>
              <w:rPr>
                <w:rFonts w:cstheme="minorHAnsi"/>
              </w:rPr>
              <w:t>14</w:t>
            </w:r>
          </w:p>
        </w:tc>
        <w:tc>
          <w:tcPr>
            <w:tcW w:w="1057" w:type="dxa"/>
            <w:tcBorders>
              <w:top w:val="nil"/>
              <w:left w:val="nil"/>
              <w:bottom w:val="single" w:sz="8" w:space="0" w:color="auto"/>
              <w:right w:val="single" w:sz="8" w:space="0" w:color="auto"/>
            </w:tcBorders>
            <w:vAlign w:val="center"/>
          </w:tcPr>
          <w:p w14:paraId="0C18F2BA" w14:textId="77777777" w:rsidR="00F70B6A" w:rsidRPr="006F3084" w:rsidRDefault="00F70B6A" w:rsidP="0036362E">
            <w:pPr>
              <w:spacing w:after="0"/>
              <w:jc w:val="center"/>
              <w:rPr>
                <w:rFonts w:cstheme="minorHAnsi"/>
              </w:rPr>
            </w:pPr>
            <w:r>
              <w:rPr>
                <w:rFonts w:cstheme="minorHAnsi"/>
              </w:rPr>
              <w:t>9</w:t>
            </w:r>
          </w:p>
        </w:tc>
        <w:tc>
          <w:tcPr>
            <w:tcW w:w="976" w:type="dxa"/>
            <w:tcBorders>
              <w:top w:val="nil"/>
              <w:left w:val="nil"/>
              <w:bottom w:val="single" w:sz="8" w:space="0" w:color="auto"/>
              <w:right w:val="single" w:sz="8" w:space="0" w:color="auto"/>
            </w:tcBorders>
            <w:vAlign w:val="center"/>
          </w:tcPr>
          <w:p w14:paraId="34248570" w14:textId="77777777" w:rsidR="00F70B6A" w:rsidRDefault="00F70B6A" w:rsidP="0036362E">
            <w:pPr>
              <w:spacing w:after="0"/>
              <w:jc w:val="center"/>
              <w:rPr>
                <w:rFonts w:cstheme="minorHAnsi"/>
              </w:rPr>
            </w:pPr>
            <w:r>
              <w:rPr>
                <w:rFonts w:cstheme="minorHAnsi"/>
              </w:rPr>
              <w:t>21</w:t>
            </w:r>
          </w:p>
        </w:tc>
      </w:tr>
      <w:tr w:rsidR="00F70B6A" w14:paraId="6AA37CCE"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EEB0C" w14:textId="77777777" w:rsidR="00F70B6A" w:rsidRPr="006F3084" w:rsidRDefault="00F70B6A" w:rsidP="00DB4D38">
            <w:pPr>
              <w:spacing w:after="0"/>
              <w:rPr>
                <w:rFonts w:cstheme="minorHAnsi"/>
              </w:rPr>
            </w:pPr>
            <w:r w:rsidRPr="006F3084">
              <w:rPr>
                <w:rFonts w:cstheme="minorHAnsi"/>
              </w:rPr>
              <w:t xml:space="preserve">Anonymní klienti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C239E" w14:textId="77777777" w:rsidR="00F70B6A" w:rsidRPr="006F3084" w:rsidRDefault="00F70B6A" w:rsidP="0036362E">
            <w:pPr>
              <w:spacing w:after="0"/>
              <w:jc w:val="center"/>
              <w:rPr>
                <w:rFonts w:cstheme="minorHAnsi"/>
              </w:rPr>
            </w:pPr>
            <w:r w:rsidRPr="006F3084">
              <w:rPr>
                <w:rFonts w:cstheme="minorHAnsi"/>
              </w:rPr>
              <w:t>137</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4F52C5" w14:textId="77777777" w:rsidR="00F70B6A" w:rsidRPr="006F3084" w:rsidRDefault="00F70B6A" w:rsidP="0036362E">
            <w:pPr>
              <w:spacing w:after="0"/>
              <w:jc w:val="center"/>
              <w:rPr>
                <w:rFonts w:cstheme="minorHAnsi"/>
              </w:rPr>
            </w:pPr>
            <w:r w:rsidRPr="006F3084">
              <w:rPr>
                <w:rFonts w:cstheme="minorHAnsi"/>
              </w:rPr>
              <w:t>571</w:t>
            </w:r>
          </w:p>
        </w:tc>
        <w:tc>
          <w:tcPr>
            <w:tcW w:w="1131" w:type="dxa"/>
            <w:tcBorders>
              <w:top w:val="nil"/>
              <w:left w:val="nil"/>
              <w:bottom w:val="single" w:sz="8" w:space="0" w:color="auto"/>
              <w:right w:val="single" w:sz="8" w:space="0" w:color="auto"/>
            </w:tcBorders>
            <w:vAlign w:val="center"/>
          </w:tcPr>
          <w:p w14:paraId="1427187A" w14:textId="77777777" w:rsidR="00F70B6A" w:rsidRPr="006F3084" w:rsidRDefault="00F70B6A" w:rsidP="0036362E">
            <w:pPr>
              <w:spacing w:after="0"/>
              <w:jc w:val="center"/>
              <w:rPr>
                <w:rFonts w:cstheme="minorHAnsi"/>
              </w:rPr>
            </w:pPr>
            <w:r>
              <w:rPr>
                <w:rFonts w:cstheme="minorHAnsi"/>
              </w:rPr>
              <w:t>522</w:t>
            </w:r>
          </w:p>
        </w:tc>
        <w:tc>
          <w:tcPr>
            <w:tcW w:w="1057" w:type="dxa"/>
            <w:tcBorders>
              <w:top w:val="nil"/>
              <w:left w:val="nil"/>
              <w:bottom w:val="single" w:sz="8" w:space="0" w:color="auto"/>
              <w:right w:val="single" w:sz="8" w:space="0" w:color="auto"/>
            </w:tcBorders>
            <w:vAlign w:val="center"/>
          </w:tcPr>
          <w:p w14:paraId="3AE2A9AE" w14:textId="77777777" w:rsidR="00F70B6A" w:rsidRPr="006F3084" w:rsidRDefault="00F70B6A" w:rsidP="0036362E">
            <w:pPr>
              <w:spacing w:after="0"/>
              <w:jc w:val="center"/>
              <w:rPr>
                <w:rFonts w:cstheme="minorHAnsi"/>
              </w:rPr>
            </w:pPr>
            <w:r>
              <w:rPr>
                <w:rFonts w:cstheme="minorHAnsi"/>
              </w:rPr>
              <w:t>1502</w:t>
            </w:r>
          </w:p>
        </w:tc>
        <w:tc>
          <w:tcPr>
            <w:tcW w:w="976" w:type="dxa"/>
            <w:tcBorders>
              <w:top w:val="nil"/>
              <w:left w:val="nil"/>
              <w:bottom w:val="single" w:sz="8" w:space="0" w:color="auto"/>
              <w:right w:val="single" w:sz="8" w:space="0" w:color="auto"/>
            </w:tcBorders>
            <w:vAlign w:val="center"/>
          </w:tcPr>
          <w:p w14:paraId="24945C3E" w14:textId="77777777" w:rsidR="00F70B6A" w:rsidRDefault="00F70B6A" w:rsidP="0036362E">
            <w:pPr>
              <w:spacing w:after="0"/>
              <w:jc w:val="center"/>
              <w:rPr>
                <w:rFonts w:cstheme="minorHAnsi"/>
              </w:rPr>
            </w:pPr>
            <w:r>
              <w:rPr>
                <w:rFonts w:cstheme="minorHAnsi"/>
              </w:rPr>
              <w:t>1199</w:t>
            </w:r>
          </w:p>
        </w:tc>
      </w:tr>
      <w:tr w:rsidR="00F70B6A" w14:paraId="1F6C6B1B"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7D337" w14:textId="77777777" w:rsidR="00F70B6A" w:rsidRPr="006F3084" w:rsidRDefault="00F70B6A" w:rsidP="00DB4D38">
            <w:pPr>
              <w:spacing w:after="0"/>
              <w:rPr>
                <w:rFonts w:cstheme="minorHAnsi"/>
              </w:rPr>
            </w:pPr>
            <w:r w:rsidRPr="006F3084">
              <w:rPr>
                <w:rFonts w:cstheme="minorHAnsi"/>
              </w:rPr>
              <w:t xml:space="preserve">Senioři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E996E" w14:textId="77777777" w:rsidR="00F70B6A" w:rsidRPr="006F3084" w:rsidRDefault="00F70B6A" w:rsidP="0036362E">
            <w:pPr>
              <w:spacing w:after="0"/>
              <w:jc w:val="center"/>
              <w:rPr>
                <w:rFonts w:cstheme="minorHAnsi"/>
              </w:rPr>
            </w:pPr>
            <w:r w:rsidRPr="006F3084">
              <w:rPr>
                <w:rFonts w:cstheme="minorHAnsi"/>
              </w:rPr>
              <w:t>14</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00F07F" w14:textId="77777777" w:rsidR="00F70B6A" w:rsidRPr="006F3084" w:rsidRDefault="00F70B6A" w:rsidP="0036362E">
            <w:pPr>
              <w:spacing w:after="0"/>
              <w:jc w:val="center"/>
              <w:rPr>
                <w:rFonts w:cstheme="minorHAnsi"/>
              </w:rPr>
            </w:pPr>
            <w:r w:rsidRPr="006F3084">
              <w:rPr>
                <w:rFonts w:cstheme="minorHAnsi"/>
              </w:rPr>
              <w:t>20</w:t>
            </w:r>
          </w:p>
        </w:tc>
        <w:tc>
          <w:tcPr>
            <w:tcW w:w="1131" w:type="dxa"/>
            <w:tcBorders>
              <w:top w:val="nil"/>
              <w:left w:val="nil"/>
              <w:bottom w:val="single" w:sz="8" w:space="0" w:color="auto"/>
              <w:right w:val="single" w:sz="8" w:space="0" w:color="auto"/>
            </w:tcBorders>
            <w:vAlign w:val="center"/>
          </w:tcPr>
          <w:p w14:paraId="2F170251" w14:textId="77777777" w:rsidR="00F70B6A" w:rsidRPr="006F3084" w:rsidRDefault="00F70B6A" w:rsidP="0036362E">
            <w:pPr>
              <w:spacing w:after="0"/>
              <w:jc w:val="center"/>
              <w:rPr>
                <w:rFonts w:cstheme="minorHAnsi"/>
              </w:rPr>
            </w:pPr>
            <w:r>
              <w:rPr>
                <w:rFonts w:cstheme="minorHAnsi"/>
              </w:rPr>
              <w:t>14</w:t>
            </w:r>
          </w:p>
        </w:tc>
        <w:tc>
          <w:tcPr>
            <w:tcW w:w="1057" w:type="dxa"/>
            <w:tcBorders>
              <w:top w:val="nil"/>
              <w:left w:val="nil"/>
              <w:bottom w:val="single" w:sz="8" w:space="0" w:color="auto"/>
              <w:right w:val="single" w:sz="8" w:space="0" w:color="auto"/>
            </w:tcBorders>
            <w:vAlign w:val="center"/>
          </w:tcPr>
          <w:p w14:paraId="20C0B086" w14:textId="77777777" w:rsidR="00F70B6A" w:rsidRPr="006F3084" w:rsidRDefault="00F70B6A" w:rsidP="0036362E">
            <w:pPr>
              <w:spacing w:after="0"/>
              <w:jc w:val="center"/>
              <w:rPr>
                <w:rFonts w:cstheme="minorHAnsi"/>
              </w:rPr>
            </w:pPr>
            <w:r>
              <w:rPr>
                <w:rFonts w:cstheme="minorHAnsi"/>
              </w:rPr>
              <w:t>4</w:t>
            </w:r>
          </w:p>
        </w:tc>
        <w:tc>
          <w:tcPr>
            <w:tcW w:w="976" w:type="dxa"/>
            <w:tcBorders>
              <w:top w:val="nil"/>
              <w:left w:val="nil"/>
              <w:bottom w:val="single" w:sz="8" w:space="0" w:color="auto"/>
              <w:right w:val="single" w:sz="8" w:space="0" w:color="auto"/>
            </w:tcBorders>
            <w:vAlign w:val="center"/>
          </w:tcPr>
          <w:p w14:paraId="1B40C904" w14:textId="77777777" w:rsidR="00F70B6A" w:rsidRDefault="00F70B6A" w:rsidP="0036362E">
            <w:pPr>
              <w:spacing w:after="0"/>
              <w:jc w:val="center"/>
              <w:rPr>
                <w:rFonts w:cstheme="minorHAnsi"/>
              </w:rPr>
            </w:pPr>
            <w:r>
              <w:rPr>
                <w:rFonts w:cstheme="minorHAnsi"/>
              </w:rPr>
              <w:t>6</w:t>
            </w:r>
          </w:p>
        </w:tc>
      </w:tr>
      <w:tr w:rsidR="00F70B6A" w14:paraId="74AE4E17" w14:textId="77777777" w:rsidTr="0036362E">
        <w:trPr>
          <w:jc w:val="center"/>
        </w:trPr>
        <w:tc>
          <w:tcPr>
            <w:tcW w:w="3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5BDAF" w14:textId="77777777" w:rsidR="00F70B6A" w:rsidRPr="006F3084" w:rsidRDefault="00F70B6A" w:rsidP="00DB4D38">
            <w:pPr>
              <w:spacing w:after="0"/>
              <w:rPr>
                <w:rFonts w:cstheme="minorHAnsi"/>
              </w:rPr>
            </w:pPr>
            <w:r w:rsidRPr="006F3084">
              <w:rPr>
                <w:rFonts w:cstheme="minorHAnsi"/>
              </w:rPr>
              <w:t xml:space="preserve">Osoby bez přístřeší </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A9200" w14:textId="77777777" w:rsidR="00F70B6A" w:rsidRPr="006F3084" w:rsidRDefault="00F70B6A" w:rsidP="0036362E">
            <w:pPr>
              <w:spacing w:after="0"/>
              <w:jc w:val="center"/>
              <w:rPr>
                <w:rFonts w:cstheme="minorHAnsi"/>
              </w:rPr>
            </w:pPr>
            <w:r w:rsidRPr="006F3084">
              <w:rPr>
                <w:rFonts w:cstheme="minorHAnsi"/>
              </w:rPr>
              <w:t>13</w:t>
            </w: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00962" w14:textId="77777777" w:rsidR="00F70B6A" w:rsidRPr="006F3084" w:rsidRDefault="00F70B6A" w:rsidP="0036362E">
            <w:pPr>
              <w:spacing w:after="0"/>
              <w:jc w:val="center"/>
              <w:rPr>
                <w:rFonts w:cstheme="minorHAnsi"/>
              </w:rPr>
            </w:pPr>
            <w:r w:rsidRPr="006F3084">
              <w:rPr>
                <w:rFonts w:cstheme="minorHAnsi"/>
              </w:rPr>
              <w:t>2</w:t>
            </w:r>
          </w:p>
        </w:tc>
        <w:tc>
          <w:tcPr>
            <w:tcW w:w="1131" w:type="dxa"/>
            <w:tcBorders>
              <w:top w:val="nil"/>
              <w:left w:val="nil"/>
              <w:bottom w:val="single" w:sz="8" w:space="0" w:color="auto"/>
              <w:right w:val="single" w:sz="8" w:space="0" w:color="auto"/>
            </w:tcBorders>
            <w:vAlign w:val="center"/>
          </w:tcPr>
          <w:p w14:paraId="14949FFD" w14:textId="77777777" w:rsidR="00F70B6A" w:rsidRPr="006F3084" w:rsidRDefault="00F70B6A" w:rsidP="0036362E">
            <w:pPr>
              <w:spacing w:after="0"/>
              <w:jc w:val="center"/>
              <w:rPr>
                <w:rFonts w:cstheme="minorHAnsi"/>
              </w:rPr>
            </w:pPr>
            <w:r>
              <w:rPr>
                <w:rFonts w:cstheme="minorHAnsi"/>
              </w:rPr>
              <w:t>6</w:t>
            </w:r>
          </w:p>
        </w:tc>
        <w:tc>
          <w:tcPr>
            <w:tcW w:w="1057" w:type="dxa"/>
            <w:tcBorders>
              <w:top w:val="nil"/>
              <w:left w:val="nil"/>
              <w:bottom w:val="single" w:sz="8" w:space="0" w:color="auto"/>
              <w:right w:val="single" w:sz="8" w:space="0" w:color="auto"/>
            </w:tcBorders>
            <w:vAlign w:val="center"/>
          </w:tcPr>
          <w:p w14:paraId="24CA66E8" w14:textId="77777777" w:rsidR="00F70B6A" w:rsidRPr="006F3084" w:rsidRDefault="00F70B6A" w:rsidP="0036362E">
            <w:pPr>
              <w:spacing w:after="0"/>
              <w:jc w:val="center"/>
              <w:rPr>
                <w:rFonts w:cstheme="minorHAnsi"/>
              </w:rPr>
            </w:pPr>
            <w:r>
              <w:rPr>
                <w:rFonts w:cstheme="minorHAnsi"/>
              </w:rPr>
              <w:t>0</w:t>
            </w:r>
          </w:p>
        </w:tc>
        <w:tc>
          <w:tcPr>
            <w:tcW w:w="976" w:type="dxa"/>
            <w:tcBorders>
              <w:top w:val="nil"/>
              <w:left w:val="nil"/>
              <w:bottom w:val="single" w:sz="8" w:space="0" w:color="auto"/>
              <w:right w:val="single" w:sz="8" w:space="0" w:color="auto"/>
            </w:tcBorders>
            <w:vAlign w:val="center"/>
          </w:tcPr>
          <w:p w14:paraId="03DA9C64" w14:textId="77777777" w:rsidR="00F70B6A" w:rsidRDefault="00F70B6A" w:rsidP="0036362E">
            <w:pPr>
              <w:spacing w:after="0"/>
              <w:jc w:val="center"/>
              <w:rPr>
                <w:rFonts w:cstheme="minorHAnsi"/>
              </w:rPr>
            </w:pPr>
            <w:r>
              <w:rPr>
                <w:rFonts w:cstheme="minorHAnsi"/>
              </w:rPr>
              <w:t>16</w:t>
            </w:r>
          </w:p>
        </w:tc>
      </w:tr>
    </w:tbl>
    <w:bookmarkEnd w:id="35"/>
    <w:p w14:paraId="5DF6B72C" w14:textId="77777777" w:rsidR="00F70B6A" w:rsidRPr="00EE5253" w:rsidRDefault="00F70B6A" w:rsidP="00F70B6A">
      <w:pPr>
        <w:pStyle w:val="Default"/>
        <w:spacing w:line="276" w:lineRule="auto"/>
        <w:rPr>
          <w:rFonts w:asciiTheme="minorHAnsi" w:hAnsiTheme="minorHAnsi" w:cstheme="minorHAnsi"/>
          <w:i/>
          <w:sz w:val="20"/>
          <w:szCs w:val="20"/>
        </w:rPr>
      </w:pPr>
      <w:r w:rsidRPr="00EE5253">
        <w:rPr>
          <w:rFonts w:asciiTheme="minorHAnsi" w:hAnsiTheme="minorHAnsi" w:cstheme="minorHAnsi"/>
          <w:i/>
          <w:sz w:val="20"/>
          <w:szCs w:val="20"/>
        </w:rPr>
        <w:t>Zdroj: Městský úřad Litvínov, Odbor sociálních věcí a školství</w:t>
      </w:r>
    </w:p>
    <w:p w14:paraId="5CDE05B3" w14:textId="77777777" w:rsidR="00F70B6A" w:rsidRDefault="00F70B6A" w:rsidP="00F70B6A">
      <w:pPr>
        <w:pStyle w:val="owap"/>
        <w:rPr>
          <w:rFonts w:asciiTheme="minorHAnsi" w:hAnsiTheme="minorHAnsi" w:cstheme="minorHAnsi"/>
          <w:b/>
          <w:color w:val="000000"/>
          <w:sz w:val="22"/>
          <w:szCs w:val="22"/>
        </w:rPr>
      </w:pPr>
    </w:p>
    <w:p w14:paraId="4C8D8163" w14:textId="77777777" w:rsidR="00F70B6A" w:rsidRPr="00DB5307" w:rsidRDefault="00F70B6A" w:rsidP="00F70B6A">
      <w:r w:rsidRPr="00DB5307">
        <w:t>Oddělení sociálně právní ochrany se v rámci sociálně-právní ochrany dětí dle příslušné legislativy</w:t>
      </w:r>
      <w:r w:rsidRPr="00DB5307">
        <w:rPr>
          <w:rStyle w:val="Znakapoznpodarou"/>
          <w:rFonts w:cstheme="minorHAnsi"/>
          <w:bCs/>
        </w:rPr>
        <w:footnoteReference w:id="7"/>
      </w:r>
      <w:r w:rsidRPr="00DB5307">
        <w:t xml:space="preserve"> zaměřuje na děti, jejichž rodiče nebo osoby odpovědné za jejich výchovu zemřeli nebo neplní, nevykonávají nebo zneužívají svou rodičovskou zodpovědnost. Sociálně právní ochrana dětí se zaměřuje také na děti, které vedou zahálčivý nebo nemravný život spočívající zejména v tom, že:</w:t>
      </w:r>
    </w:p>
    <w:p w14:paraId="6BA9993D" w14:textId="77777777" w:rsidR="00F70B6A" w:rsidRPr="00DB5307" w:rsidRDefault="00F70B6A" w:rsidP="00F70B6A">
      <w:pPr>
        <w:numPr>
          <w:ilvl w:val="0"/>
          <w:numId w:val="10"/>
        </w:numPr>
        <w:spacing w:after="0"/>
        <w:rPr>
          <w:rFonts w:cstheme="minorHAnsi"/>
        </w:rPr>
      </w:pPr>
      <w:r w:rsidRPr="00DB5307">
        <w:rPr>
          <w:rFonts w:cstheme="minorHAnsi"/>
        </w:rPr>
        <w:t>zanedbávají školní docházku,</w:t>
      </w:r>
    </w:p>
    <w:p w14:paraId="6468B70A" w14:textId="77777777" w:rsidR="00F70B6A" w:rsidRPr="00DB5307" w:rsidRDefault="00F70B6A" w:rsidP="00F70B6A">
      <w:pPr>
        <w:numPr>
          <w:ilvl w:val="0"/>
          <w:numId w:val="10"/>
        </w:numPr>
        <w:spacing w:after="0"/>
        <w:rPr>
          <w:rFonts w:cstheme="minorHAnsi"/>
        </w:rPr>
      </w:pPr>
      <w:r w:rsidRPr="00DB5307">
        <w:rPr>
          <w:rFonts w:cstheme="minorHAnsi"/>
        </w:rPr>
        <w:t>požívají alkohol nebo návykové látky,</w:t>
      </w:r>
    </w:p>
    <w:p w14:paraId="2042DA78" w14:textId="77777777" w:rsidR="00F70B6A" w:rsidRPr="00DB5307" w:rsidRDefault="00F70B6A" w:rsidP="00F70B6A">
      <w:pPr>
        <w:numPr>
          <w:ilvl w:val="0"/>
          <w:numId w:val="10"/>
        </w:numPr>
        <w:spacing w:after="0"/>
        <w:rPr>
          <w:rFonts w:cstheme="minorHAnsi"/>
        </w:rPr>
      </w:pPr>
      <w:r w:rsidRPr="00DB5307">
        <w:rPr>
          <w:rFonts w:cstheme="minorHAnsi"/>
        </w:rPr>
        <w:t>živí se prostitucí,</w:t>
      </w:r>
    </w:p>
    <w:p w14:paraId="3FC3ED48" w14:textId="77777777" w:rsidR="00F70B6A" w:rsidRPr="00DB5307" w:rsidRDefault="00F70B6A" w:rsidP="00F70B6A">
      <w:pPr>
        <w:numPr>
          <w:ilvl w:val="0"/>
          <w:numId w:val="10"/>
        </w:numPr>
        <w:spacing w:after="0"/>
        <w:rPr>
          <w:rFonts w:cstheme="minorHAnsi"/>
        </w:rPr>
      </w:pPr>
      <w:r w:rsidRPr="00DB5307">
        <w:rPr>
          <w:rFonts w:cstheme="minorHAnsi"/>
        </w:rPr>
        <w:t>spáchaly trestný čin nebo, jde-li o děti mladší než patnáct let, spáchaly čin, který by jinak byl trestným činem (tzv. čin jinak trestný),</w:t>
      </w:r>
    </w:p>
    <w:p w14:paraId="5A72CC21" w14:textId="77777777" w:rsidR="00F70B6A" w:rsidRPr="00DB5307" w:rsidRDefault="00F70B6A" w:rsidP="00F70B6A">
      <w:pPr>
        <w:numPr>
          <w:ilvl w:val="0"/>
          <w:numId w:val="10"/>
        </w:numPr>
        <w:spacing w:after="0"/>
        <w:rPr>
          <w:rFonts w:cstheme="minorHAnsi"/>
        </w:rPr>
      </w:pPr>
      <w:r w:rsidRPr="00DB5307">
        <w:rPr>
          <w:rFonts w:cstheme="minorHAnsi"/>
        </w:rPr>
        <w:t>opakovaně nebo soustavně páchají přestupky nebo jinak ohrožují občanské soužití,</w:t>
      </w:r>
    </w:p>
    <w:p w14:paraId="010DFA30" w14:textId="77777777" w:rsidR="00F70B6A" w:rsidRPr="00DB5307" w:rsidRDefault="00F70B6A" w:rsidP="00F70B6A">
      <w:pPr>
        <w:numPr>
          <w:ilvl w:val="0"/>
          <w:numId w:val="10"/>
        </w:numPr>
        <w:spacing w:after="0"/>
        <w:rPr>
          <w:rFonts w:cstheme="minorHAnsi"/>
        </w:rPr>
      </w:pPr>
      <w:r w:rsidRPr="00DB5307">
        <w:rPr>
          <w:rFonts w:cstheme="minorHAnsi"/>
        </w:rPr>
        <w:t>opakovaně se dopouští útěků od rodičů nebo jiných fyzických nebo právnických osob odpovědných za výchovu dítěte.</w:t>
      </w:r>
    </w:p>
    <w:p w14:paraId="1043C202" w14:textId="77777777" w:rsidR="00F70B6A" w:rsidRPr="00DB5307" w:rsidRDefault="00F70B6A" w:rsidP="00F70B6A">
      <w:pPr>
        <w:spacing w:after="0"/>
        <w:rPr>
          <w:rFonts w:cstheme="minorHAnsi"/>
          <w:bCs/>
        </w:rPr>
      </w:pPr>
      <w:r w:rsidRPr="00DB5307">
        <w:rPr>
          <w:rFonts w:cstheme="minorHAnsi"/>
          <w:bCs/>
        </w:rPr>
        <w:t xml:space="preserve">Do oddělení sociálně-právní ochrany </w:t>
      </w:r>
      <w:r>
        <w:rPr>
          <w:rFonts w:cstheme="minorHAnsi"/>
          <w:bCs/>
        </w:rPr>
        <w:t>jsou</w:t>
      </w:r>
      <w:r w:rsidRPr="00DB5307">
        <w:rPr>
          <w:rFonts w:cstheme="minorHAnsi"/>
          <w:bCs/>
        </w:rPr>
        <w:t xml:space="preserve"> zařazen</w:t>
      </w:r>
      <w:r>
        <w:rPr>
          <w:rFonts w:cstheme="minorHAnsi"/>
          <w:bCs/>
        </w:rPr>
        <w:t>i</w:t>
      </w:r>
      <w:r w:rsidRPr="00DB5307">
        <w:rPr>
          <w:rFonts w:cstheme="minorHAnsi"/>
          <w:bCs/>
        </w:rPr>
        <w:t>:</w:t>
      </w:r>
    </w:p>
    <w:p w14:paraId="12766D8B" w14:textId="77777777" w:rsidR="00F70B6A" w:rsidRPr="00DB5307" w:rsidRDefault="00F70B6A" w:rsidP="00F70B6A">
      <w:pPr>
        <w:numPr>
          <w:ilvl w:val="0"/>
          <w:numId w:val="11"/>
        </w:numPr>
        <w:spacing w:after="0"/>
        <w:rPr>
          <w:rFonts w:cstheme="minorHAnsi"/>
        </w:rPr>
      </w:pPr>
      <w:r w:rsidRPr="00DB5307">
        <w:rPr>
          <w:rFonts w:cstheme="minorHAnsi"/>
          <w:bCs/>
        </w:rPr>
        <w:t>sociáln</w:t>
      </w:r>
      <w:r>
        <w:rPr>
          <w:rFonts w:cstheme="minorHAnsi"/>
          <w:bCs/>
        </w:rPr>
        <w:t>í</w:t>
      </w:r>
      <w:r w:rsidRPr="00DB5307">
        <w:rPr>
          <w:rFonts w:cstheme="minorHAnsi"/>
          <w:bCs/>
        </w:rPr>
        <w:t xml:space="preserve"> pracovní</w:t>
      </w:r>
      <w:r>
        <w:rPr>
          <w:rFonts w:cstheme="minorHAnsi"/>
          <w:bCs/>
        </w:rPr>
        <w:t>ci</w:t>
      </w:r>
      <w:r w:rsidRPr="00DB5307">
        <w:rPr>
          <w:rFonts w:cstheme="minorHAnsi"/>
        </w:rPr>
        <w:t>, kteří mají rozdělený územní obvod do jednotlivých oblastí (rozdělení oblastí eviduje vedoucí oddělení OSPOD)</w:t>
      </w:r>
    </w:p>
    <w:p w14:paraId="64552FEB" w14:textId="77777777" w:rsidR="00F70B6A" w:rsidRPr="00DB5307" w:rsidRDefault="00F70B6A" w:rsidP="00F70B6A">
      <w:pPr>
        <w:numPr>
          <w:ilvl w:val="0"/>
          <w:numId w:val="11"/>
        </w:numPr>
        <w:spacing w:after="0"/>
        <w:rPr>
          <w:rFonts w:cstheme="minorHAnsi"/>
        </w:rPr>
      </w:pPr>
      <w:r w:rsidRPr="00DB5307">
        <w:rPr>
          <w:rFonts w:cstheme="minorHAnsi"/>
          <w:bCs/>
        </w:rPr>
        <w:t>kurátoři pro děti a mládež</w:t>
      </w:r>
      <w:r w:rsidRPr="00DB5307">
        <w:rPr>
          <w:rFonts w:cstheme="minorHAnsi"/>
        </w:rPr>
        <w:t xml:space="preserve">, kteří mají rozdělený celý správní obvod obecního úřadu obce s rozšířenou působností na tři oblasti. Jeden z kurátorů pro děti a mladistvé vykonává v rámci své náplně práce i činnosti spojené s drogovou problematikou. </w:t>
      </w:r>
    </w:p>
    <w:p w14:paraId="331C3854" w14:textId="77777777" w:rsidR="00F70B6A" w:rsidRPr="00D61083" w:rsidRDefault="00F70B6A" w:rsidP="00F70B6A">
      <w:pPr>
        <w:numPr>
          <w:ilvl w:val="0"/>
          <w:numId w:val="11"/>
        </w:numPr>
        <w:spacing w:after="0"/>
        <w:rPr>
          <w:rFonts w:cstheme="minorHAnsi"/>
        </w:rPr>
      </w:pPr>
      <w:r w:rsidRPr="00DB5307">
        <w:rPr>
          <w:rFonts w:cstheme="minorHAnsi"/>
          <w:bCs/>
        </w:rPr>
        <w:t>sociální pracovní</w:t>
      </w:r>
      <w:r>
        <w:rPr>
          <w:rFonts w:cstheme="minorHAnsi"/>
          <w:bCs/>
        </w:rPr>
        <w:t>ci</w:t>
      </w:r>
      <w:r w:rsidRPr="00DB5307">
        <w:rPr>
          <w:rFonts w:cstheme="minorHAnsi"/>
          <w:bCs/>
        </w:rPr>
        <w:t xml:space="preserve"> pro dohody o výkonu pěstounské péče.</w:t>
      </w:r>
    </w:p>
    <w:p w14:paraId="5CA9CA87" w14:textId="77777777" w:rsidR="00F70B6A" w:rsidRPr="00DB5307" w:rsidRDefault="00F70B6A" w:rsidP="00F70B6A">
      <w:pPr>
        <w:numPr>
          <w:ilvl w:val="0"/>
          <w:numId w:val="11"/>
        </w:numPr>
        <w:spacing w:after="0"/>
        <w:rPr>
          <w:rFonts w:cstheme="minorHAnsi"/>
        </w:rPr>
      </w:pPr>
      <w:r>
        <w:rPr>
          <w:rFonts w:cstheme="minorHAnsi"/>
          <w:bCs/>
        </w:rPr>
        <w:t>vedoucí oddělení</w:t>
      </w:r>
    </w:p>
    <w:p w14:paraId="78CB78FA" w14:textId="77777777" w:rsidR="00F70B6A" w:rsidRPr="00DB5307" w:rsidRDefault="00F70B6A" w:rsidP="00F70B6A">
      <w:pPr>
        <w:pStyle w:val="Default"/>
        <w:spacing w:line="276" w:lineRule="auto"/>
        <w:jc w:val="both"/>
        <w:rPr>
          <w:rFonts w:asciiTheme="minorHAnsi" w:hAnsiTheme="minorHAnsi" w:cstheme="minorHAnsi"/>
          <w:sz w:val="22"/>
          <w:szCs w:val="22"/>
        </w:rPr>
      </w:pPr>
    </w:p>
    <w:p w14:paraId="30ED0A27" w14:textId="0A49A630" w:rsidR="00F70B6A" w:rsidRDefault="00F70B6A" w:rsidP="00F70B6A">
      <w:r w:rsidRPr="00DB5307">
        <w:t xml:space="preserve">V území ORP dále působí Komise pro sociálně-právní ochranu dětí jako zvláštní orgán obce starostky/starosty s rozšířenou působností. Komisi tvoří vedoucí oddělení sociální práce, ředitelka ZŠ </w:t>
      </w:r>
      <w:r w:rsidR="0062334C" w:rsidRPr="00DB5307">
        <w:t>Litvínov – Janov</w:t>
      </w:r>
      <w:r w:rsidRPr="00DB5307">
        <w:t>, vedoucí oddělení SPOD, zástupce PČR, zástup</w:t>
      </w:r>
      <w:r>
        <w:t xml:space="preserve">ce </w:t>
      </w:r>
      <w:proofErr w:type="spellStart"/>
      <w:r>
        <w:t>MěP</w:t>
      </w:r>
      <w:proofErr w:type="spellEnd"/>
      <w:r>
        <w:t xml:space="preserve"> Litvínov a další odborníci. </w:t>
      </w:r>
    </w:p>
    <w:p w14:paraId="10AB5369" w14:textId="77777777" w:rsidR="00F70B6A" w:rsidRDefault="00F70B6A" w:rsidP="00F70B6A">
      <w:pPr>
        <w:pStyle w:val="Default"/>
        <w:spacing w:line="276" w:lineRule="auto"/>
        <w:jc w:val="both"/>
        <w:rPr>
          <w:rFonts w:asciiTheme="minorHAnsi" w:hAnsiTheme="minorHAnsi" w:cstheme="minorHAnsi"/>
          <w:sz w:val="22"/>
          <w:szCs w:val="22"/>
        </w:rPr>
      </w:pPr>
    </w:p>
    <w:p w14:paraId="3C62B8F7" w14:textId="77777777" w:rsidR="00412FBF" w:rsidRDefault="00412FBF" w:rsidP="00F70B6A">
      <w:pPr>
        <w:pStyle w:val="Default"/>
        <w:spacing w:line="276" w:lineRule="auto"/>
        <w:jc w:val="both"/>
        <w:rPr>
          <w:rFonts w:asciiTheme="minorHAnsi" w:hAnsiTheme="minorHAnsi" w:cstheme="minorHAnsi"/>
          <w:sz w:val="22"/>
          <w:szCs w:val="22"/>
        </w:rPr>
      </w:pPr>
    </w:p>
    <w:p w14:paraId="72DEFC72" w14:textId="77777777" w:rsidR="00412FBF" w:rsidRDefault="00412FBF" w:rsidP="00F70B6A">
      <w:pPr>
        <w:pStyle w:val="Default"/>
        <w:spacing w:line="276" w:lineRule="auto"/>
        <w:jc w:val="both"/>
        <w:rPr>
          <w:rFonts w:asciiTheme="minorHAnsi" w:hAnsiTheme="minorHAnsi" w:cstheme="minorHAnsi"/>
          <w:sz w:val="22"/>
          <w:szCs w:val="22"/>
        </w:rPr>
      </w:pPr>
    </w:p>
    <w:p w14:paraId="1E0CD66E" w14:textId="77777777" w:rsidR="00412FBF" w:rsidRDefault="00412FBF" w:rsidP="00F70B6A">
      <w:pPr>
        <w:pStyle w:val="Default"/>
        <w:spacing w:line="276" w:lineRule="auto"/>
        <w:jc w:val="both"/>
        <w:rPr>
          <w:rFonts w:asciiTheme="minorHAnsi" w:hAnsiTheme="minorHAnsi" w:cstheme="minorHAnsi"/>
          <w:sz w:val="22"/>
          <w:szCs w:val="22"/>
        </w:rPr>
      </w:pPr>
    </w:p>
    <w:p w14:paraId="4BA13FDE" w14:textId="77777777" w:rsidR="00412FBF" w:rsidRDefault="00412FBF" w:rsidP="00F70B6A">
      <w:pPr>
        <w:pStyle w:val="Default"/>
        <w:spacing w:line="276" w:lineRule="auto"/>
        <w:jc w:val="both"/>
        <w:rPr>
          <w:rFonts w:asciiTheme="minorHAnsi" w:hAnsiTheme="minorHAnsi" w:cstheme="minorHAnsi"/>
          <w:sz w:val="22"/>
          <w:szCs w:val="22"/>
        </w:rPr>
      </w:pPr>
    </w:p>
    <w:p w14:paraId="417C6B25" w14:textId="77777777" w:rsidR="00412FBF" w:rsidRDefault="00412FBF" w:rsidP="00F70B6A">
      <w:pPr>
        <w:pStyle w:val="Default"/>
        <w:spacing w:line="276" w:lineRule="auto"/>
        <w:jc w:val="both"/>
        <w:rPr>
          <w:rFonts w:asciiTheme="minorHAnsi" w:hAnsiTheme="minorHAnsi" w:cstheme="minorHAnsi"/>
          <w:sz w:val="22"/>
          <w:szCs w:val="22"/>
        </w:rPr>
      </w:pPr>
    </w:p>
    <w:p w14:paraId="3B7F492A" w14:textId="77777777" w:rsidR="00412FBF" w:rsidRDefault="00412FBF" w:rsidP="00F70B6A">
      <w:pPr>
        <w:pStyle w:val="Default"/>
        <w:spacing w:line="276" w:lineRule="auto"/>
        <w:jc w:val="both"/>
        <w:rPr>
          <w:rFonts w:asciiTheme="minorHAnsi" w:hAnsiTheme="minorHAnsi" w:cstheme="minorHAnsi"/>
          <w:sz w:val="22"/>
          <w:szCs w:val="22"/>
        </w:rPr>
      </w:pPr>
    </w:p>
    <w:p w14:paraId="38E439D2" w14:textId="77777777" w:rsidR="00412FBF" w:rsidRDefault="00412FBF" w:rsidP="00F70B6A">
      <w:pPr>
        <w:pStyle w:val="Default"/>
        <w:spacing w:line="276" w:lineRule="auto"/>
        <w:jc w:val="both"/>
        <w:rPr>
          <w:rFonts w:asciiTheme="minorHAnsi" w:hAnsiTheme="minorHAnsi" w:cstheme="minorHAnsi"/>
          <w:sz w:val="22"/>
          <w:szCs w:val="22"/>
        </w:rPr>
      </w:pPr>
    </w:p>
    <w:p w14:paraId="62197291" w14:textId="173F24B7" w:rsidR="00277E23" w:rsidRPr="00277E23" w:rsidRDefault="00F70B6A" w:rsidP="00277E23">
      <w:pPr>
        <w:pStyle w:val="Titulek"/>
        <w:rPr>
          <w:rFonts w:cstheme="minorHAnsi"/>
          <w:iCs/>
        </w:rPr>
      </w:pPr>
      <w:bookmarkStart w:id="36" w:name="_Toc213319400"/>
      <w:r>
        <w:t xml:space="preserve">Tabulka </w:t>
      </w:r>
      <w:fldSimple w:instr=" SEQ Tabulka \* ARABIC ">
        <w:r w:rsidR="00CD4EEF">
          <w:rPr>
            <w:noProof/>
          </w:rPr>
          <w:t>12</w:t>
        </w:r>
      </w:fldSimple>
      <w:r>
        <w:t xml:space="preserve"> </w:t>
      </w:r>
      <w:r w:rsidRPr="00AB6381">
        <w:rPr>
          <w:rFonts w:cstheme="minorHAnsi"/>
          <w:iCs/>
        </w:rPr>
        <w:t xml:space="preserve">Klientela kurátorů pro děti a mládež za ORP – srovnání let </w:t>
      </w:r>
      <w:r w:rsidR="00FA6BD4">
        <w:rPr>
          <w:rFonts w:cstheme="minorHAnsi"/>
          <w:iCs/>
        </w:rPr>
        <w:t>2019–2024</w:t>
      </w:r>
      <w:bookmarkEnd w:id="36"/>
    </w:p>
    <w:tbl>
      <w:tblPr>
        <w:tblW w:w="9209" w:type="dxa"/>
        <w:tblCellMar>
          <w:left w:w="70" w:type="dxa"/>
          <w:right w:w="70" w:type="dxa"/>
        </w:tblCellMar>
        <w:tblLook w:val="04A0" w:firstRow="1" w:lastRow="0" w:firstColumn="1" w:lastColumn="0" w:noHBand="0" w:noVBand="1"/>
      </w:tblPr>
      <w:tblGrid>
        <w:gridCol w:w="3678"/>
        <w:gridCol w:w="921"/>
        <w:gridCol w:w="922"/>
        <w:gridCol w:w="922"/>
        <w:gridCol w:w="922"/>
        <w:gridCol w:w="922"/>
        <w:gridCol w:w="922"/>
      </w:tblGrid>
      <w:tr w:rsidR="00F70B6A" w:rsidRPr="00DF1869" w14:paraId="6AA58FBD" w14:textId="77777777" w:rsidTr="00DB4D38">
        <w:trPr>
          <w:trHeight w:val="315"/>
        </w:trPr>
        <w:tc>
          <w:tcPr>
            <w:tcW w:w="3397" w:type="dxa"/>
            <w:tcBorders>
              <w:top w:val="single" w:sz="4" w:space="0" w:color="auto"/>
              <w:left w:val="single" w:sz="4" w:space="0" w:color="auto"/>
              <w:bottom w:val="nil"/>
              <w:right w:val="single" w:sz="4" w:space="0" w:color="auto"/>
            </w:tcBorders>
            <w:noWrap/>
            <w:vAlign w:val="bottom"/>
            <w:hideMark/>
          </w:tcPr>
          <w:p w14:paraId="2EA9AD52" w14:textId="77777777" w:rsidR="00F70B6A" w:rsidRPr="00DF1869" w:rsidRDefault="00F70B6A" w:rsidP="00DB4D38">
            <w:pPr>
              <w:rPr>
                <w:rFonts w:ascii="Calibri" w:eastAsia="Times New Roman" w:hAnsi="Calibri" w:cs="Calibri"/>
                <w:color w:val="000000"/>
                <w:lang w:eastAsia="cs-CZ"/>
              </w:rPr>
            </w:pPr>
            <w:r w:rsidRPr="00DF1869">
              <w:rPr>
                <w:rFonts w:ascii="Calibri" w:eastAsia="Times New Roman" w:hAnsi="Calibri" w:cs="Calibri"/>
                <w:color w:val="000000"/>
                <w:lang w:eastAsia="cs-CZ"/>
              </w:rPr>
              <w:t> </w:t>
            </w:r>
          </w:p>
        </w:tc>
        <w:tc>
          <w:tcPr>
            <w:tcW w:w="851" w:type="dxa"/>
            <w:tcBorders>
              <w:top w:val="single" w:sz="4" w:space="0" w:color="auto"/>
              <w:left w:val="nil"/>
              <w:bottom w:val="nil"/>
              <w:right w:val="single" w:sz="4" w:space="0" w:color="auto"/>
            </w:tcBorders>
            <w:noWrap/>
            <w:vAlign w:val="bottom"/>
            <w:hideMark/>
          </w:tcPr>
          <w:p w14:paraId="3E6AEE04" w14:textId="77777777" w:rsidR="00F70B6A" w:rsidRPr="00DF1869" w:rsidRDefault="00F70B6A" w:rsidP="00DB4D38">
            <w:pPr>
              <w:jc w:val="center"/>
              <w:rPr>
                <w:rFonts w:ascii="Calibri" w:eastAsia="Times New Roman" w:hAnsi="Calibri" w:cs="Calibri"/>
                <w:b/>
                <w:bCs/>
                <w:color w:val="000000"/>
                <w:sz w:val="20"/>
                <w:szCs w:val="20"/>
                <w:lang w:eastAsia="cs-CZ"/>
              </w:rPr>
            </w:pPr>
            <w:r w:rsidRPr="00DF1869">
              <w:rPr>
                <w:rFonts w:ascii="Calibri" w:eastAsia="Times New Roman" w:hAnsi="Calibri" w:cs="Calibri"/>
                <w:b/>
                <w:bCs/>
                <w:color w:val="000000"/>
                <w:sz w:val="20"/>
                <w:szCs w:val="20"/>
                <w:lang w:eastAsia="cs-CZ"/>
              </w:rPr>
              <w:t>2019</w:t>
            </w:r>
          </w:p>
        </w:tc>
        <w:tc>
          <w:tcPr>
            <w:tcW w:w="851" w:type="dxa"/>
            <w:tcBorders>
              <w:top w:val="single" w:sz="4" w:space="0" w:color="auto"/>
              <w:left w:val="nil"/>
              <w:bottom w:val="nil"/>
              <w:right w:val="single" w:sz="4" w:space="0" w:color="auto"/>
            </w:tcBorders>
            <w:noWrap/>
            <w:vAlign w:val="bottom"/>
            <w:hideMark/>
          </w:tcPr>
          <w:p w14:paraId="2739F761" w14:textId="77777777" w:rsidR="00F70B6A" w:rsidRPr="00DF1869" w:rsidRDefault="00F70B6A" w:rsidP="00DB4D38">
            <w:pPr>
              <w:jc w:val="center"/>
              <w:rPr>
                <w:rFonts w:ascii="Calibri" w:eastAsia="Times New Roman" w:hAnsi="Calibri" w:cs="Calibri"/>
                <w:b/>
                <w:bCs/>
                <w:color w:val="000000"/>
                <w:sz w:val="20"/>
                <w:szCs w:val="20"/>
                <w:lang w:eastAsia="cs-CZ"/>
              </w:rPr>
            </w:pPr>
            <w:r w:rsidRPr="00DF1869">
              <w:rPr>
                <w:rFonts w:ascii="Calibri" w:eastAsia="Times New Roman" w:hAnsi="Calibri" w:cs="Calibri"/>
                <w:b/>
                <w:bCs/>
                <w:color w:val="000000"/>
                <w:sz w:val="20"/>
                <w:szCs w:val="20"/>
                <w:lang w:eastAsia="cs-CZ"/>
              </w:rPr>
              <w:t>2020</w:t>
            </w:r>
          </w:p>
        </w:tc>
        <w:tc>
          <w:tcPr>
            <w:tcW w:w="851" w:type="dxa"/>
            <w:tcBorders>
              <w:top w:val="single" w:sz="4" w:space="0" w:color="auto"/>
              <w:left w:val="nil"/>
              <w:bottom w:val="nil"/>
              <w:right w:val="single" w:sz="4" w:space="0" w:color="auto"/>
            </w:tcBorders>
            <w:noWrap/>
            <w:vAlign w:val="bottom"/>
            <w:hideMark/>
          </w:tcPr>
          <w:p w14:paraId="75D41B9A" w14:textId="77777777" w:rsidR="00F70B6A" w:rsidRPr="00DF1869" w:rsidRDefault="00F70B6A" w:rsidP="00DB4D38">
            <w:pPr>
              <w:jc w:val="center"/>
              <w:rPr>
                <w:rFonts w:ascii="Calibri" w:eastAsia="Times New Roman" w:hAnsi="Calibri" w:cs="Calibri"/>
                <w:b/>
                <w:bCs/>
                <w:color w:val="000000"/>
                <w:sz w:val="20"/>
                <w:szCs w:val="20"/>
                <w:lang w:eastAsia="cs-CZ"/>
              </w:rPr>
            </w:pPr>
            <w:r w:rsidRPr="00DF1869">
              <w:rPr>
                <w:rFonts w:ascii="Calibri" w:eastAsia="Times New Roman" w:hAnsi="Calibri" w:cs="Calibri"/>
                <w:b/>
                <w:bCs/>
                <w:color w:val="000000"/>
                <w:sz w:val="20"/>
                <w:szCs w:val="20"/>
                <w:lang w:eastAsia="cs-CZ"/>
              </w:rPr>
              <w:t>2021</w:t>
            </w:r>
          </w:p>
        </w:tc>
        <w:tc>
          <w:tcPr>
            <w:tcW w:w="851" w:type="dxa"/>
            <w:tcBorders>
              <w:top w:val="single" w:sz="4" w:space="0" w:color="auto"/>
              <w:left w:val="nil"/>
              <w:bottom w:val="nil"/>
              <w:right w:val="single" w:sz="4" w:space="0" w:color="auto"/>
            </w:tcBorders>
            <w:noWrap/>
            <w:vAlign w:val="bottom"/>
            <w:hideMark/>
          </w:tcPr>
          <w:p w14:paraId="6533DB34" w14:textId="77777777" w:rsidR="00F70B6A" w:rsidRPr="00DF1869" w:rsidRDefault="00F70B6A" w:rsidP="00DB4D38">
            <w:pPr>
              <w:jc w:val="center"/>
              <w:rPr>
                <w:rFonts w:ascii="Calibri" w:eastAsia="Times New Roman" w:hAnsi="Calibri" w:cs="Calibri"/>
                <w:b/>
                <w:bCs/>
                <w:color w:val="000000"/>
                <w:sz w:val="20"/>
                <w:szCs w:val="20"/>
                <w:lang w:eastAsia="cs-CZ"/>
              </w:rPr>
            </w:pPr>
            <w:r w:rsidRPr="00DF1869">
              <w:rPr>
                <w:rFonts w:ascii="Calibri" w:eastAsia="Times New Roman" w:hAnsi="Calibri" w:cs="Calibri"/>
                <w:b/>
                <w:bCs/>
                <w:color w:val="000000"/>
                <w:sz w:val="20"/>
                <w:szCs w:val="20"/>
                <w:lang w:eastAsia="cs-CZ"/>
              </w:rPr>
              <w:t>2022</w:t>
            </w:r>
          </w:p>
        </w:tc>
        <w:tc>
          <w:tcPr>
            <w:tcW w:w="851" w:type="dxa"/>
            <w:tcBorders>
              <w:top w:val="single" w:sz="4" w:space="0" w:color="auto"/>
              <w:left w:val="nil"/>
              <w:bottom w:val="nil"/>
              <w:right w:val="single" w:sz="4" w:space="0" w:color="auto"/>
            </w:tcBorders>
            <w:noWrap/>
            <w:vAlign w:val="bottom"/>
            <w:hideMark/>
          </w:tcPr>
          <w:p w14:paraId="116D4843" w14:textId="77777777" w:rsidR="00F70B6A" w:rsidRPr="00DF1869" w:rsidRDefault="00F70B6A" w:rsidP="00DB4D38">
            <w:pPr>
              <w:jc w:val="center"/>
              <w:rPr>
                <w:rFonts w:ascii="Calibri" w:eastAsia="Times New Roman" w:hAnsi="Calibri" w:cs="Calibri"/>
                <w:b/>
                <w:bCs/>
                <w:color w:val="000000"/>
                <w:sz w:val="20"/>
                <w:szCs w:val="20"/>
                <w:lang w:eastAsia="cs-CZ"/>
              </w:rPr>
            </w:pPr>
            <w:r w:rsidRPr="00DF1869">
              <w:rPr>
                <w:rFonts w:ascii="Calibri" w:eastAsia="Times New Roman" w:hAnsi="Calibri" w:cs="Calibri"/>
                <w:b/>
                <w:bCs/>
                <w:color w:val="000000"/>
                <w:sz w:val="20"/>
                <w:szCs w:val="20"/>
                <w:lang w:eastAsia="cs-CZ"/>
              </w:rPr>
              <w:t>2023</w:t>
            </w:r>
          </w:p>
        </w:tc>
        <w:tc>
          <w:tcPr>
            <w:tcW w:w="851" w:type="dxa"/>
            <w:tcBorders>
              <w:top w:val="single" w:sz="4" w:space="0" w:color="auto"/>
              <w:left w:val="nil"/>
              <w:bottom w:val="nil"/>
              <w:right w:val="single" w:sz="4" w:space="0" w:color="auto"/>
            </w:tcBorders>
            <w:vAlign w:val="bottom"/>
          </w:tcPr>
          <w:p w14:paraId="2879FB2C" w14:textId="77777777" w:rsidR="00F70B6A" w:rsidRPr="00DF1869" w:rsidRDefault="00F70B6A" w:rsidP="00DB4D38">
            <w:pPr>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2024</w:t>
            </w:r>
          </w:p>
        </w:tc>
      </w:tr>
      <w:tr w:rsidR="00F70B6A" w:rsidRPr="00DF1869" w14:paraId="4BEB8A20" w14:textId="77777777" w:rsidTr="00DB4D38">
        <w:trPr>
          <w:trHeight w:val="284"/>
        </w:trPr>
        <w:tc>
          <w:tcPr>
            <w:tcW w:w="3397" w:type="dxa"/>
            <w:tcBorders>
              <w:top w:val="single" w:sz="8" w:space="0" w:color="auto"/>
              <w:left w:val="single" w:sz="8" w:space="0" w:color="auto"/>
              <w:bottom w:val="single" w:sz="8" w:space="0" w:color="auto"/>
              <w:right w:val="single" w:sz="4" w:space="0" w:color="auto"/>
            </w:tcBorders>
            <w:shd w:val="clear" w:color="000000" w:fill="305496"/>
            <w:noWrap/>
            <w:vAlign w:val="bottom"/>
            <w:hideMark/>
          </w:tcPr>
          <w:p w14:paraId="6C882DCF" w14:textId="77777777" w:rsidR="00F70B6A" w:rsidRPr="00DF1869" w:rsidRDefault="00F70B6A" w:rsidP="00DB4D38">
            <w:pPr>
              <w:rPr>
                <w:rFonts w:ascii="Calibri" w:eastAsia="Times New Roman" w:hAnsi="Calibri" w:cs="Calibri"/>
                <w:b/>
                <w:bCs/>
                <w:color w:val="FFFFFF"/>
                <w:sz w:val="20"/>
                <w:szCs w:val="20"/>
                <w:lang w:eastAsia="cs-CZ"/>
              </w:rPr>
            </w:pPr>
            <w:r w:rsidRPr="00DF1869">
              <w:rPr>
                <w:rFonts w:ascii="Calibri" w:eastAsia="Times New Roman" w:hAnsi="Calibri" w:cs="Calibri"/>
                <w:b/>
                <w:bCs/>
                <w:color w:val="FFFFFF"/>
                <w:sz w:val="20"/>
                <w:szCs w:val="20"/>
                <w:lang w:eastAsia="cs-CZ"/>
              </w:rPr>
              <w:t>Celkem klientů</w:t>
            </w:r>
          </w:p>
        </w:tc>
        <w:tc>
          <w:tcPr>
            <w:tcW w:w="851" w:type="dxa"/>
            <w:tcBorders>
              <w:top w:val="single" w:sz="8" w:space="0" w:color="auto"/>
              <w:left w:val="nil"/>
              <w:bottom w:val="single" w:sz="8" w:space="0" w:color="auto"/>
              <w:right w:val="single" w:sz="4" w:space="0" w:color="auto"/>
            </w:tcBorders>
            <w:shd w:val="clear" w:color="000000" w:fill="305496"/>
            <w:noWrap/>
            <w:vAlign w:val="bottom"/>
            <w:hideMark/>
          </w:tcPr>
          <w:p w14:paraId="3F524A79" w14:textId="77777777" w:rsidR="00F70B6A" w:rsidRPr="00DF1869" w:rsidRDefault="00F70B6A" w:rsidP="00DB4D38">
            <w:pPr>
              <w:jc w:val="center"/>
              <w:rPr>
                <w:rFonts w:ascii="Calibri" w:eastAsia="Times New Roman" w:hAnsi="Calibri" w:cs="Calibri"/>
                <w:b/>
                <w:bCs/>
                <w:color w:val="FFFFFF"/>
                <w:lang w:eastAsia="cs-CZ"/>
              </w:rPr>
            </w:pPr>
            <w:r w:rsidRPr="00DF1869">
              <w:rPr>
                <w:rFonts w:ascii="Calibri" w:eastAsia="Times New Roman" w:hAnsi="Calibri" w:cs="Calibri"/>
                <w:b/>
                <w:bCs/>
                <w:color w:val="FFFFFF"/>
                <w:lang w:eastAsia="cs-CZ"/>
              </w:rPr>
              <w:t> </w:t>
            </w:r>
          </w:p>
        </w:tc>
        <w:tc>
          <w:tcPr>
            <w:tcW w:w="851" w:type="dxa"/>
            <w:tcBorders>
              <w:top w:val="single" w:sz="8" w:space="0" w:color="auto"/>
              <w:left w:val="nil"/>
              <w:bottom w:val="single" w:sz="8" w:space="0" w:color="auto"/>
              <w:right w:val="single" w:sz="4" w:space="0" w:color="auto"/>
            </w:tcBorders>
            <w:shd w:val="clear" w:color="000000" w:fill="305496"/>
            <w:noWrap/>
            <w:vAlign w:val="bottom"/>
            <w:hideMark/>
          </w:tcPr>
          <w:p w14:paraId="52FFC991" w14:textId="77777777" w:rsidR="00F70B6A" w:rsidRPr="00DF1869" w:rsidRDefault="00F70B6A" w:rsidP="00DB4D38">
            <w:pPr>
              <w:jc w:val="center"/>
              <w:rPr>
                <w:rFonts w:ascii="Calibri" w:eastAsia="Times New Roman" w:hAnsi="Calibri" w:cs="Calibri"/>
                <w:b/>
                <w:bCs/>
                <w:color w:val="FFFFFF"/>
                <w:lang w:eastAsia="cs-CZ"/>
              </w:rPr>
            </w:pPr>
            <w:r w:rsidRPr="00DF1869">
              <w:rPr>
                <w:rFonts w:ascii="Calibri" w:eastAsia="Times New Roman" w:hAnsi="Calibri" w:cs="Calibri"/>
                <w:b/>
                <w:bCs/>
                <w:color w:val="FFFFFF"/>
                <w:lang w:eastAsia="cs-CZ"/>
              </w:rPr>
              <w:t> </w:t>
            </w:r>
          </w:p>
        </w:tc>
        <w:tc>
          <w:tcPr>
            <w:tcW w:w="851" w:type="dxa"/>
            <w:tcBorders>
              <w:top w:val="single" w:sz="8" w:space="0" w:color="auto"/>
              <w:left w:val="nil"/>
              <w:bottom w:val="single" w:sz="8" w:space="0" w:color="auto"/>
              <w:right w:val="single" w:sz="8" w:space="0" w:color="auto"/>
            </w:tcBorders>
            <w:shd w:val="clear" w:color="000000" w:fill="305496"/>
            <w:noWrap/>
            <w:vAlign w:val="bottom"/>
            <w:hideMark/>
          </w:tcPr>
          <w:p w14:paraId="39E48FB3" w14:textId="77777777" w:rsidR="00F70B6A" w:rsidRPr="00DF1869" w:rsidRDefault="00F70B6A" w:rsidP="00DB4D38">
            <w:pPr>
              <w:jc w:val="center"/>
              <w:rPr>
                <w:rFonts w:ascii="Calibri" w:eastAsia="Times New Roman" w:hAnsi="Calibri" w:cs="Calibri"/>
                <w:b/>
                <w:bCs/>
                <w:color w:val="FFFFFF"/>
                <w:lang w:eastAsia="cs-CZ"/>
              </w:rPr>
            </w:pPr>
            <w:r w:rsidRPr="00DF1869">
              <w:rPr>
                <w:rFonts w:ascii="Calibri" w:eastAsia="Times New Roman" w:hAnsi="Calibri" w:cs="Calibri"/>
                <w:b/>
                <w:bCs/>
                <w:color w:val="FFFFFF"/>
                <w:lang w:eastAsia="cs-CZ"/>
              </w:rPr>
              <w:t> </w:t>
            </w:r>
          </w:p>
        </w:tc>
        <w:tc>
          <w:tcPr>
            <w:tcW w:w="851" w:type="dxa"/>
            <w:tcBorders>
              <w:top w:val="single" w:sz="8" w:space="0" w:color="auto"/>
              <w:left w:val="single" w:sz="4" w:space="0" w:color="auto"/>
              <w:bottom w:val="single" w:sz="8" w:space="0" w:color="auto"/>
              <w:right w:val="single" w:sz="8" w:space="0" w:color="auto"/>
            </w:tcBorders>
            <w:shd w:val="clear" w:color="000000" w:fill="305496"/>
            <w:noWrap/>
            <w:vAlign w:val="bottom"/>
            <w:hideMark/>
          </w:tcPr>
          <w:p w14:paraId="10699F92" w14:textId="77777777" w:rsidR="00F70B6A" w:rsidRPr="00DF1869" w:rsidRDefault="00F70B6A" w:rsidP="00DB4D38">
            <w:pPr>
              <w:jc w:val="center"/>
              <w:rPr>
                <w:rFonts w:ascii="Calibri" w:eastAsia="Times New Roman" w:hAnsi="Calibri" w:cs="Calibri"/>
                <w:b/>
                <w:bCs/>
                <w:color w:val="FFFFFF"/>
                <w:lang w:eastAsia="cs-CZ"/>
              </w:rPr>
            </w:pPr>
            <w:r w:rsidRPr="00DF1869">
              <w:rPr>
                <w:rFonts w:ascii="Calibri" w:eastAsia="Times New Roman" w:hAnsi="Calibri" w:cs="Calibri"/>
                <w:b/>
                <w:bCs/>
                <w:color w:val="FFFFFF"/>
                <w:lang w:eastAsia="cs-CZ"/>
              </w:rPr>
              <w:t> </w:t>
            </w:r>
          </w:p>
        </w:tc>
        <w:tc>
          <w:tcPr>
            <w:tcW w:w="851" w:type="dxa"/>
            <w:tcBorders>
              <w:top w:val="single" w:sz="8" w:space="0" w:color="auto"/>
              <w:left w:val="single" w:sz="4" w:space="0" w:color="auto"/>
              <w:bottom w:val="single" w:sz="8" w:space="0" w:color="auto"/>
              <w:right w:val="single" w:sz="8" w:space="0" w:color="auto"/>
            </w:tcBorders>
            <w:shd w:val="clear" w:color="000000" w:fill="305496"/>
            <w:noWrap/>
            <w:vAlign w:val="bottom"/>
            <w:hideMark/>
          </w:tcPr>
          <w:p w14:paraId="3F1B59D7" w14:textId="77777777" w:rsidR="00F70B6A" w:rsidRPr="00DF1869" w:rsidRDefault="00F70B6A" w:rsidP="00DB4D38">
            <w:pPr>
              <w:jc w:val="center"/>
              <w:rPr>
                <w:rFonts w:ascii="Calibri" w:eastAsia="Times New Roman" w:hAnsi="Calibri" w:cs="Calibri"/>
                <w:b/>
                <w:bCs/>
                <w:color w:val="FFFFFF"/>
                <w:lang w:eastAsia="cs-CZ"/>
              </w:rPr>
            </w:pPr>
            <w:r w:rsidRPr="00DF1869">
              <w:rPr>
                <w:rFonts w:ascii="Calibri" w:eastAsia="Times New Roman" w:hAnsi="Calibri" w:cs="Calibri"/>
                <w:b/>
                <w:bCs/>
                <w:color w:val="FFFFFF"/>
                <w:lang w:eastAsia="cs-CZ"/>
              </w:rPr>
              <w:t> </w:t>
            </w:r>
          </w:p>
        </w:tc>
        <w:tc>
          <w:tcPr>
            <w:tcW w:w="851" w:type="dxa"/>
            <w:tcBorders>
              <w:top w:val="single" w:sz="8" w:space="0" w:color="auto"/>
              <w:left w:val="single" w:sz="4" w:space="0" w:color="auto"/>
              <w:bottom w:val="single" w:sz="8" w:space="0" w:color="auto"/>
              <w:right w:val="single" w:sz="8" w:space="0" w:color="auto"/>
            </w:tcBorders>
            <w:shd w:val="clear" w:color="000000" w:fill="305496"/>
          </w:tcPr>
          <w:p w14:paraId="1752509E" w14:textId="77777777" w:rsidR="00F70B6A" w:rsidRPr="00DF1869" w:rsidRDefault="00F70B6A" w:rsidP="00DB4D38">
            <w:pPr>
              <w:jc w:val="center"/>
              <w:rPr>
                <w:rFonts w:ascii="Calibri" w:eastAsia="Times New Roman" w:hAnsi="Calibri" w:cs="Calibri"/>
                <w:b/>
                <w:bCs/>
                <w:color w:val="FFFFFF"/>
                <w:lang w:eastAsia="cs-CZ"/>
              </w:rPr>
            </w:pPr>
          </w:p>
        </w:tc>
      </w:tr>
      <w:tr w:rsidR="00F70B6A" w:rsidRPr="00DF1869" w14:paraId="448A02E9" w14:textId="77777777" w:rsidTr="00DB4D38">
        <w:trPr>
          <w:trHeight w:val="284"/>
        </w:trPr>
        <w:tc>
          <w:tcPr>
            <w:tcW w:w="3397" w:type="dxa"/>
            <w:tcBorders>
              <w:top w:val="nil"/>
              <w:left w:val="single" w:sz="8" w:space="0" w:color="auto"/>
              <w:bottom w:val="single" w:sz="8" w:space="0" w:color="auto"/>
              <w:right w:val="single" w:sz="4" w:space="0" w:color="auto"/>
            </w:tcBorders>
            <w:shd w:val="clear" w:color="000000" w:fill="8EA9DB"/>
            <w:noWrap/>
            <w:vAlign w:val="bottom"/>
            <w:hideMark/>
          </w:tcPr>
          <w:p w14:paraId="261EC777" w14:textId="77777777" w:rsidR="00F70B6A" w:rsidRPr="00DF1869" w:rsidRDefault="00F70B6A" w:rsidP="00DB4D38">
            <w:pP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Trestná činnost celkem</w:t>
            </w:r>
          </w:p>
        </w:tc>
        <w:tc>
          <w:tcPr>
            <w:tcW w:w="851" w:type="dxa"/>
            <w:tcBorders>
              <w:top w:val="nil"/>
              <w:left w:val="nil"/>
              <w:bottom w:val="single" w:sz="8" w:space="0" w:color="auto"/>
              <w:right w:val="single" w:sz="4" w:space="0" w:color="auto"/>
            </w:tcBorders>
            <w:shd w:val="clear" w:color="000000" w:fill="8EA9DB"/>
            <w:noWrap/>
            <w:vAlign w:val="bottom"/>
            <w:hideMark/>
          </w:tcPr>
          <w:p w14:paraId="05D6F1E8"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65</w:t>
            </w:r>
          </w:p>
        </w:tc>
        <w:tc>
          <w:tcPr>
            <w:tcW w:w="851" w:type="dxa"/>
            <w:tcBorders>
              <w:top w:val="nil"/>
              <w:left w:val="nil"/>
              <w:bottom w:val="single" w:sz="8" w:space="0" w:color="auto"/>
              <w:right w:val="single" w:sz="4" w:space="0" w:color="auto"/>
            </w:tcBorders>
            <w:shd w:val="clear" w:color="000000" w:fill="8EA9DB"/>
            <w:noWrap/>
            <w:vAlign w:val="bottom"/>
            <w:hideMark/>
          </w:tcPr>
          <w:p w14:paraId="220B044F"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37</w:t>
            </w:r>
          </w:p>
        </w:tc>
        <w:tc>
          <w:tcPr>
            <w:tcW w:w="851" w:type="dxa"/>
            <w:tcBorders>
              <w:top w:val="nil"/>
              <w:left w:val="nil"/>
              <w:bottom w:val="single" w:sz="8" w:space="0" w:color="auto"/>
              <w:right w:val="single" w:sz="4" w:space="0" w:color="auto"/>
            </w:tcBorders>
            <w:shd w:val="clear" w:color="000000" w:fill="8EA9DB"/>
            <w:noWrap/>
            <w:vAlign w:val="bottom"/>
            <w:hideMark/>
          </w:tcPr>
          <w:p w14:paraId="1BB118ED"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21</w:t>
            </w:r>
          </w:p>
        </w:tc>
        <w:tc>
          <w:tcPr>
            <w:tcW w:w="851" w:type="dxa"/>
            <w:tcBorders>
              <w:top w:val="nil"/>
              <w:left w:val="nil"/>
              <w:bottom w:val="single" w:sz="8" w:space="0" w:color="auto"/>
              <w:right w:val="single" w:sz="4" w:space="0" w:color="auto"/>
            </w:tcBorders>
            <w:shd w:val="clear" w:color="000000" w:fill="8EA9DB"/>
            <w:noWrap/>
            <w:vAlign w:val="bottom"/>
            <w:hideMark/>
          </w:tcPr>
          <w:p w14:paraId="741607D9"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22</w:t>
            </w:r>
          </w:p>
        </w:tc>
        <w:tc>
          <w:tcPr>
            <w:tcW w:w="851" w:type="dxa"/>
            <w:tcBorders>
              <w:top w:val="nil"/>
              <w:left w:val="nil"/>
              <w:bottom w:val="single" w:sz="8" w:space="0" w:color="auto"/>
              <w:right w:val="single" w:sz="4" w:space="0" w:color="auto"/>
            </w:tcBorders>
            <w:shd w:val="clear" w:color="000000" w:fill="8EA9DB"/>
            <w:noWrap/>
            <w:vAlign w:val="bottom"/>
            <w:hideMark/>
          </w:tcPr>
          <w:p w14:paraId="0C38022D"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31</w:t>
            </w:r>
          </w:p>
        </w:tc>
        <w:tc>
          <w:tcPr>
            <w:tcW w:w="851" w:type="dxa"/>
            <w:tcBorders>
              <w:top w:val="nil"/>
              <w:left w:val="nil"/>
              <w:bottom w:val="single" w:sz="8" w:space="0" w:color="auto"/>
              <w:right w:val="single" w:sz="4" w:space="0" w:color="auto"/>
            </w:tcBorders>
            <w:shd w:val="clear" w:color="000000" w:fill="8EA9DB"/>
            <w:vAlign w:val="bottom"/>
          </w:tcPr>
          <w:p w14:paraId="5BB83304" w14:textId="77777777" w:rsidR="00F70B6A" w:rsidRPr="00DF1869" w:rsidRDefault="00F70B6A" w:rsidP="00DB4D38">
            <w:pPr>
              <w:jc w:val="center"/>
              <w:rPr>
                <w:rFonts w:ascii="Calibri" w:eastAsia="Times New Roman" w:hAnsi="Calibri" w:cs="Calibri"/>
                <w:b/>
                <w:bCs/>
                <w:sz w:val="20"/>
                <w:szCs w:val="20"/>
                <w:lang w:eastAsia="cs-CZ"/>
              </w:rPr>
            </w:pPr>
            <w:r>
              <w:rPr>
                <w:b/>
                <w:bCs/>
                <w:color w:val="000000"/>
                <w:sz w:val="20"/>
                <w:szCs w:val="20"/>
                <w:lang w:eastAsia="cs-CZ"/>
              </w:rPr>
              <w:t>24</w:t>
            </w:r>
          </w:p>
        </w:tc>
      </w:tr>
      <w:tr w:rsidR="00F70B6A" w:rsidRPr="00DF1869" w14:paraId="7ECEB057"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7D9E720B" w14:textId="5F944693"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do </w:t>
            </w:r>
            <w:proofErr w:type="gramStart"/>
            <w:r w:rsidR="00607777" w:rsidRPr="00DF1869">
              <w:rPr>
                <w:rFonts w:ascii="Calibri" w:eastAsia="Times New Roman" w:hAnsi="Calibri" w:cs="Calibri"/>
                <w:color w:val="000000"/>
                <w:sz w:val="20"/>
                <w:szCs w:val="20"/>
                <w:lang w:eastAsia="cs-CZ"/>
              </w:rPr>
              <w:t>15</w:t>
            </w:r>
            <w:r w:rsidR="00607777">
              <w:rPr>
                <w:rFonts w:ascii="Calibri" w:eastAsia="Times New Roman" w:hAnsi="Calibri" w:cs="Calibri"/>
                <w:color w:val="000000"/>
                <w:sz w:val="20"/>
                <w:szCs w:val="20"/>
                <w:lang w:eastAsia="cs-CZ"/>
              </w:rPr>
              <w:t>ti</w:t>
            </w:r>
            <w:proofErr w:type="gramEnd"/>
            <w:r w:rsidRPr="00DF1869">
              <w:rPr>
                <w:rFonts w:ascii="Calibri" w:eastAsia="Times New Roman" w:hAnsi="Calibri" w:cs="Calibri"/>
                <w:color w:val="000000"/>
                <w:sz w:val="20"/>
                <w:szCs w:val="20"/>
                <w:lang w:eastAsia="cs-CZ"/>
              </w:rPr>
              <w:t xml:space="preserve"> let</w:t>
            </w:r>
          </w:p>
        </w:tc>
        <w:tc>
          <w:tcPr>
            <w:tcW w:w="851" w:type="dxa"/>
            <w:tcBorders>
              <w:top w:val="nil"/>
              <w:left w:val="nil"/>
              <w:bottom w:val="single" w:sz="4" w:space="0" w:color="auto"/>
              <w:right w:val="single" w:sz="4" w:space="0" w:color="auto"/>
            </w:tcBorders>
            <w:noWrap/>
            <w:vAlign w:val="bottom"/>
            <w:hideMark/>
          </w:tcPr>
          <w:p w14:paraId="428A0230"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44</w:t>
            </w:r>
          </w:p>
        </w:tc>
        <w:tc>
          <w:tcPr>
            <w:tcW w:w="851" w:type="dxa"/>
            <w:tcBorders>
              <w:top w:val="nil"/>
              <w:left w:val="nil"/>
              <w:bottom w:val="single" w:sz="4" w:space="0" w:color="auto"/>
              <w:right w:val="single" w:sz="4" w:space="0" w:color="auto"/>
            </w:tcBorders>
            <w:noWrap/>
            <w:vAlign w:val="bottom"/>
            <w:hideMark/>
          </w:tcPr>
          <w:p w14:paraId="4382BE62"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21</w:t>
            </w:r>
          </w:p>
        </w:tc>
        <w:tc>
          <w:tcPr>
            <w:tcW w:w="851" w:type="dxa"/>
            <w:tcBorders>
              <w:top w:val="nil"/>
              <w:left w:val="nil"/>
              <w:bottom w:val="single" w:sz="4" w:space="0" w:color="auto"/>
              <w:right w:val="single" w:sz="4" w:space="0" w:color="auto"/>
            </w:tcBorders>
            <w:noWrap/>
            <w:vAlign w:val="bottom"/>
            <w:hideMark/>
          </w:tcPr>
          <w:p w14:paraId="09CE925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13</w:t>
            </w:r>
          </w:p>
        </w:tc>
        <w:tc>
          <w:tcPr>
            <w:tcW w:w="851" w:type="dxa"/>
            <w:tcBorders>
              <w:top w:val="nil"/>
              <w:left w:val="nil"/>
              <w:bottom w:val="single" w:sz="4" w:space="0" w:color="auto"/>
              <w:right w:val="single" w:sz="4" w:space="0" w:color="auto"/>
            </w:tcBorders>
            <w:noWrap/>
            <w:vAlign w:val="bottom"/>
            <w:hideMark/>
          </w:tcPr>
          <w:p w14:paraId="54D1CEA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5</w:t>
            </w:r>
          </w:p>
        </w:tc>
        <w:tc>
          <w:tcPr>
            <w:tcW w:w="851" w:type="dxa"/>
            <w:tcBorders>
              <w:top w:val="nil"/>
              <w:left w:val="nil"/>
              <w:bottom w:val="single" w:sz="4" w:space="0" w:color="auto"/>
              <w:right w:val="single" w:sz="4" w:space="0" w:color="auto"/>
            </w:tcBorders>
            <w:noWrap/>
            <w:vAlign w:val="bottom"/>
            <w:hideMark/>
          </w:tcPr>
          <w:p w14:paraId="0FF2BB56"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11</w:t>
            </w:r>
          </w:p>
        </w:tc>
        <w:tc>
          <w:tcPr>
            <w:tcW w:w="851" w:type="dxa"/>
            <w:tcBorders>
              <w:top w:val="nil"/>
              <w:left w:val="nil"/>
              <w:bottom w:val="single" w:sz="4" w:space="0" w:color="auto"/>
              <w:right w:val="single" w:sz="4" w:space="0" w:color="auto"/>
            </w:tcBorders>
            <w:vAlign w:val="bottom"/>
          </w:tcPr>
          <w:p w14:paraId="6E0988B6"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12</w:t>
            </w:r>
          </w:p>
        </w:tc>
      </w:tr>
      <w:tr w:rsidR="00F70B6A" w:rsidRPr="00DF1869" w14:paraId="3C9DECB0"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5A4FEE1E"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single" w:sz="4" w:space="0" w:color="auto"/>
              <w:right w:val="single" w:sz="4" w:space="0" w:color="auto"/>
            </w:tcBorders>
            <w:noWrap/>
            <w:vAlign w:val="bottom"/>
            <w:hideMark/>
          </w:tcPr>
          <w:p w14:paraId="476EE01F"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single" w:sz="4" w:space="0" w:color="auto"/>
              <w:right w:val="single" w:sz="4" w:space="0" w:color="auto"/>
            </w:tcBorders>
            <w:noWrap/>
            <w:vAlign w:val="bottom"/>
            <w:hideMark/>
          </w:tcPr>
          <w:p w14:paraId="0398DC55"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w:t>
            </w:r>
          </w:p>
        </w:tc>
        <w:tc>
          <w:tcPr>
            <w:tcW w:w="851" w:type="dxa"/>
            <w:tcBorders>
              <w:top w:val="nil"/>
              <w:left w:val="nil"/>
              <w:bottom w:val="single" w:sz="4" w:space="0" w:color="auto"/>
              <w:right w:val="single" w:sz="4" w:space="0" w:color="auto"/>
            </w:tcBorders>
            <w:noWrap/>
            <w:vAlign w:val="bottom"/>
            <w:hideMark/>
          </w:tcPr>
          <w:p w14:paraId="1A495EE8"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w:t>
            </w:r>
          </w:p>
        </w:tc>
        <w:tc>
          <w:tcPr>
            <w:tcW w:w="851" w:type="dxa"/>
            <w:tcBorders>
              <w:top w:val="nil"/>
              <w:left w:val="nil"/>
              <w:bottom w:val="single" w:sz="4" w:space="0" w:color="auto"/>
              <w:right w:val="single" w:sz="4" w:space="0" w:color="auto"/>
            </w:tcBorders>
            <w:noWrap/>
            <w:vAlign w:val="bottom"/>
            <w:hideMark/>
          </w:tcPr>
          <w:p w14:paraId="0BCA9C56"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single" w:sz="4" w:space="0" w:color="auto"/>
              <w:right w:val="single" w:sz="4" w:space="0" w:color="auto"/>
            </w:tcBorders>
            <w:noWrap/>
            <w:vAlign w:val="bottom"/>
            <w:hideMark/>
          </w:tcPr>
          <w:p w14:paraId="76DC4F9A"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single" w:sz="4" w:space="0" w:color="auto"/>
              <w:right w:val="single" w:sz="4" w:space="0" w:color="auto"/>
            </w:tcBorders>
            <w:vAlign w:val="bottom"/>
          </w:tcPr>
          <w:p w14:paraId="7CE6C845"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3</w:t>
            </w:r>
          </w:p>
        </w:tc>
      </w:tr>
      <w:tr w:rsidR="00F70B6A" w:rsidRPr="00DF1869" w14:paraId="27DE55A0"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118DEBE4"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mladistvých</w:t>
            </w:r>
          </w:p>
        </w:tc>
        <w:tc>
          <w:tcPr>
            <w:tcW w:w="851" w:type="dxa"/>
            <w:tcBorders>
              <w:top w:val="nil"/>
              <w:left w:val="nil"/>
              <w:bottom w:val="single" w:sz="4" w:space="0" w:color="auto"/>
              <w:right w:val="single" w:sz="4" w:space="0" w:color="auto"/>
            </w:tcBorders>
            <w:noWrap/>
            <w:vAlign w:val="bottom"/>
            <w:hideMark/>
          </w:tcPr>
          <w:p w14:paraId="0C9F360A"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21</w:t>
            </w:r>
          </w:p>
        </w:tc>
        <w:tc>
          <w:tcPr>
            <w:tcW w:w="851" w:type="dxa"/>
            <w:tcBorders>
              <w:top w:val="nil"/>
              <w:left w:val="nil"/>
              <w:bottom w:val="single" w:sz="4" w:space="0" w:color="auto"/>
              <w:right w:val="single" w:sz="4" w:space="0" w:color="auto"/>
            </w:tcBorders>
            <w:noWrap/>
            <w:vAlign w:val="bottom"/>
            <w:hideMark/>
          </w:tcPr>
          <w:p w14:paraId="52E8D78D"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16</w:t>
            </w:r>
          </w:p>
        </w:tc>
        <w:tc>
          <w:tcPr>
            <w:tcW w:w="851" w:type="dxa"/>
            <w:tcBorders>
              <w:top w:val="nil"/>
              <w:left w:val="nil"/>
              <w:bottom w:val="single" w:sz="4" w:space="0" w:color="auto"/>
              <w:right w:val="single" w:sz="4" w:space="0" w:color="auto"/>
            </w:tcBorders>
            <w:noWrap/>
            <w:vAlign w:val="bottom"/>
            <w:hideMark/>
          </w:tcPr>
          <w:p w14:paraId="49A225B9"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8</w:t>
            </w:r>
          </w:p>
        </w:tc>
        <w:tc>
          <w:tcPr>
            <w:tcW w:w="851" w:type="dxa"/>
            <w:tcBorders>
              <w:top w:val="nil"/>
              <w:left w:val="nil"/>
              <w:bottom w:val="single" w:sz="4" w:space="0" w:color="auto"/>
              <w:right w:val="single" w:sz="4" w:space="0" w:color="auto"/>
            </w:tcBorders>
            <w:noWrap/>
            <w:vAlign w:val="bottom"/>
            <w:hideMark/>
          </w:tcPr>
          <w:p w14:paraId="6C8DFA7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17</w:t>
            </w:r>
          </w:p>
        </w:tc>
        <w:tc>
          <w:tcPr>
            <w:tcW w:w="851" w:type="dxa"/>
            <w:tcBorders>
              <w:top w:val="nil"/>
              <w:left w:val="nil"/>
              <w:bottom w:val="single" w:sz="4" w:space="0" w:color="auto"/>
              <w:right w:val="single" w:sz="4" w:space="0" w:color="auto"/>
            </w:tcBorders>
            <w:noWrap/>
            <w:vAlign w:val="bottom"/>
            <w:hideMark/>
          </w:tcPr>
          <w:p w14:paraId="1DCE2296"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20</w:t>
            </w:r>
          </w:p>
        </w:tc>
        <w:tc>
          <w:tcPr>
            <w:tcW w:w="851" w:type="dxa"/>
            <w:tcBorders>
              <w:top w:val="nil"/>
              <w:left w:val="nil"/>
              <w:bottom w:val="single" w:sz="4" w:space="0" w:color="auto"/>
              <w:right w:val="single" w:sz="4" w:space="0" w:color="auto"/>
            </w:tcBorders>
            <w:vAlign w:val="bottom"/>
          </w:tcPr>
          <w:p w14:paraId="0811A472"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12</w:t>
            </w:r>
          </w:p>
        </w:tc>
      </w:tr>
      <w:tr w:rsidR="00F70B6A" w:rsidRPr="00DF1869" w14:paraId="4B547D6D" w14:textId="77777777" w:rsidTr="00DB4D38">
        <w:trPr>
          <w:trHeight w:val="284"/>
        </w:trPr>
        <w:tc>
          <w:tcPr>
            <w:tcW w:w="3397" w:type="dxa"/>
            <w:tcBorders>
              <w:top w:val="nil"/>
              <w:left w:val="single" w:sz="4" w:space="0" w:color="auto"/>
              <w:bottom w:val="nil"/>
              <w:right w:val="single" w:sz="4" w:space="0" w:color="auto"/>
            </w:tcBorders>
            <w:noWrap/>
            <w:vAlign w:val="bottom"/>
            <w:hideMark/>
          </w:tcPr>
          <w:p w14:paraId="1787950C"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nil"/>
              <w:right w:val="single" w:sz="4" w:space="0" w:color="auto"/>
            </w:tcBorders>
            <w:noWrap/>
            <w:vAlign w:val="bottom"/>
            <w:hideMark/>
          </w:tcPr>
          <w:p w14:paraId="476DB07F"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nil"/>
              <w:right w:val="single" w:sz="4" w:space="0" w:color="auto"/>
            </w:tcBorders>
            <w:noWrap/>
            <w:vAlign w:val="bottom"/>
            <w:hideMark/>
          </w:tcPr>
          <w:p w14:paraId="5618C862"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nil"/>
              <w:right w:val="single" w:sz="4" w:space="0" w:color="auto"/>
            </w:tcBorders>
            <w:noWrap/>
            <w:vAlign w:val="bottom"/>
            <w:hideMark/>
          </w:tcPr>
          <w:p w14:paraId="0FCC460D"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w:t>
            </w:r>
          </w:p>
        </w:tc>
        <w:tc>
          <w:tcPr>
            <w:tcW w:w="851" w:type="dxa"/>
            <w:tcBorders>
              <w:top w:val="nil"/>
              <w:left w:val="nil"/>
              <w:bottom w:val="nil"/>
              <w:right w:val="single" w:sz="4" w:space="0" w:color="auto"/>
            </w:tcBorders>
            <w:noWrap/>
            <w:vAlign w:val="bottom"/>
            <w:hideMark/>
          </w:tcPr>
          <w:p w14:paraId="2AA80A29"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w:t>
            </w:r>
          </w:p>
        </w:tc>
        <w:tc>
          <w:tcPr>
            <w:tcW w:w="851" w:type="dxa"/>
            <w:tcBorders>
              <w:top w:val="nil"/>
              <w:left w:val="nil"/>
              <w:bottom w:val="nil"/>
              <w:right w:val="single" w:sz="4" w:space="0" w:color="auto"/>
            </w:tcBorders>
            <w:noWrap/>
            <w:vAlign w:val="bottom"/>
            <w:hideMark/>
          </w:tcPr>
          <w:p w14:paraId="0B9A8B88"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w:t>
            </w:r>
          </w:p>
        </w:tc>
        <w:tc>
          <w:tcPr>
            <w:tcW w:w="851" w:type="dxa"/>
            <w:tcBorders>
              <w:top w:val="nil"/>
              <w:left w:val="nil"/>
              <w:bottom w:val="nil"/>
              <w:right w:val="single" w:sz="4" w:space="0" w:color="auto"/>
            </w:tcBorders>
            <w:vAlign w:val="bottom"/>
          </w:tcPr>
          <w:p w14:paraId="42E7A291"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0</w:t>
            </w:r>
          </w:p>
        </w:tc>
      </w:tr>
      <w:tr w:rsidR="00F70B6A" w:rsidRPr="00DF1869" w14:paraId="637E4735" w14:textId="77777777" w:rsidTr="00DB4D38">
        <w:trPr>
          <w:trHeight w:val="284"/>
        </w:trPr>
        <w:tc>
          <w:tcPr>
            <w:tcW w:w="3397" w:type="dxa"/>
            <w:tcBorders>
              <w:top w:val="single" w:sz="8" w:space="0" w:color="auto"/>
              <w:left w:val="single" w:sz="8" w:space="0" w:color="auto"/>
              <w:bottom w:val="single" w:sz="8" w:space="0" w:color="auto"/>
              <w:right w:val="single" w:sz="4" w:space="0" w:color="auto"/>
            </w:tcBorders>
            <w:shd w:val="clear" w:color="000000" w:fill="8EA9DB"/>
            <w:noWrap/>
            <w:vAlign w:val="bottom"/>
            <w:hideMark/>
          </w:tcPr>
          <w:p w14:paraId="035C95E5" w14:textId="77777777" w:rsidR="00F70B6A" w:rsidRPr="00DF1869" w:rsidRDefault="00F70B6A" w:rsidP="00DB4D38">
            <w:pP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Přestupky celkem</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11EF16C2"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10</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1C48DC88"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18</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32410EE5"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13</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04E53798"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12</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689271DF"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20</w:t>
            </w:r>
          </w:p>
        </w:tc>
        <w:tc>
          <w:tcPr>
            <w:tcW w:w="851" w:type="dxa"/>
            <w:tcBorders>
              <w:top w:val="single" w:sz="8" w:space="0" w:color="auto"/>
              <w:left w:val="nil"/>
              <w:bottom w:val="single" w:sz="8" w:space="0" w:color="auto"/>
              <w:right w:val="single" w:sz="4" w:space="0" w:color="auto"/>
            </w:tcBorders>
            <w:shd w:val="clear" w:color="000000" w:fill="8EA9DB"/>
            <w:vAlign w:val="bottom"/>
          </w:tcPr>
          <w:p w14:paraId="552765EE" w14:textId="77777777" w:rsidR="00F70B6A" w:rsidRPr="00DF1869" w:rsidRDefault="00F70B6A" w:rsidP="00DB4D38">
            <w:pPr>
              <w:jc w:val="center"/>
              <w:rPr>
                <w:rFonts w:ascii="Calibri" w:eastAsia="Times New Roman" w:hAnsi="Calibri" w:cs="Calibri"/>
                <w:b/>
                <w:bCs/>
                <w:sz w:val="20"/>
                <w:szCs w:val="20"/>
                <w:lang w:eastAsia="cs-CZ"/>
              </w:rPr>
            </w:pPr>
            <w:r>
              <w:rPr>
                <w:b/>
                <w:bCs/>
                <w:color w:val="000000"/>
                <w:sz w:val="20"/>
                <w:szCs w:val="20"/>
                <w:lang w:eastAsia="cs-CZ"/>
              </w:rPr>
              <w:t>19</w:t>
            </w:r>
          </w:p>
        </w:tc>
      </w:tr>
      <w:tr w:rsidR="00F70B6A" w:rsidRPr="00DF1869" w14:paraId="1D7B6BF0"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7E7E9DBB"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do </w:t>
            </w:r>
            <w:proofErr w:type="gramStart"/>
            <w:r w:rsidRPr="00DF1869">
              <w:rPr>
                <w:rFonts w:ascii="Calibri" w:eastAsia="Times New Roman" w:hAnsi="Calibri" w:cs="Calibri"/>
                <w:color w:val="000000"/>
                <w:sz w:val="20"/>
                <w:szCs w:val="20"/>
                <w:lang w:eastAsia="cs-CZ"/>
              </w:rPr>
              <w:t>15ti</w:t>
            </w:r>
            <w:proofErr w:type="gramEnd"/>
            <w:r w:rsidRPr="00DF1869">
              <w:rPr>
                <w:rFonts w:ascii="Calibri" w:eastAsia="Times New Roman" w:hAnsi="Calibri" w:cs="Calibri"/>
                <w:color w:val="000000"/>
                <w:sz w:val="20"/>
                <w:szCs w:val="20"/>
                <w:lang w:eastAsia="cs-CZ"/>
              </w:rPr>
              <w:t xml:space="preserve"> let</w:t>
            </w:r>
          </w:p>
        </w:tc>
        <w:tc>
          <w:tcPr>
            <w:tcW w:w="851" w:type="dxa"/>
            <w:tcBorders>
              <w:top w:val="nil"/>
              <w:left w:val="nil"/>
              <w:bottom w:val="single" w:sz="4" w:space="0" w:color="auto"/>
              <w:right w:val="single" w:sz="4" w:space="0" w:color="auto"/>
            </w:tcBorders>
            <w:noWrap/>
            <w:vAlign w:val="bottom"/>
            <w:hideMark/>
          </w:tcPr>
          <w:p w14:paraId="5A761B33"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7FFE4E90"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5A18DEC0"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07265015"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63DAF16B"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vAlign w:val="bottom"/>
          </w:tcPr>
          <w:p w14:paraId="616C9420"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0</w:t>
            </w:r>
          </w:p>
        </w:tc>
      </w:tr>
      <w:tr w:rsidR="00F70B6A" w:rsidRPr="00DF1869" w14:paraId="50FD1F97"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22E8A7A3"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single" w:sz="4" w:space="0" w:color="auto"/>
              <w:right w:val="single" w:sz="4" w:space="0" w:color="auto"/>
            </w:tcBorders>
            <w:noWrap/>
            <w:vAlign w:val="bottom"/>
            <w:hideMark/>
          </w:tcPr>
          <w:p w14:paraId="5273DCB3"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41E6999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46A00D07"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05209C17"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noWrap/>
            <w:vAlign w:val="bottom"/>
            <w:hideMark/>
          </w:tcPr>
          <w:p w14:paraId="4F10C9F7"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0</w:t>
            </w:r>
          </w:p>
        </w:tc>
        <w:tc>
          <w:tcPr>
            <w:tcW w:w="851" w:type="dxa"/>
            <w:tcBorders>
              <w:top w:val="nil"/>
              <w:left w:val="nil"/>
              <w:bottom w:val="single" w:sz="4" w:space="0" w:color="auto"/>
              <w:right w:val="single" w:sz="4" w:space="0" w:color="auto"/>
            </w:tcBorders>
            <w:vAlign w:val="bottom"/>
          </w:tcPr>
          <w:p w14:paraId="5220D7A1"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0</w:t>
            </w:r>
          </w:p>
        </w:tc>
      </w:tr>
      <w:tr w:rsidR="00F70B6A" w:rsidRPr="00DF1869" w14:paraId="071F088F"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19B1D779"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mladistvých</w:t>
            </w:r>
          </w:p>
        </w:tc>
        <w:tc>
          <w:tcPr>
            <w:tcW w:w="851" w:type="dxa"/>
            <w:tcBorders>
              <w:top w:val="nil"/>
              <w:left w:val="nil"/>
              <w:bottom w:val="single" w:sz="4" w:space="0" w:color="auto"/>
              <w:right w:val="single" w:sz="4" w:space="0" w:color="auto"/>
            </w:tcBorders>
            <w:noWrap/>
            <w:vAlign w:val="bottom"/>
            <w:hideMark/>
          </w:tcPr>
          <w:p w14:paraId="56A3FAD9"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10</w:t>
            </w:r>
          </w:p>
        </w:tc>
        <w:tc>
          <w:tcPr>
            <w:tcW w:w="851" w:type="dxa"/>
            <w:tcBorders>
              <w:top w:val="nil"/>
              <w:left w:val="nil"/>
              <w:bottom w:val="single" w:sz="4" w:space="0" w:color="auto"/>
              <w:right w:val="single" w:sz="4" w:space="0" w:color="auto"/>
            </w:tcBorders>
            <w:noWrap/>
            <w:vAlign w:val="bottom"/>
            <w:hideMark/>
          </w:tcPr>
          <w:p w14:paraId="6BDB320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18</w:t>
            </w:r>
          </w:p>
        </w:tc>
        <w:tc>
          <w:tcPr>
            <w:tcW w:w="851" w:type="dxa"/>
            <w:tcBorders>
              <w:top w:val="nil"/>
              <w:left w:val="nil"/>
              <w:bottom w:val="single" w:sz="4" w:space="0" w:color="auto"/>
              <w:right w:val="single" w:sz="4" w:space="0" w:color="auto"/>
            </w:tcBorders>
            <w:noWrap/>
            <w:vAlign w:val="bottom"/>
            <w:hideMark/>
          </w:tcPr>
          <w:p w14:paraId="531AC5D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13</w:t>
            </w:r>
          </w:p>
        </w:tc>
        <w:tc>
          <w:tcPr>
            <w:tcW w:w="851" w:type="dxa"/>
            <w:tcBorders>
              <w:top w:val="nil"/>
              <w:left w:val="nil"/>
              <w:bottom w:val="single" w:sz="4" w:space="0" w:color="auto"/>
              <w:right w:val="single" w:sz="4" w:space="0" w:color="auto"/>
            </w:tcBorders>
            <w:noWrap/>
            <w:vAlign w:val="bottom"/>
            <w:hideMark/>
          </w:tcPr>
          <w:p w14:paraId="452431F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12</w:t>
            </w:r>
          </w:p>
        </w:tc>
        <w:tc>
          <w:tcPr>
            <w:tcW w:w="851" w:type="dxa"/>
            <w:tcBorders>
              <w:top w:val="nil"/>
              <w:left w:val="nil"/>
              <w:bottom w:val="single" w:sz="4" w:space="0" w:color="auto"/>
              <w:right w:val="single" w:sz="4" w:space="0" w:color="auto"/>
            </w:tcBorders>
            <w:noWrap/>
            <w:vAlign w:val="bottom"/>
            <w:hideMark/>
          </w:tcPr>
          <w:p w14:paraId="189D329D"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20</w:t>
            </w:r>
          </w:p>
        </w:tc>
        <w:tc>
          <w:tcPr>
            <w:tcW w:w="851" w:type="dxa"/>
            <w:tcBorders>
              <w:top w:val="nil"/>
              <w:left w:val="nil"/>
              <w:bottom w:val="single" w:sz="4" w:space="0" w:color="auto"/>
              <w:right w:val="single" w:sz="4" w:space="0" w:color="auto"/>
            </w:tcBorders>
            <w:vAlign w:val="bottom"/>
          </w:tcPr>
          <w:p w14:paraId="61AB63C3"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19</w:t>
            </w:r>
          </w:p>
        </w:tc>
      </w:tr>
      <w:tr w:rsidR="00F70B6A" w:rsidRPr="00DF1869" w14:paraId="730838CA" w14:textId="77777777" w:rsidTr="00DB4D38">
        <w:trPr>
          <w:trHeight w:val="284"/>
        </w:trPr>
        <w:tc>
          <w:tcPr>
            <w:tcW w:w="3397" w:type="dxa"/>
            <w:tcBorders>
              <w:top w:val="nil"/>
              <w:left w:val="single" w:sz="4" w:space="0" w:color="auto"/>
              <w:bottom w:val="nil"/>
              <w:right w:val="single" w:sz="4" w:space="0" w:color="auto"/>
            </w:tcBorders>
            <w:noWrap/>
            <w:vAlign w:val="bottom"/>
            <w:hideMark/>
          </w:tcPr>
          <w:p w14:paraId="4C980BD2"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nil"/>
              <w:right w:val="single" w:sz="4" w:space="0" w:color="auto"/>
            </w:tcBorders>
            <w:noWrap/>
            <w:vAlign w:val="bottom"/>
            <w:hideMark/>
          </w:tcPr>
          <w:p w14:paraId="000A6823"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nil"/>
              <w:right w:val="single" w:sz="4" w:space="0" w:color="auto"/>
            </w:tcBorders>
            <w:noWrap/>
            <w:vAlign w:val="bottom"/>
            <w:hideMark/>
          </w:tcPr>
          <w:p w14:paraId="2A49A8F5"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w:t>
            </w:r>
          </w:p>
        </w:tc>
        <w:tc>
          <w:tcPr>
            <w:tcW w:w="851" w:type="dxa"/>
            <w:tcBorders>
              <w:top w:val="nil"/>
              <w:left w:val="nil"/>
              <w:bottom w:val="nil"/>
              <w:right w:val="single" w:sz="4" w:space="0" w:color="auto"/>
            </w:tcBorders>
            <w:noWrap/>
            <w:vAlign w:val="bottom"/>
            <w:hideMark/>
          </w:tcPr>
          <w:p w14:paraId="66E39938"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3</w:t>
            </w:r>
          </w:p>
        </w:tc>
        <w:tc>
          <w:tcPr>
            <w:tcW w:w="851" w:type="dxa"/>
            <w:tcBorders>
              <w:top w:val="nil"/>
              <w:left w:val="nil"/>
              <w:bottom w:val="nil"/>
              <w:right w:val="single" w:sz="4" w:space="0" w:color="auto"/>
            </w:tcBorders>
            <w:noWrap/>
            <w:vAlign w:val="bottom"/>
            <w:hideMark/>
          </w:tcPr>
          <w:p w14:paraId="4479D522"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w:t>
            </w:r>
          </w:p>
        </w:tc>
        <w:tc>
          <w:tcPr>
            <w:tcW w:w="851" w:type="dxa"/>
            <w:tcBorders>
              <w:top w:val="nil"/>
              <w:left w:val="nil"/>
              <w:bottom w:val="nil"/>
              <w:right w:val="single" w:sz="4" w:space="0" w:color="auto"/>
            </w:tcBorders>
            <w:noWrap/>
            <w:vAlign w:val="bottom"/>
            <w:hideMark/>
          </w:tcPr>
          <w:p w14:paraId="10F24063"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w:t>
            </w:r>
          </w:p>
        </w:tc>
        <w:tc>
          <w:tcPr>
            <w:tcW w:w="851" w:type="dxa"/>
            <w:tcBorders>
              <w:top w:val="nil"/>
              <w:left w:val="nil"/>
              <w:bottom w:val="nil"/>
              <w:right w:val="single" w:sz="4" w:space="0" w:color="auto"/>
            </w:tcBorders>
            <w:vAlign w:val="bottom"/>
          </w:tcPr>
          <w:p w14:paraId="389CD0EF"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3</w:t>
            </w:r>
          </w:p>
        </w:tc>
      </w:tr>
      <w:tr w:rsidR="00F70B6A" w:rsidRPr="00DF1869" w14:paraId="0B4464FC" w14:textId="77777777" w:rsidTr="00DB4D38">
        <w:trPr>
          <w:trHeight w:val="284"/>
        </w:trPr>
        <w:tc>
          <w:tcPr>
            <w:tcW w:w="3397" w:type="dxa"/>
            <w:tcBorders>
              <w:top w:val="single" w:sz="8" w:space="0" w:color="auto"/>
              <w:left w:val="single" w:sz="8" w:space="0" w:color="auto"/>
              <w:bottom w:val="single" w:sz="8" w:space="0" w:color="auto"/>
              <w:right w:val="single" w:sz="4" w:space="0" w:color="auto"/>
            </w:tcBorders>
            <w:shd w:val="clear" w:color="000000" w:fill="8EA9DB"/>
            <w:vAlign w:val="bottom"/>
            <w:hideMark/>
          </w:tcPr>
          <w:p w14:paraId="1D7780AA" w14:textId="77777777" w:rsidR="00F70B6A" w:rsidRPr="00DF1869" w:rsidRDefault="00F70B6A" w:rsidP="00DB4D38">
            <w:pP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Výchovné problémy celkem</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0C8FC72A"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320</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02D83BBA"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210</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3C77FB27"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147</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61EAE3EE"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205</w:t>
            </w:r>
          </w:p>
        </w:tc>
        <w:tc>
          <w:tcPr>
            <w:tcW w:w="851" w:type="dxa"/>
            <w:tcBorders>
              <w:top w:val="single" w:sz="8" w:space="0" w:color="auto"/>
              <w:left w:val="nil"/>
              <w:bottom w:val="single" w:sz="8" w:space="0" w:color="auto"/>
              <w:right w:val="single" w:sz="4" w:space="0" w:color="auto"/>
            </w:tcBorders>
            <w:shd w:val="clear" w:color="000000" w:fill="8EA9DB"/>
            <w:noWrap/>
            <w:vAlign w:val="bottom"/>
            <w:hideMark/>
          </w:tcPr>
          <w:p w14:paraId="0B370D5C" w14:textId="77777777" w:rsidR="00F70B6A" w:rsidRPr="00DF1869" w:rsidRDefault="00F70B6A" w:rsidP="00DB4D38">
            <w:pPr>
              <w:jc w:val="center"/>
              <w:rPr>
                <w:rFonts w:ascii="Calibri" w:eastAsia="Times New Roman" w:hAnsi="Calibri" w:cs="Calibri"/>
                <w:b/>
                <w:bCs/>
                <w:sz w:val="20"/>
                <w:szCs w:val="20"/>
                <w:lang w:eastAsia="cs-CZ"/>
              </w:rPr>
            </w:pPr>
            <w:r w:rsidRPr="00DF1869">
              <w:rPr>
                <w:rFonts w:ascii="Calibri" w:eastAsia="Times New Roman" w:hAnsi="Calibri" w:cs="Calibri"/>
                <w:b/>
                <w:bCs/>
                <w:sz w:val="20"/>
                <w:szCs w:val="20"/>
                <w:lang w:eastAsia="cs-CZ"/>
              </w:rPr>
              <w:t>211</w:t>
            </w:r>
          </w:p>
        </w:tc>
        <w:tc>
          <w:tcPr>
            <w:tcW w:w="851" w:type="dxa"/>
            <w:tcBorders>
              <w:top w:val="single" w:sz="8" w:space="0" w:color="auto"/>
              <w:left w:val="nil"/>
              <w:bottom w:val="single" w:sz="8" w:space="0" w:color="auto"/>
              <w:right w:val="single" w:sz="4" w:space="0" w:color="auto"/>
            </w:tcBorders>
            <w:shd w:val="clear" w:color="000000" w:fill="8EA9DB"/>
            <w:vAlign w:val="bottom"/>
          </w:tcPr>
          <w:p w14:paraId="5A084B7A" w14:textId="77777777" w:rsidR="00F70B6A" w:rsidRPr="00DF1869" w:rsidRDefault="00F70B6A" w:rsidP="00DB4D38">
            <w:pPr>
              <w:jc w:val="center"/>
              <w:rPr>
                <w:rFonts w:ascii="Calibri" w:eastAsia="Times New Roman" w:hAnsi="Calibri" w:cs="Calibri"/>
                <w:b/>
                <w:bCs/>
                <w:sz w:val="20"/>
                <w:szCs w:val="20"/>
                <w:lang w:eastAsia="cs-CZ"/>
              </w:rPr>
            </w:pPr>
            <w:r>
              <w:rPr>
                <w:b/>
                <w:bCs/>
                <w:color w:val="000000"/>
                <w:sz w:val="20"/>
                <w:szCs w:val="20"/>
                <w:lang w:eastAsia="cs-CZ"/>
              </w:rPr>
              <w:t>198</w:t>
            </w:r>
          </w:p>
        </w:tc>
      </w:tr>
      <w:tr w:rsidR="00F70B6A" w:rsidRPr="00DF1869" w14:paraId="556A1644"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59E2CCF8"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do </w:t>
            </w:r>
            <w:proofErr w:type="gramStart"/>
            <w:r w:rsidRPr="00DF1869">
              <w:rPr>
                <w:rFonts w:ascii="Calibri" w:eastAsia="Times New Roman" w:hAnsi="Calibri" w:cs="Calibri"/>
                <w:color w:val="000000"/>
                <w:sz w:val="20"/>
                <w:szCs w:val="20"/>
                <w:lang w:eastAsia="cs-CZ"/>
              </w:rPr>
              <w:t>15ti</w:t>
            </w:r>
            <w:proofErr w:type="gramEnd"/>
            <w:r w:rsidRPr="00DF1869">
              <w:rPr>
                <w:rFonts w:ascii="Calibri" w:eastAsia="Times New Roman" w:hAnsi="Calibri" w:cs="Calibri"/>
                <w:color w:val="000000"/>
                <w:sz w:val="20"/>
                <w:szCs w:val="20"/>
                <w:lang w:eastAsia="cs-CZ"/>
              </w:rPr>
              <w:t xml:space="preserve"> let</w:t>
            </w:r>
          </w:p>
        </w:tc>
        <w:tc>
          <w:tcPr>
            <w:tcW w:w="851" w:type="dxa"/>
            <w:tcBorders>
              <w:top w:val="nil"/>
              <w:left w:val="nil"/>
              <w:bottom w:val="single" w:sz="4" w:space="0" w:color="auto"/>
              <w:right w:val="single" w:sz="4" w:space="0" w:color="auto"/>
            </w:tcBorders>
            <w:noWrap/>
            <w:vAlign w:val="bottom"/>
            <w:hideMark/>
          </w:tcPr>
          <w:p w14:paraId="6CDE337D"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237</w:t>
            </w:r>
          </w:p>
        </w:tc>
        <w:tc>
          <w:tcPr>
            <w:tcW w:w="851" w:type="dxa"/>
            <w:tcBorders>
              <w:top w:val="nil"/>
              <w:left w:val="nil"/>
              <w:bottom w:val="single" w:sz="4" w:space="0" w:color="auto"/>
              <w:right w:val="single" w:sz="4" w:space="0" w:color="auto"/>
            </w:tcBorders>
            <w:noWrap/>
            <w:vAlign w:val="bottom"/>
            <w:hideMark/>
          </w:tcPr>
          <w:p w14:paraId="236A23B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123</w:t>
            </w:r>
          </w:p>
        </w:tc>
        <w:tc>
          <w:tcPr>
            <w:tcW w:w="851" w:type="dxa"/>
            <w:tcBorders>
              <w:top w:val="nil"/>
              <w:left w:val="nil"/>
              <w:bottom w:val="single" w:sz="4" w:space="0" w:color="auto"/>
              <w:right w:val="single" w:sz="4" w:space="0" w:color="auto"/>
            </w:tcBorders>
            <w:noWrap/>
            <w:vAlign w:val="bottom"/>
            <w:hideMark/>
          </w:tcPr>
          <w:p w14:paraId="39EA0811"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84</w:t>
            </w:r>
          </w:p>
        </w:tc>
        <w:tc>
          <w:tcPr>
            <w:tcW w:w="851" w:type="dxa"/>
            <w:tcBorders>
              <w:top w:val="nil"/>
              <w:left w:val="nil"/>
              <w:bottom w:val="single" w:sz="4" w:space="0" w:color="auto"/>
              <w:right w:val="single" w:sz="4" w:space="0" w:color="auto"/>
            </w:tcBorders>
            <w:noWrap/>
            <w:vAlign w:val="bottom"/>
            <w:hideMark/>
          </w:tcPr>
          <w:p w14:paraId="6244380F"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115</w:t>
            </w:r>
          </w:p>
        </w:tc>
        <w:tc>
          <w:tcPr>
            <w:tcW w:w="851" w:type="dxa"/>
            <w:tcBorders>
              <w:top w:val="nil"/>
              <w:left w:val="nil"/>
              <w:bottom w:val="single" w:sz="4" w:space="0" w:color="auto"/>
              <w:right w:val="single" w:sz="4" w:space="0" w:color="auto"/>
            </w:tcBorders>
            <w:noWrap/>
            <w:vAlign w:val="bottom"/>
            <w:hideMark/>
          </w:tcPr>
          <w:p w14:paraId="6E27870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120</w:t>
            </w:r>
          </w:p>
        </w:tc>
        <w:tc>
          <w:tcPr>
            <w:tcW w:w="851" w:type="dxa"/>
            <w:tcBorders>
              <w:top w:val="nil"/>
              <w:left w:val="nil"/>
              <w:bottom w:val="single" w:sz="4" w:space="0" w:color="auto"/>
              <w:right w:val="single" w:sz="4" w:space="0" w:color="auto"/>
            </w:tcBorders>
            <w:vAlign w:val="bottom"/>
          </w:tcPr>
          <w:p w14:paraId="7D73900C"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107</w:t>
            </w:r>
          </w:p>
        </w:tc>
      </w:tr>
      <w:tr w:rsidR="00F70B6A" w:rsidRPr="00DF1869" w14:paraId="588480E4"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61E51CEC"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single" w:sz="4" w:space="0" w:color="auto"/>
              <w:right w:val="single" w:sz="4" w:space="0" w:color="auto"/>
            </w:tcBorders>
            <w:noWrap/>
            <w:vAlign w:val="bottom"/>
            <w:hideMark/>
          </w:tcPr>
          <w:p w14:paraId="2D936AF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70</w:t>
            </w:r>
          </w:p>
        </w:tc>
        <w:tc>
          <w:tcPr>
            <w:tcW w:w="851" w:type="dxa"/>
            <w:tcBorders>
              <w:top w:val="nil"/>
              <w:left w:val="nil"/>
              <w:bottom w:val="single" w:sz="4" w:space="0" w:color="auto"/>
              <w:right w:val="single" w:sz="4" w:space="0" w:color="auto"/>
            </w:tcBorders>
            <w:noWrap/>
            <w:vAlign w:val="bottom"/>
            <w:hideMark/>
          </w:tcPr>
          <w:p w14:paraId="0B7C6346"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61</w:t>
            </w:r>
          </w:p>
        </w:tc>
        <w:tc>
          <w:tcPr>
            <w:tcW w:w="851" w:type="dxa"/>
            <w:tcBorders>
              <w:top w:val="nil"/>
              <w:left w:val="nil"/>
              <w:bottom w:val="single" w:sz="4" w:space="0" w:color="auto"/>
              <w:right w:val="single" w:sz="4" w:space="0" w:color="auto"/>
            </w:tcBorders>
            <w:noWrap/>
            <w:vAlign w:val="bottom"/>
            <w:hideMark/>
          </w:tcPr>
          <w:p w14:paraId="3DF93578"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41</w:t>
            </w:r>
          </w:p>
        </w:tc>
        <w:tc>
          <w:tcPr>
            <w:tcW w:w="851" w:type="dxa"/>
            <w:tcBorders>
              <w:top w:val="nil"/>
              <w:left w:val="nil"/>
              <w:bottom w:val="single" w:sz="4" w:space="0" w:color="auto"/>
              <w:right w:val="single" w:sz="4" w:space="0" w:color="auto"/>
            </w:tcBorders>
            <w:noWrap/>
            <w:vAlign w:val="bottom"/>
            <w:hideMark/>
          </w:tcPr>
          <w:p w14:paraId="1C85098C"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58</w:t>
            </w:r>
          </w:p>
        </w:tc>
        <w:tc>
          <w:tcPr>
            <w:tcW w:w="851" w:type="dxa"/>
            <w:tcBorders>
              <w:top w:val="nil"/>
              <w:left w:val="nil"/>
              <w:bottom w:val="single" w:sz="4" w:space="0" w:color="auto"/>
              <w:right w:val="single" w:sz="4" w:space="0" w:color="auto"/>
            </w:tcBorders>
            <w:noWrap/>
            <w:vAlign w:val="bottom"/>
            <w:hideMark/>
          </w:tcPr>
          <w:p w14:paraId="36CC083E"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63</w:t>
            </w:r>
          </w:p>
        </w:tc>
        <w:tc>
          <w:tcPr>
            <w:tcW w:w="851" w:type="dxa"/>
            <w:tcBorders>
              <w:top w:val="nil"/>
              <w:left w:val="nil"/>
              <w:bottom w:val="single" w:sz="4" w:space="0" w:color="auto"/>
              <w:right w:val="single" w:sz="4" w:space="0" w:color="auto"/>
            </w:tcBorders>
            <w:vAlign w:val="bottom"/>
          </w:tcPr>
          <w:p w14:paraId="4C64F7D5"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62</w:t>
            </w:r>
          </w:p>
        </w:tc>
      </w:tr>
      <w:tr w:rsidR="00F70B6A" w:rsidRPr="00DF1869" w14:paraId="152C8AE9"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6E5194D9"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mladistvých</w:t>
            </w:r>
          </w:p>
        </w:tc>
        <w:tc>
          <w:tcPr>
            <w:tcW w:w="851" w:type="dxa"/>
            <w:tcBorders>
              <w:top w:val="nil"/>
              <w:left w:val="nil"/>
              <w:bottom w:val="single" w:sz="4" w:space="0" w:color="auto"/>
              <w:right w:val="single" w:sz="4" w:space="0" w:color="auto"/>
            </w:tcBorders>
            <w:noWrap/>
            <w:vAlign w:val="bottom"/>
            <w:hideMark/>
          </w:tcPr>
          <w:p w14:paraId="4AC849DC"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83</w:t>
            </w:r>
          </w:p>
        </w:tc>
        <w:tc>
          <w:tcPr>
            <w:tcW w:w="851" w:type="dxa"/>
            <w:tcBorders>
              <w:top w:val="nil"/>
              <w:left w:val="nil"/>
              <w:bottom w:val="single" w:sz="4" w:space="0" w:color="auto"/>
              <w:right w:val="single" w:sz="4" w:space="0" w:color="auto"/>
            </w:tcBorders>
            <w:noWrap/>
            <w:vAlign w:val="bottom"/>
            <w:hideMark/>
          </w:tcPr>
          <w:p w14:paraId="00C64EAC"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87</w:t>
            </w:r>
          </w:p>
        </w:tc>
        <w:tc>
          <w:tcPr>
            <w:tcW w:w="851" w:type="dxa"/>
            <w:tcBorders>
              <w:top w:val="nil"/>
              <w:left w:val="nil"/>
              <w:bottom w:val="single" w:sz="4" w:space="0" w:color="auto"/>
              <w:right w:val="single" w:sz="4" w:space="0" w:color="auto"/>
            </w:tcBorders>
            <w:noWrap/>
            <w:vAlign w:val="bottom"/>
            <w:hideMark/>
          </w:tcPr>
          <w:p w14:paraId="52C4D67A"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63</w:t>
            </w:r>
          </w:p>
        </w:tc>
        <w:tc>
          <w:tcPr>
            <w:tcW w:w="851" w:type="dxa"/>
            <w:tcBorders>
              <w:top w:val="nil"/>
              <w:left w:val="nil"/>
              <w:bottom w:val="single" w:sz="4" w:space="0" w:color="auto"/>
              <w:right w:val="single" w:sz="4" w:space="0" w:color="auto"/>
            </w:tcBorders>
            <w:noWrap/>
            <w:vAlign w:val="bottom"/>
            <w:hideMark/>
          </w:tcPr>
          <w:p w14:paraId="6464F6C9"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90</w:t>
            </w:r>
          </w:p>
        </w:tc>
        <w:tc>
          <w:tcPr>
            <w:tcW w:w="851" w:type="dxa"/>
            <w:tcBorders>
              <w:top w:val="nil"/>
              <w:left w:val="nil"/>
              <w:bottom w:val="single" w:sz="4" w:space="0" w:color="auto"/>
              <w:right w:val="single" w:sz="4" w:space="0" w:color="auto"/>
            </w:tcBorders>
            <w:noWrap/>
            <w:vAlign w:val="bottom"/>
            <w:hideMark/>
          </w:tcPr>
          <w:p w14:paraId="105C7AFA"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91</w:t>
            </w:r>
          </w:p>
        </w:tc>
        <w:tc>
          <w:tcPr>
            <w:tcW w:w="851" w:type="dxa"/>
            <w:tcBorders>
              <w:top w:val="nil"/>
              <w:left w:val="nil"/>
              <w:bottom w:val="single" w:sz="4" w:space="0" w:color="auto"/>
              <w:right w:val="single" w:sz="4" w:space="0" w:color="auto"/>
            </w:tcBorders>
            <w:vAlign w:val="bottom"/>
          </w:tcPr>
          <w:p w14:paraId="46E68942"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91</w:t>
            </w:r>
          </w:p>
        </w:tc>
      </w:tr>
      <w:tr w:rsidR="00F70B6A" w:rsidRPr="00DF1869" w14:paraId="3AD027D0" w14:textId="77777777" w:rsidTr="00DB4D38">
        <w:trPr>
          <w:trHeight w:val="284"/>
        </w:trPr>
        <w:tc>
          <w:tcPr>
            <w:tcW w:w="3397" w:type="dxa"/>
            <w:tcBorders>
              <w:top w:val="nil"/>
              <w:left w:val="single" w:sz="4" w:space="0" w:color="auto"/>
              <w:bottom w:val="single" w:sz="4" w:space="0" w:color="auto"/>
              <w:right w:val="single" w:sz="4" w:space="0" w:color="auto"/>
            </w:tcBorders>
            <w:noWrap/>
            <w:vAlign w:val="bottom"/>
            <w:hideMark/>
          </w:tcPr>
          <w:p w14:paraId="68D9CFA1" w14:textId="77777777" w:rsidR="00F70B6A" w:rsidRPr="00DF1869" w:rsidRDefault="00F70B6A" w:rsidP="00DB4D38">
            <w:pP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 xml:space="preserve">           - z toho dívek</w:t>
            </w:r>
          </w:p>
        </w:tc>
        <w:tc>
          <w:tcPr>
            <w:tcW w:w="851" w:type="dxa"/>
            <w:tcBorders>
              <w:top w:val="nil"/>
              <w:left w:val="nil"/>
              <w:bottom w:val="single" w:sz="4" w:space="0" w:color="auto"/>
              <w:right w:val="single" w:sz="4" w:space="0" w:color="auto"/>
            </w:tcBorders>
            <w:noWrap/>
            <w:vAlign w:val="bottom"/>
            <w:hideMark/>
          </w:tcPr>
          <w:p w14:paraId="06FF3C2B"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19</w:t>
            </w:r>
          </w:p>
        </w:tc>
        <w:tc>
          <w:tcPr>
            <w:tcW w:w="851" w:type="dxa"/>
            <w:tcBorders>
              <w:top w:val="nil"/>
              <w:left w:val="nil"/>
              <w:bottom w:val="single" w:sz="4" w:space="0" w:color="auto"/>
              <w:right w:val="single" w:sz="4" w:space="0" w:color="auto"/>
            </w:tcBorders>
            <w:noWrap/>
            <w:vAlign w:val="bottom"/>
            <w:hideMark/>
          </w:tcPr>
          <w:p w14:paraId="08B3E796"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24</w:t>
            </w:r>
          </w:p>
        </w:tc>
        <w:tc>
          <w:tcPr>
            <w:tcW w:w="851" w:type="dxa"/>
            <w:tcBorders>
              <w:top w:val="nil"/>
              <w:left w:val="nil"/>
              <w:bottom w:val="single" w:sz="4" w:space="0" w:color="auto"/>
              <w:right w:val="single" w:sz="4" w:space="0" w:color="auto"/>
            </w:tcBorders>
            <w:noWrap/>
            <w:vAlign w:val="bottom"/>
            <w:hideMark/>
          </w:tcPr>
          <w:p w14:paraId="78C80E2D"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8</w:t>
            </w:r>
          </w:p>
        </w:tc>
        <w:tc>
          <w:tcPr>
            <w:tcW w:w="851" w:type="dxa"/>
            <w:tcBorders>
              <w:top w:val="nil"/>
              <w:left w:val="nil"/>
              <w:bottom w:val="single" w:sz="4" w:space="0" w:color="auto"/>
              <w:right w:val="single" w:sz="4" w:space="0" w:color="auto"/>
            </w:tcBorders>
            <w:noWrap/>
            <w:vAlign w:val="bottom"/>
            <w:hideMark/>
          </w:tcPr>
          <w:p w14:paraId="2DD4C664"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36</w:t>
            </w:r>
          </w:p>
        </w:tc>
        <w:tc>
          <w:tcPr>
            <w:tcW w:w="851" w:type="dxa"/>
            <w:tcBorders>
              <w:top w:val="nil"/>
              <w:left w:val="nil"/>
              <w:bottom w:val="single" w:sz="4" w:space="0" w:color="auto"/>
              <w:right w:val="single" w:sz="4" w:space="0" w:color="auto"/>
            </w:tcBorders>
            <w:noWrap/>
            <w:vAlign w:val="bottom"/>
            <w:hideMark/>
          </w:tcPr>
          <w:p w14:paraId="56CBAF7C" w14:textId="77777777" w:rsidR="00F70B6A" w:rsidRPr="00DF1869" w:rsidRDefault="00F70B6A" w:rsidP="00DB4D38">
            <w:pPr>
              <w:jc w:val="center"/>
              <w:rPr>
                <w:rFonts w:ascii="Calibri" w:eastAsia="Times New Roman" w:hAnsi="Calibri" w:cs="Calibri"/>
                <w:color w:val="000000"/>
                <w:sz w:val="20"/>
                <w:szCs w:val="20"/>
                <w:lang w:eastAsia="cs-CZ"/>
              </w:rPr>
            </w:pPr>
            <w:r w:rsidRPr="00DF1869">
              <w:rPr>
                <w:rFonts w:ascii="Calibri" w:eastAsia="Times New Roman" w:hAnsi="Calibri" w:cs="Calibri"/>
                <w:color w:val="000000"/>
                <w:sz w:val="20"/>
                <w:szCs w:val="20"/>
                <w:lang w:eastAsia="cs-CZ"/>
              </w:rPr>
              <w:t>45</w:t>
            </w:r>
          </w:p>
        </w:tc>
        <w:tc>
          <w:tcPr>
            <w:tcW w:w="851" w:type="dxa"/>
            <w:tcBorders>
              <w:top w:val="nil"/>
              <w:left w:val="nil"/>
              <w:bottom w:val="single" w:sz="4" w:space="0" w:color="auto"/>
              <w:right w:val="single" w:sz="4" w:space="0" w:color="auto"/>
            </w:tcBorders>
            <w:vAlign w:val="bottom"/>
          </w:tcPr>
          <w:p w14:paraId="5F181AFC" w14:textId="77777777" w:rsidR="00F70B6A" w:rsidRPr="00DF1869" w:rsidRDefault="00F70B6A" w:rsidP="00DB4D38">
            <w:pPr>
              <w:jc w:val="center"/>
              <w:rPr>
                <w:rFonts w:ascii="Calibri" w:eastAsia="Times New Roman" w:hAnsi="Calibri" w:cs="Calibri"/>
                <w:color w:val="000000"/>
                <w:sz w:val="20"/>
                <w:szCs w:val="20"/>
                <w:lang w:eastAsia="cs-CZ"/>
              </w:rPr>
            </w:pPr>
            <w:r>
              <w:rPr>
                <w:color w:val="000000"/>
                <w:sz w:val="20"/>
                <w:szCs w:val="20"/>
                <w:lang w:eastAsia="cs-CZ"/>
              </w:rPr>
              <w:t> </w:t>
            </w:r>
            <w:r>
              <w:rPr>
                <w:sz w:val="20"/>
                <w:szCs w:val="20"/>
                <w:lang w:eastAsia="cs-CZ"/>
              </w:rPr>
              <w:t>48</w:t>
            </w:r>
          </w:p>
        </w:tc>
      </w:tr>
    </w:tbl>
    <w:p w14:paraId="5E94307A" w14:textId="77777777" w:rsidR="00F70B6A" w:rsidRPr="00EE5253" w:rsidRDefault="00F70B6A" w:rsidP="00F70B6A">
      <w:pPr>
        <w:rPr>
          <w:rFonts w:cstheme="minorHAnsi"/>
          <w:i/>
          <w:color w:val="FF0000"/>
          <w:sz w:val="20"/>
          <w:szCs w:val="20"/>
        </w:rPr>
      </w:pPr>
      <w:r w:rsidRPr="00EE5253">
        <w:rPr>
          <w:rFonts w:cstheme="minorHAnsi"/>
          <w:i/>
          <w:sz w:val="20"/>
          <w:szCs w:val="20"/>
        </w:rPr>
        <w:t>Zdroj: Městský úřad Litvínov, Odbor sociálních věcí a školství</w:t>
      </w:r>
    </w:p>
    <w:p w14:paraId="761490F5" w14:textId="77777777" w:rsidR="00F70B6A" w:rsidRDefault="00F70B6A" w:rsidP="00F70B6A">
      <w:pPr>
        <w:rPr>
          <w:rFonts w:ascii="Arial" w:hAnsi="Arial" w:cs="Arial"/>
        </w:rPr>
      </w:pPr>
    </w:p>
    <w:p w14:paraId="0E0A02A4" w14:textId="77777777" w:rsidR="00F70B6A" w:rsidRDefault="00F70B6A" w:rsidP="00653D7B">
      <w:pPr>
        <w:pStyle w:val="Nadpis2"/>
      </w:pPr>
      <w:bookmarkStart w:id="37" w:name="_Toc213319090"/>
      <w:r w:rsidRPr="00F63B91">
        <w:t>Sociálně</w:t>
      </w:r>
      <w:r w:rsidRPr="001E0C55">
        <w:t xml:space="preserve"> vyloučené lokality v území ORP Litvínov</w:t>
      </w:r>
      <w:bookmarkEnd w:id="37"/>
    </w:p>
    <w:p w14:paraId="3113F5F7" w14:textId="56FE60A1" w:rsidR="00F70B6A" w:rsidRPr="00DB5307" w:rsidRDefault="00F70B6A" w:rsidP="00F70B6A">
      <w:r w:rsidRPr="00D96058">
        <w:t>Pro oblast sociálního začleňování má město Litvínov zpracovaný Strategický plán sociálního</w:t>
      </w:r>
      <w:r w:rsidRPr="00E81DED">
        <w:rPr>
          <w:rFonts w:ascii="Arial" w:hAnsi="Arial" w:cs="Arial"/>
        </w:rPr>
        <w:t xml:space="preserve"> </w:t>
      </w:r>
      <w:r w:rsidRPr="00DB5307">
        <w:t xml:space="preserve">začleňování města Litvínov na roky </w:t>
      </w:r>
      <w:r w:rsidR="00FA6BD4" w:rsidRPr="00DB5307">
        <w:t>20</w:t>
      </w:r>
      <w:r w:rsidR="007C2C8C">
        <w:t>22</w:t>
      </w:r>
      <w:r w:rsidR="00FA6BD4" w:rsidRPr="00DB5307">
        <w:t>–202</w:t>
      </w:r>
      <w:r w:rsidR="007C2C8C">
        <w:t>5</w:t>
      </w:r>
      <w:r w:rsidRPr="00DB5307">
        <w:t>.</w:t>
      </w:r>
      <w:r w:rsidRPr="00DB5307">
        <w:rPr>
          <w:rStyle w:val="Znakapoznpodarou"/>
          <w:rFonts w:cstheme="minorHAnsi"/>
        </w:rPr>
        <w:footnoteReference w:id="8"/>
      </w:r>
      <w:r w:rsidRPr="00DB5307">
        <w:t xml:space="preserve"> Jako související dokument město zpracovalo Místní plán inkluze města Litvínova pro období 2018-2022.</w:t>
      </w:r>
      <w:r w:rsidRPr="00DB5307">
        <w:rPr>
          <w:rStyle w:val="Znakapoznpodarou"/>
          <w:rFonts w:cstheme="minorHAnsi"/>
        </w:rPr>
        <w:footnoteReference w:id="9"/>
      </w:r>
    </w:p>
    <w:p w14:paraId="65CFDAE5" w14:textId="77777777" w:rsidR="00F70B6A" w:rsidRPr="00DB5307" w:rsidRDefault="00F70B6A" w:rsidP="00F70B6A">
      <w:r w:rsidRPr="00DB5307">
        <w:t>V území ORP se nacházejí celkem 3 sociálně vyloučené lokality</w:t>
      </w:r>
      <w:r>
        <w:t xml:space="preserve"> (dále jen „SVL“)</w:t>
      </w:r>
      <w:r w:rsidRPr="00DB5307">
        <w:t>, všechny ve městě Litvínov.</w:t>
      </w:r>
    </w:p>
    <w:p w14:paraId="720D7F0C" w14:textId="77777777" w:rsidR="00F70B6A" w:rsidRPr="00DB5307" w:rsidRDefault="00F70B6A" w:rsidP="00F70B6A">
      <w:r w:rsidRPr="00DB5307">
        <w:t>Jedná se o:</w:t>
      </w:r>
    </w:p>
    <w:p w14:paraId="0ACFD2DE" w14:textId="77777777" w:rsidR="00F70B6A" w:rsidRPr="00DB5307" w:rsidRDefault="00F70B6A" w:rsidP="00F70B6A">
      <w:pPr>
        <w:pStyle w:val="Default"/>
        <w:numPr>
          <w:ilvl w:val="0"/>
          <w:numId w:val="9"/>
        </w:numPr>
        <w:spacing w:line="276" w:lineRule="auto"/>
        <w:jc w:val="both"/>
        <w:rPr>
          <w:rFonts w:asciiTheme="minorHAnsi" w:hAnsiTheme="minorHAnsi" w:cstheme="minorHAnsi"/>
          <w:sz w:val="22"/>
          <w:szCs w:val="22"/>
        </w:rPr>
      </w:pPr>
      <w:r w:rsidRPr="00DB5307">
        <w:rPr>
          <w:rFonts w:asciiTheme="minorHAnsi" w:hAnsiTheme="minorHAnsi" w:cstheme="minorHAnsi"/>
          <w:sz w:val="22"/>
          <w:szCs w:val="22"/>
        </w:rPr>
        <w:t xml:space="preserve">SVL Litvínov – Janov, </w:t>
      </w:r>
    </w:p>
    <w:p w14:paraId="61D94A84" w14:textId="77777777" w:rsidR="00F70B6A" w:rsidRPr="00DB5307" w:rsidRDefault="00F70B6A" w:rsidP="00F70B6A">
      <w:pPr>
        <w:pStyle w:val="Default"/>
        <w:numPr>
          <w:ilvl w:val="0"/>
          <w:numId w:val="9"/>
        </w:numPr>
        <w:spacing w:line="276" w:lineRule="auto"/>
        <w:jc w:val="both"/>
        <w:rPr>
          <w:rFonts w:asciiTheme="minorHAnsi" w:hAnsiTheme="minorHAnsi" w:cstheme="minorHAnsi"/>
          <w:sz w:val="22"/>
          <w:szCs w:val="22"/>
        </w:rPr>
      </w:pPr>
      <w:r w:rsidRPr="00DB5307">
        <w:rPr>
          <w:rFonts w:asciiTheme="minorHAnsi" w:hAnsiTheme="minorHAnsi" w:cstheme="minorHAnsi"/>
          <w:sz w:val="22"/>
          <w:szCs w:val="22"/>
        </w:rPr>
        <w:t xml:space="preserve">SVL Ubytovna UNO </w:t>
      </w:r>
    </w:p>
    <w:p w14:paraId="680C88CF" w14:textId="77777777" w:rsidR="00F70B6A" w:rsidRPr="00DB5307" w:rsidRDefault="00F70B6A" w:rsidP="00F70B6A">
      <w:pPr>
        <w:pStyle w:val="Default"/>
        <w:numPr>
          <w:ilvl w:val="0"/>
          <w:numId w:val="9"/>
        </w:numPr>
        <w:spacing w:line="276" w:lineRule="auto"/>
        <w:jc w:val="both"/>
        <w:rPr>
          <w:rFonts w:asciiTheme="minorHAnsi" w:hAnsiTheme="minorHAnsi" w:cstheme="minorHAnsi"/>
          <w:b/>
          <w:sz w:val="22"/>
          <w:szCs w:val="22"/>
        </w:rPr>
      </w:pPr>
      <w:r w:rsidRPr="00DB5307">
        <w:rPr>
          <w:rFonts w:asciiTheme="minorHAnsi" w:hAnsiTheme="minorHAnsi" w:cstheme="minorHAnsi"/>
          <w:sz w:val="22"/>
          <w:szCs w:val="22"/>
        </w:rPr>
        <w:t>SVL ubytovna Šumná</w:t>
      </w:r>
    </w:p>
    <w:p w14:paraId="43E96BC1" w14:textId="77777777" w:rsidR="00F70B6A" w:rsidRDefault="00F70B6A" w:rsidP="00F70B6A">
      <w:pPr>
        <w:pStyle w:val="Default"/>
        <w:spacing w:line="276" w:lineRule="auto"/>
        <w:jc w:val="both"/>
        <w:rPr>
          <w:b/>
          <w:sz w:val="22"/>
          <w:szCs w:val="22"/>
        </w:rPr>
      </w:pPr>
    </w:p>
    <w:p w14:paraId="6CD79CEF" w14:textId="77777777" w:rsidR="00F70B6A" w:rsidRDefault="00F70B6A" w:rsidP="00F70B6A">
      <w:pPr>
        <w:pStyle w:val="Default"/>
        <w:spacing w:line="276" w:lineRule="auto"/>
        <w:jc w:val="both"/>
        <w:rPr>
          <w:b/>
          <w:sz w:val="22"/>
          <w:szCs w:val="22"/>
        </w:rPr>
      </w:pPr>
      <w:r w:rsidRPr="00141983">
        <w:rPr>
          <w:b/>
          <w:sz w:val="22"/>
          <w:szCs w:val="22"/>
        </w:rPr>
        <w:t xml:space="preserve">SVL Litvínov </w:t>
      </w:r>
      <w:r>
        <w:rPr>
          <w:b/>
          <w:sz w:val="22"/>
          <w:szCs w:val="22"/>
        </w:rPr>
        <w:t>–</w:t>
      </w:r>
      <w:r w:rsidRPr="00141983">
        <w:rPr>
          <w:b/>
          <w:sz w:val="22"/>
          <w:szCs w:val="22"/>
        </w:rPr>
        <w:t xml:space="preserve"> Janov</w:t>
      </w:r>
    </w:p>
    <w:p w14:paraId="26AC6427" w14:textId="0BF0DF72" w:rsidR="00F70B6A" w:rsidRPr="008D44B2" w:rsidRDefault="00F70B6A" w:rsidP="00F70B6A">
      <w:pPr>
        <w:rPr>
          <w:b/>
        </w:rPr>
      </w:pPr>
      <w:r w:rsidRPr="00F7513F">
        <w:t xml:space="preserve">Janov je lokalitou panelového sídliště vzdáleného od centra města přibližně 3 kilometry, centrum města je dostupné díky městské hromadné dopravě. Sídliště Janov začalo vyrůstat od 70. let 20. století v blízkosti obce Hamr, která se roku 1986 spolu s Janovem připojila k Litvínovu. Postupně byly vystavěny čtyř až osmipodlažní panelové domy s byty velikosti garsonky až 4+1. Na sídlišti je celkem </w:t>
      </w:r>
      <w:r w:rsidR="00FA6BD4">
        <w:br/>
      </w:r>
      <w:r w:rsidRPr="00F7513F">
        <w:t xml:space="preserve">27 panelových bytových domů, z toho 4 jsou již zdemolované, 6 je opuštěných. Největší hrozbu představuje odpojení panelových domů od médií, především vody a tepla). Odpojení domu od médií </w:t>
      </w:r>
      <w:r w:rsidR="00FA6BD4">
        <w:br/>
      </w:r>
      <w:r w:rsidRPr="00F7513F">
        <w:t xml:space="preserve">s sebou dále přináší prohloubení devastace domů, šíření plísní, havárie vodních rozvodů a obecně zrychlení jejich pohybu směrem k neobyvatelnosti. Bytový fond se nachází výlučně v soukromém vlastnictví a je v centrální části sídliště ve špatném stavu. Struktura vlastnictví a správy bytového fondu je přitom mimořádně komplikovaná a nepřehledná. Necelých 60 procent bytů vlastní dvě velké společnosti (CPI Byty a Stavební bytové družstvo Krušnohor, dále jen SBDK), zbytek bytového fondu je ve vlastnictví/správě širokého spektra dalších aktérů (fyzických i právnických osob, včetně osob </w:t>
      </w:r>
      <w:r w:rsidR="00FA6BD4">
        <w:br/>
      </w:r>
      <w:r w:rsidRPr="00F7513F">
        <w:t xml:space="preserve">ze zahraničí), z nichž někteří fungují jen jako prostředníci a jiní jsou trvale </w:t>
      </w:r>
      <w:proofErr w:type="spellStart"/>
      <w:r w:rsidRPr="00F7513F">
        <w:t>nezastihnutelní</w:t>
      </w:r>
      <w:proofErr w:type="spellEnd"/>
      <w:r w:rsidRPr="00F7513F">
        <w:t xml:space="preserve">. Správu bytového fondu v lokalitě vykonává několik společností (dominantně však SBDK). Situace v této oblasti je však charakteristická relativně vysokou fluktuací správců, neustále probíhajícími změnami vlastníků a netransparentností ekonomické situace jednotlivých bytových domů. Fakt, že je lokalita </w:t>
      </w:r>
      <w:r w:rsidR="00FA6BD4">
        <w:br/>
      </w:r>
      <w:r w:rsidRPr="00F7513F">
        <w:t>v</w:t>
      </w:r>
      <w:r w:rsidRPr="00D96058">
        <w:rPr>
          <w:rFonts w:cstheme="minorHAnsi"/>
        </w:rPr>
        <w:t xml:space="preserve"> soukromých rukou, výrazně přispívá ke snížené schopnosti města vykonávat efektivní intervence, </w:t>
      </w:r>
      <w:r w:rsidR="00FA6BD4">
        <w:rPr>
          <w:rFonts w:cstheme="minorHAnsi"/>
        </w:rPr>
        <w:br/>
      </w:r>
      <w:r w:rsidRPr="00D96058">
        <w:rPr>
          <w:rFonts w:cstheme="minorHAnsi"/>
        </w:rPr>
        <w:t>a to navzdory tomu, že musí v mnoha případech (např. zajištění vybydlených domů ohrožujících zdraví a bezpečnost) nést zvýšené náklady</w:t>
      </w:r>
      <w:r>
        <w:rPr>
          <w:rFonts w:cstheme="minorHAnsi"/>
        </w:rPr>
        <w:t xml:space="preserve">. </w:t>
      </w:r>
      <w:r w:rsidRPr="00C35081">
        <w:rPr>
          <w:rFonts w:cstheme="minorHAnsi"/>
        </w:rPr>
        <w:t xml:space="preserve">Populační vývoj je na jedné straně poznačený strmým poklesem počtu obyvatel (za posledních deset let se jejich počet snížil na polovinu původního stavu), a na straně druhé extrémně vysokou fluktuací. Míra vnitřní migrace na sídlišti je vyšší než v jiných sociálně vyloučených lokalitách v ČR a dle informací od terénních sociálních služeb a městské policie se zde celé rodiny stěhují z bytu do bytu v několikatýdenní frekvenci. Vysoká fluktuace obyvatelstva nejenom </w:t>
      </w:r>
      <w:r w:rsidR="00607777" w:rsidRPr="00C35081">
        <w:rPr>
          <w:rFonts w:cstheme="minorHAnsi"/>
        </w:rPr>
        <w:t>zpřehledňuje</w:t>
      </w:r>
      <w:r w:rsidRPr="00C35081">
        <w:rPr>
          <w:rFonts w:cstheme="minorHAnsi"/>
        </w:rPr>
        <w:t xml:space="preserve"> už i tak dost nepřehlednou situaci, ale značně stěžuje účinnost intervencí ze strany města nebo nevládních neziskových organizací. Kromě toho tento pohyb narušuje jakékoliv komunitní vazby a destabilizuje vztah mnoha obyvatel k místu bydliště</w:t>
      </w:r>
      <w:r w:rsidRPr="00D96058">
        <w:rPr>
          <w:rFonts w:cstheme="minorHAnsi"/>
        </w:rPr>
        <w:t>.</w:t>
      </w:r>
      <w:r>
        <w:rPr>
          <w:rStyle w:val="Znakapoznpodarou"/>
          <w:rFonts w:cstheme="minorHAnsi"/>
        </w:rPr>
        <w:footnoteReference w:id="10"/>
      </w:r>
      <w:r>
        <w:rPr>
          <w:rFonts w:cstheme="minorHAnsi"/>
        </w:rPr>
        <w:t xml:space="preserve"> </w:t>
      </w:r>
      <w:r w:rsidRPr="00F84E21">
        <w:rPr>
          <w:rFonts w:cstheme="minorHAnsi"/>
        </w:rPr>
        <w:t xml:space="preserve"> </w:t>
      </w:r>
      <w:r>
        <w:rPr>
          <w:rFonts w:cstheme="minorHAnsi"/>
        </w:rPr>
        <w:t xml:space="preserve">V lokalitě je hlášeno cca. </w:t>
      </w:r>
      <w:r w:rsidR="005B6209">
        <w:rPr>
          <w:rFonts w:cstheme="minorHAnsi"/>
        </w:rPr>
        <w:t>3915</w:t>
      </w:r>
      <w:r>
        <w:rPr>
          <w:rFonts w:cstheme="minorHAnsi"/>
        </w:rPr>
        <w:t xml:space="preserve"> os. </w:t>
      </w:r>
    </w:p>
    <w:p w14:paraId="3E8AF23A" w14:textId="245C2389" w:rsidR="00F70B6A" w:rsidRDefault="00F70B6A" w:rsidP="00F70B6A">
      <w:pPr>
        <w:rPr>
          <w:rFonts w:cstheme="minorHAnsi"/>
        </w:rPr>
      </w:pPr>
      <w:r w:rsidRPr="00DB5307">
        <w:rPr>
          <w:rFonts w:cstheme="minorHAnsi"/>
        </w:rPr>
        <w:t xml:space="preserve">V Janově od roku 2012 působí </w:t>
      </w:r>
      <w:r>
        <w:rPr>
          <w:rFonts w:cstheme="minorHAnsi"/>
        </w:rPr>
        <w:t>4</w:t>
      </w:r>
      <w:r w:rsidRPr="00DB5307">
        <w:rPr>
          <w:rFonts w:cstheme="minorHAnsi"/>
        </w:rPr>
        <w:t xml:space="preserve"> asistentky prevence kriminality pro sociálně vyloučené lokality. </w:t>
      </w:r>
      <w:r w:rsidR="00FA6BD4">
        <w:rPr>
          <w:rFonts w:cstheme="minorHAnsi"/>
        </w:rPr>
        <w:br/>
      </w:r>
      <w:r w:rsidRPr="00DB5307">
        <w:rPr>
          <w:rFonts w:cstheme="minorHAnsi"/>
        </w:rPr>
        <w:t>Od 1. 8. 2015 bylo přijato dalších 8 asistentů prevence kriminality pro celou oblast města Litvínov</w:t>
      </w:r>
      <w:r>
        <w:rPr>
          <w:rFonts w:cstheme="minorHAnsi"/>
        </w:rPr>
        <w:t xml:space="preserve"> </w:t>
      </w:r>
      <w:r w:rsidR="00FA6BD4">
        <w:rPr>
          <w:rFonts w:cstheme="minorHAnsi"/>
        </w:rPr>
        <w:br/>
      </w:r>
      <w:r>
        <w:rPr>
          <w:rFonts w:cstheme="minorHAnsi"/>
        </w:rPr>
        <w:t xml:space="preserve">a v roce 2019 získalo město finanční podporu na zajištění 6 asistentů prevence kriminality na roky 2019 až 2021. Do poloviny roku 2022 bylo 10 pracovních pozic asistentů prevence kriminality hrazeno ještě z projektu Zvýšení bezpečnosti v SVL v Litvínově (OPZ) a připravoval se projekt Podpora prevence kriminality a bezpečnosti v Litvínově (OPZ+), kde bylo v plánu od března 2023 pokrýt opět </w:t>
      </w:r>
      <w:r w:rsidR="00FA6BD4">
        <w:rPr>
          <w:rFonts w:cstheme="minorHAnsi"/>
        </w:rPr>
        <w:br/>
      </w:r>
      <w:r>
        <w:rPr>
          <w:rFonts w:cstheme="minorHAnsi"/>
        </w:rPr>
        <w:t>10 pracovních pozic APK. V mezidobí se hledaly zdroje u Úřadu práce a v rozpočtu města</w:t>
      </w:r>
      <w:r>
        <w:rPr>
          <w:rStyle w:val="Znakapoznpodarou"/>
          <w:rFonts w:cstheme="minorHAnsi"/>
        </w:rPr>
        <w:footnoteReference w:id="11"/>
      </w:r>
      <w:r>
        <w:rPr>
          <w:rFonts w:cstheme="minorHAnsi"/>
        </w:rPr>
        <w:t>.</w:t>
      </w:r>
    </w:p>
    <w:p w14:paraId="737B6E8A" w14:textId="7DCC10F6" w:rsidR="00F70B6A" w:rsidRPr="00DB5307" w:rsidRDefault="00F70B6A" w:rsidP="00F70B6A">
      <w:pPr>
        <w:rPr>
          <w:rFonts w:cstheme="minorHAnsi"/>
        </w:rPr>
      </w:pPr>
      <w:r w:rsidRPr="00DB5307">
        <w:rPr>
          <w:rFonts w:cstheme="minorHAnsi"/>
        </w:rPr>
        <w:t xml:space="preserve">Z hlediska značné místní a osobní znalosti jsou pro městskou policii a Policii ČR plnohodnotným </w:t>
      </w:r>
      <w:r w:rsidR="00FA6BD4">
        <w:rPr>
          <w:rFonts w:cstheme="minorHAnsi"/>
        </w:rPr>
        <w:br/>
      </w:r>
      <w:r w:rsidRPr="00DB5307">
        <w:rPr>
          <w:rFonts w:cstheme="minorHAnsi"/>
        </w:rPr>
        <w:t>a účinným článkem v oblasti dohledu na veřejný pořádek.</w:t>
      </w:r>
    </w:p>
    <w:p w14:paraId="614C8B4F" w14:textId="4F455A6B" w:rsidR="00F70B6A" w:rsidRDefault="00F70B6A" w:rsidP="00F70B6A">
      <w:pPr>
        <w:rPr>
          <w:rFonts w:cstheme="minorHAnsi"/>
        </w:rPr>
      </w:pPr>
      <w:r w:rsidRPr="00DB5307">
        <w:rPr>
          <w:rFonts w:cstheme="minorHAnsi"/>
        </w:rPr>
        <w:t xml:space="preserve">Kvalifikovaný odhad počtu Romů v lokalitě podle asistentek prevence kriminality činí 70 % z celkového počtu obyvatel, kvalifikovaný odhad terénních pracovníků se jen mírně liší a činí 65 % Romů z celkového počtu obyvatel lokality. Kvalifikovaný odhad pracovníků ZŠ definuje </w:t>
      </w:r>
      <w:r w:rsidR="00FA6BD4" w:rsidRPr="00DB5307">
        <w:rPr>
          <w:rFonts w:cstheme="minorHAnsi"/>
        </w:rPr>
        <w:t>90 %</w:t>
      </w:r>
      <w:r w:rsidRPr="00DB5307">
        <w:rPr>
          <w:rFonts w:cstheme="minorHAnsi"/>
        </w:rPr>
        <w:t xml:space="preserve"> romských dětí z celkového počtu žáků. Statistika služeb neziskových organizací vykazuje kolem 70 % romských obyvatel. </w:t>
      </w:r>
      <w:r w:rsidR="00FA6BD4">
        <w:rPr>
          <w:rFonts w:cstheme="minorHAnsi"/>
        </w:rPr>
        <w:br/>
      </w:r>
      <w:r w:rsidRPr="00DB5307">
        <w:rPr>
          <w:rFonts w:cstheme="minorHAnsi"/>
        </w:rPr>
        <w:t>U některých služeb, konkrétně u nízkoprahového zařízení, vnímají až 95 % podíl romských klientů.</w:t>
      </w:r>
    </w:p>
    <w:p w14:paraId="5089342F" w14:textId="77777777" w:rsidR="00F70B6A" w:rsidRDefault="00F70B6A" w:rsidP="00F70B6A">
      <w:pPr>
        <w:rPr>
          <w:rFonts w:cstheme="minorHAnsi"/>
        </w:rPr>
      </w:pPr>
      <w:r>
        <w:rPr>
          <w:rFonts w:cstheme="minorHAnsi"/>
        </w:rPr>
        <w:t>Pokud se týká dávek pomoci v hmotné nouzi, dochází k postupnému snižování podílu vypláceného klientům v Janově na celkovém počtu dávek vyplácených v Litvínově.</w:t>
      </w:r>
    </w:p>
    <w:p w14:paraId="3AA3CAC9" w14:textId="77777777" w:rsidR="00F70B6A" w:rsidRPr="00DB5307" w:rsidRDefault="00F70B6A" w:rsidP="00F70B6A">
      <w:pPr>
        <w:rPr>
          <w:rFonts w:cstheme="minorHAnsi"/>
        </w:rPr>
      </w:pPr>
      <w:r w:rsidRPr="00DB5307">
        <w:rPr>
          <w:rFonts w:cstheme="minorHAnsi"/>
        </w:rPr>
        <w:t xml:space="preserve">Významnou roli v prevenci kriminality na území vyloučené lokality sehrává Základní a Mateřská škola Litvínov-Janov, Přátelství 160, která spolupracuje s terénními pracovníky města i nestátními organizacemi působícími v lokalitě.  Spojené ředitelství představuje 1 základní škola a 2 mateřské školy (MŠ Sluníčko, Školská 104 a MŠ Paraplíčko, </w:t>
      </w:r>
      <w:proofErr w:type="spellStart"/>
      <w:r w:rsidRPr="00DB5307">
        <w:rPr>
          <w:rFonts w:cstheme="minorHAnsi"/>
        </w:rPr>
        <w:t>Gluckova</w:t>
      </w:r>
      <w:proofErr w:type="spellEnd"/>
      <w:r w:rsidRPr="00DB5307">
        <w:rPr>
          <w:rFonts w:cstheme="minorHAnsi"/>
        </w:rPr>
        <w:t xml:space="preserve"> 136).</w:t>
      </w:r>
    </w:p>
    <w:p w14:paraId="38A76773" w14:textId="77777777" w:rsidR="00F70B6A" w:rsidRPr="00DB5307" w:rsidRDefault="00F70B6A" w:rsidP="00F70B6A">
      <w:pPr>
        <w:rPr>
          <w:rFonts w:cstheme="minorHAnsi"/>
        </w:rPr>
      </w:pPr>
      <w:r w:rsidRPr="00DB5307">
        <w:rPr>
          <w:rFonts w:cstheme="minorHAnsi"/>
        </w:rPr>
        <w:t xml:space="preserve">ZŠ a MŠ Litvínov – Janov je spádovou školou pro celou vyloučenou lokalitu sídliště Janov a jak už bylo uvedeno výše, kvalifikovaný odhad podílu romských žáků v ZŠ činí 90 %. </w:t>
      </w:r>
    </w:p>
    <w:p w14:paraId="093865DF" w14:textId="77777777" w:rsidR="00F70B6A" w:rsidRPr="00DB5307" w:rsidRDefault="00F70B6A" w:rsidP="00F70B6A">
      <w:pPr>
        <w:rPr>
          <w:rFonts w:cstheme="minorHAnsi"/>
        </w:rPr>
      </w:pPr>
      <w:r w:rsidRPr="00DB5307">
        <w:rPr>
          <w:rFonts w:cstheme="minorHAnsi"/>
        </w:rPr>
        <w:t xml:space="preserve">Ve výuce přitom škola dlouhodobě uplatňuje individuální vzdělávací programy pro žáky se zdravotním postižením a znevýhodněním, snaží se o integraci dětí a žáků, má třídy </w:t>
      </w:r>
      <w:r>
        <w:rPr>
          <w:rFonts w:cstheme="minorHAnsi"/>
        </w:rPr>
        <w:t>s</w:t>
      </w:r>
      <w:r w:rsidRPr="00DB5307">
        <w:rPr>
          <w:rFonts w:cstheme="minorHAnsi"/>
        </w:rPr>
        <w:t xml:space="preserve"> upraveným vzdělávacím programem pro žáky se speciálními vzdělávacími potřebami, přípravné třídy. Do výuky jsou zapojováni i asistenti pedagoga. V mimoškolní činnosti má pestrou nabídku zájmových činností, organizuje víkendové, prázdninové akce a pobyty, výlety a zájezdy.</w:t>
      </w:r>
    </w:p>
    <w:p w14:paraId="53A8CD3D" w14:textId="56646CE9" w:rsidR="00F70B6A" w:rsidRPr="00DB5307" w:rsidRDefault="00F70B6A" w:rsidP="00F70B6A">
      <w:pPr>
        <w:rPr>
          <w:rFonts w:cstheme="minorHAnsi"/>
        </w:rPr>
      </w:pPr>
      <w:r w:rsidRPr="00DB5307">
        <w:rPr>
          <w:rFonts w:cstheme="minorHAnsi"/>
        </w:rPr>
        <w:t xml:space="preserve">Práce s rodiči ve vyloučené lokalitě je ovlivněna obecnými problémy této lokality – koncentrací lidí </w:t>
      </w:r>
      <w:r w:rsidR="00607777">
        <w:rPr>
          <w:rFonts w:cstheme="minorHAnsi"/>
        </w:rPr>
        <w:br/>
      </w:r>
      <w:r w:rsidRPr="00DB5307">
        <w:rPr>
          <w:rFonts w:cstheme="minorHAnsi"/>
        </w:rPr>
        <w:t>s nízkým sociálním a kulturním povědomím, vysokou a dlouhodobou nezaměstnaností</w:t>
      </w:r>
      <w:r>
        <w:rPr>
          <w:rFonts w:cstheme="minorHAnsi"/>
        </w:rPr>
        <w:t xml:space="preserve"> v lokalitě</w:t>
      </w:r>
      <w:r w:rsidRPr="00DB5307">
        <w:rPr>
          <w:rFonts w:cstheme="minorHAnsi"/>
        </w:rPr>
        <w:t>, životem na sociálních dávkách, malým zájmem o vzdělání, odchody rodin do zahraničí, neustálou migrací rodin. Velkým problémem je nepřipravenost žáků na výuku, nevybavenost žáků základními pomůckami, nevhodné a vulgární projevy některých žáků a jejich rodič</w:t>
      </w:r>
      <w:r>
        <w:rPr>
          <w:rFonts w:cstheme="minorHAnsi"/>
        </w:rPr>
        <w:t>ů.</w:t>
      </w:r>
    </w:p>
    <w:p w14:paraId="0DD683F7" w14:textId="5EE096BA" w:rsidR="00F70B6A" w:rsidRDefault="00F70B6A" w:rsidP="00F70B6A">
      <w:pPr>
        <w:rPr>
          <w:rFonts w:cstheme="minorHAnsi"/>
        </w:rPr>
      </w:pPr>
      <w:r>
        <w:rPr>
          <w:rFonts w:cstheme="minorHAnsi"/>
        </w:rPr>
        <w:t>V </w:t>
      </w:r>
      <w:r w:rsidRPr="00DB5307">
        <w:rPr>
          <w:rFonts w:cstheme="minorHAnsi"/>
        </w:rPr>
        <w:t xml:space="preserve">SVL Janov dlouhodobě působí </w:t>
      </w:r>
      <w:r>
        <w:rPr>
          <w:rFonts w:cstheme="minorHAnsi"/>
        </w:rPr>
        <w:t>centrum pro děti</w:t>
      </w:r>
      <w:r w:rsidRPr="00DB5307">
        <w:rPr>
          <w:rFonts w:cstheme="minorHAnsi"/>
        </w:rPr>
        <w:t xml:space="preserve"> </w:t>
      </w:r>
      <w:proofErr w:type="spellStart"/>
      <w:r w:rsidRPr="00DB5307">
        <w:rPr>
          <w:rFonts w:cstheme="minorHAnsi"/>
        </w:rPr>
        <w:t>Jaklík</w:t>
      </w:r>
      <w:proofErr w:type="spellEnd"/>
      <w:r w:rsidRPr="00DB5307">
        <w:rPr>
          <w:rFonts w:cstheme="minorHAnsi"/>
        </w:rPr>
        <w:t xml:space="preserve"> pro děti od 6 do 15 let</w:t>
      </w:r>
      <w:r>
        <w:rPr>
          <w:rStyle w:val="Znakapoznpodarou"/>
          <w:rFonts w:cstheme="minorHAnsi"/>
        </w:rPr>
        <w:footnoteReference w:id="12"/>
      </w:r>
      <w:r w:rsidRPr="00DB5307">
        <w:rPr>
          <w:rFonts w:cstheme="minorHAnsi"/>
        </w:rPr>
        <w:t>.</w:t>
      </w:r>
      <w:r>
        <w:rPr>
          <w:rFonts w:cstheme="minorHAnsi"/>
        </w:rPr>
        <w:t xml:space="preserve"> Do března 2025 bylo</w:t>
      </w:r>
      <w:r w:rsidRPr="00DB5307">
        <w:rPr>
          <w:rFonts w:cstheme="minorHAnsi"/>
        </w:rPr>
        <w:t xml:space="preserve"> provozované Městskou policií Litvínov</w:t>
      </w:r>
      <w:r>
        <w:rPr>
          <w:rFonts w:cstheme="minorHAnsi"/>
        </w:rPr>
        <w:t xml:space="preserve"> a od dubna 2025 je pod správou Odboru sociálních věcí </w:t>
      </w:r>
      <w:r w:rsidR="00FA6BD4">
        <w:rPr>
          <w:rFonts w:cstheme="minorHAnsi"/>
        </w:rPr>
        <w:br/>
      </w:r>
      <w:r>
        <w:rPr>
          <w:rFonts w:cstheme="minorHAnsi"/>
        </w:rPr>
        <w:t>a školství</w:t>
      </w:r>
      <w:r w:rsidRPr="00DB5307">
        <w:rPr>
          <w:rFonts w:cstheme="minorHAnsi"/>
        </w:rPr>
        <w:t xml:space="preserve">, sídlí uprostřed sídliště v ulici </w:t>
      </w:r>
      <w:proofErr w:type="spellStart"/>
      <w:r w:rsidRPr="00DB5307">
        <w:rPr>
          <w:rFonts w:cstheme="minorHAnsi"/>
        </w:rPr>
        <w:t>Gluckova</w:t>
      </w:r>
      <w:proofErr w:type="spellEnd"/>
      <w:r w:rsidRPr="00DB5307">
        <w:rPr>
          <w:rFonts w:cstheme="minorHAnsi"/>
        </w:rPr>
        <w:t xml:space="preserve"> 233.</w:t>
      </w:r>
      <w:r>
        <w:rPr>
          <w:rFonts w:cstheme="minorHAnsi"/>
        </w:rPr>
        <w:t xml:space="preserve"> </w:t>
      </w:r>
      <w:r w:rsidRPr="00DB5307">
        <w:rPr>
          <w:rFonts w:cstheme="minorHAnsi"/>
        </w:rPr>
        <w:t xml:space="preserve"> V </w:t>
      </w:r>
      <w:r>
        <w:rPr>
          <w:rFonts w:cstheme="minorHAnsi"/>
        </w:rPr>
        <w:t>c</w:t>
      </w:r>
      <w:r w:rsidRPr="00DB5307">
        <w:rPr>
          <w:rFonts w:cstheme="minorHAnsi"/>
        </w:rPr>
        <w:t xml:space="preserve">entru si denně (bez jakékoliv úplaty) mohou děti žijící v </w:t>
      </w:r>
      <w:r>
        <w:rPr>
          <w:rFonts w:cstheme="minorHAnsi"/>
        </w:rPr>
        <w:t>SVL</w:t>
      </w:r>
      <w:r w:rsidRPr="00DB5307">
        <w:rPr>
          <w:rFonts w:cstheme="minorHAnsi"/>
        </w:rPr>
        <w:t xml:space="preserve"> Janov hrát s hračkami i na počítači, tvoří výrobky z různých materiálů rozmanitými technikami. Pracovník klubu také pomáhá s domácí přípravou do školy, při tvorbě referátů, domácích úkolů. Umožňuje dětem strávit odpoledne za dodržení stanovených pravidel slušného chování, přesto ve volnějším režimu, než jaký je nastaven ve škole. </w:t>
      </w:r>
      <w:r w:rsidR="0059381E" w:rsidRPr="007573A9">
        <w:rPr>
          <w:bCs/>
        </w:rPr>
        <w:t xml:space="preserve">Náklady na provoz </w:t>
      </w:r>
      <w:proofErr w:type="spellStart"/>
      <w:r w:rsidR="0059381E" w:rsidRPr="007573A9">
        <w:rPr>
          <w:bCs/>
        </w:rPr>
        <w:t>Jaklíku</w:t>
      </w:r>
      <w:proofErr w:type="spellEnd"/>
      <w:r w:rsidR="0059381E" w:rsidRPr="007573A9">
        <w:rPr>
          <w:bCs/>
        </w:rPr>
        <w:t xml:space="preserve"> jsou hrazeny částečně ze zdrojů města (provozní náklady – elektřina, voda apod.) a částečně z projektů Operačního programu Zaměstnanost + (mzdové náklady na dvě pracovnice, které však mají na starost i terénní činnost, příměstské tábory, materiál) a Operačního programu Spravedlivá transformace, výzva 28 – Posílení personálních kapacit, Pilíř 2 (mzdové náklady, jednorázové akce, pomůcky, odměny). Náklady související s akcemi a mzdami jsou rozděleny tak, že nedochází ke dvojímu financování, naopak se vzájemně doplňují a umožňují provoz i během svátků, letních prázdnin a ostatních prázdnin a volna, které mají děti ve školách. </w:t>
      </w:r>
      <w:r w:rsidR="0059381E">
        <w:rPr>
          <w:rFonts w:cstheme="minorHAnsi"/>
        </w:rPr>
        <w:t>Dále v lokalitě působí Charita Most, Most k naději a Společný život.</w:t>
      </w:r>
    </w:p>
    <w:p w14:paraId="57A88AF5" w14:textId="77777777" w:rsidR="00F70B6A" w:rsidRDefault="00F70B6A" w:rsidP="00F70B6A">
      <w:pPr>
        <w:spacing w:after="0"/>
        <w:rPr>
          <w14:ligatures w14:val="standardContextual"/>
        </w:rPr>
      </w:pPr>
      <w:r>
        <w:rPr>
          <w:b/>
          <w:bCs/>
          <w:u w:val="single"/>
          <w14:ligatures w14:val="standardContextual"/>
        </w:rPr>
        <w:t>Litvínov – Janov: uchazeči o zaměstnání</w:t>
      </w:r>
      <w:r>
        <w:rPr>
          <w:rStyle w:val="Znakapoznpodarou"/>
          <w:b/>
          <w:bCs/>
          <w:u w:val="single"/>
          <w14:ligatures w14:val="standardContextual"/>
        </w:rPr>
        <w:footnoteReference w:id="13"/>
      </w:r>
      <w:r>
        <w:rPr>
          <w:b/>
          <w:bCs/>
          <w14:ligatures w14:val="standardContextual"/>
        </w:rPr>
        <w:t xml:space="preserve">: </w:t>
      </w:r>
    </w:p>
    <w:p w14:paraId="77E7C1D3" w14:textId="77777777" w:rsidR="00F70B6A" w:rsidRDefault="00F70B6A" w:rsidP="00F70B6A">
      <w:pPr>
        <w:spacing w:after="0"/>
        <w:rPr>
          <w14:ligatures w14:val="standardContextual"/>
        </w:rPr>
      </w:pPr>
      <w:r>
        <w:rPr>
          <w:b/>
          <w:bCs/>
          <w14:ligatures w14:val="standardContextual"/>
        </w:rPr>
        <w:t>K 31.12.2022</w:t>
      </w:r>
      <w:r>
        <w:rPr>
          <w14:ligatures w14:val="standardContextual"/>
        </w:rPr>
        <w:t xml:space="preserve"> bylo v Litvínově evidováno </w:t>
      </w:r>
      <w:r w:rsidRPr="0044030E">
        <w:rPr>
          <w:b/>
          <w:bCs/>
          <w14:ligatures w14:val="standardContextual"/>
        </w:rPr>
        <w:t>1</w:t>
      </w:r>
      <w:r>
        <w:rPr>
          <w:b/>
          <w:bCs/>
          <w14:ligatures w14:val="standardContextual"/>
        </w:rPr>
        <w:t xml:space="preserve"> </w:t>
      </w:r>
      <w:r w:rsidRPr="0044030E">
        <w:rPr>
          <w:b/>
          <w:bCs/>
          <w14:ligatures w14:val="standardContextual"/>
        </w:rPr>
        <w:t>409</w:t>
      </w:r>
      <w:r>
        <w:rPr>
          <w14:ligatures w14:val="standardContextual"/>
        </w:rPr>
        <w:t xml:space="preserve"> uchazečů o zaměstnání </w:t>
      </w:r>
    </w:p>
    <w:p w14:paraId="1103C047" w14:textId="77777777" w:rsidR="00F70B6A" w:rsidRDefault="00F70B6A" w:rsidP="00F70B6A">
      <w:pPr>
        <w:spacing w:after="0"/>
        <w:rPr>
          <w14:ligatures w14:val="standardContextual"/>
        </w:rPr>
      </w:pPr>
      <w:r>
        <w:rPr>
          <w14:ligatures w14:val="standardContextual"/>
        </w:rPr>
        <w:t xml:space="preserve">(z toho s pobytem ve </w:t>
      </w:r>
      <w:r>
        <w:rPr>
          <w:b/>
          <w:bCs/>
          <w14:ligatures w14:val="standardContextual"/>
        </w:rPr>
        <w:t xml:space="preserve">SVL Janov: 398, což představuje 28,2 </w:t>
      </w:r>
      <w:r>
        <w:rPr>
          <w14:ligatures w14:val="standardContextual"/>
        </w:rPr>
        <w:t>%)</w:t>
      </w:r>
    </w:p>
    <w:p w14:paraId="57F42AC0" w14:textId="77777777" w:rsidR="00F70B6A" w:rsidRPr="00FA6BD4" w:rsidRDefault="00F70B6A" w:rsidP="00FA6BD4">
      <w:pPr>
        <w:spacing w:before="0" w:after="0"/>
        <w:rPr>
          <w:sz w:val="6"/>
          <w:szCs w:val="6"/>
          <w14:ligatures w14:val="standardContextual"/>
        </w:rPr>
      </w:pPr>
      <w:r>
        <w:rPr>
          <w14:ligatures w14:val="standardContextual"/>
        </w:rPr>
        <w:t> </w:t>
      </w:r>
    </w:p>
    <w:p w14:paraId="4D18E21D" w14:textId="77777777" w:rsidR="00F70B6A" w:rsidRDefault="00F70B6A" w:rsidP="00F70B6A">
      <w:pPr>
        <w:spacing w:after="0"/>
        <w:rPr>
          <w14:ligatures w14:val="standardContextual"/>
        </w:rPr>
      </w:pPr>
      <w:r>
        <w:rPr>
          <w:b/>
          <w:bCs/>
          <w14:ligatures w14:val="standardContextual"/>
        </w:rPr>
        <w:t>K 31.12.2023</w:t>
      </w:r>
      <w:r>
        <w:rPr>
          <w14:ligatures w14:val="standardContextual"/>
        </w:rPr>
        <w:t xml:space="preserve"> bylo v Litvínově evidováno </w:t>
      </w:r>
      <w:r w:rsidRPr="0044030E">
        <w:rPr>
          <w:b/>
          <w:bCs/>
          <w14:ligatures w14:val="standardContextual"/>
        </w:rPr>
        <w:t>1</w:t>
      </w:r>
      <w:r>
        <w:rPr>
          <w:b/>
          <w:bCs/>
          <w14:ligatures w14:val="standardContextual"/>
        </w:rPr>
        <w:t xml:space="preserve"> </w:t>
      </w:r>
      <w:r w:rsidRPr="0044030E">
        <w:rPr>
          <w:b/>
          <w:bCs/>
          <w14:ligatures w14:val="standardContextual"/>
        </w:rPr>
        <w:t>512</w:t>
      </w:r>
      <w:r>
        <w:rPr>
          <w14:ligatures w14:val="standardContextual"/>
        </w:rPr>
        <w:t xml:space="preserve"> uchazečů o zaměstnání </w:t>
      </w:r>
    </w:p>
    <w:p w14:paraId="4EA74E9F" w14:textId="77777777" w:rsidR="00F70B6A" w:rsidRDefault="00F70B6A" w:rsidP="00F70B6A">
      <w:pPr>
        <w:spacing w:after="0"/>
        <w:rPr>
          <w14:ligatures w14:val="standardContextual"/>
        </w:rPr>
      </w:pPr>
      <w:r>
        <w:rPr>
          <w14:ligatures w14:val="standardContextual"/>
        </w:rPr>
        <w:t xml:space="preserve">(z toho s pobytem ve </w:t>
      </w:r>
      <w:r>
        <w:rPr>
          <w:b/>
          <w:bCs/>
          <w14:ligatures w14:val="standardContextual"/>
        </w:rPr>
        <w:t xml:space="preserve">SVL Janov: </w:t>
      </w:r>
      <w:r w:rsidRPr="0044030E">
        <w:rPr>
          <w:b/>
          <w:bCs/>
          <w14:ligatures w14:val="standardContextual"/>
        </w:rPr>
        <w:t>429</w:t>
      </w:r>
      <w:r>
        <w:rPr>
          <w:b/>
          <w:bCs/>
          <w14:ligatures w14:val="standardContextual"/>
        </w:rPr>
        <w:t>, což představuje 28,3</w:t>
      </w:r>
      <w:r>
        <w:rPr>
          <w14:ligatures w14:val="standardContextual"/>
        </w:rPr>
        <w:t xml:space="preserve"> %).</w:t>
      </w:r>
    </w:p>
    <w:p w14:paraId="03800CAC" w14:textId="77777777" w:rsidR="00F70B6A" w:rsidRPr="00FA6BD4" w:rsidRDefault="00F70B6A" w:rsidP="00FA6BD4">
      <w:pPr>
        <w:spacing w:before="0" w:after="0"/>
        <w:rPr>
          <w:sz w:val="10"/>
          <w:szCs w:val="10"/>
          <w14:ligatures w14:val="standardContextual"/>
        </w:rPr>
      </w:pPr>
      <w:r>
        <w:rPr>
          <w14:ligatures w14:val="standardContextual"/>
        </w:rPr>
        <w:t> </w:t>
      </w:r>
    </w:p>
    <w:p w14:paraId="6272CCF8" w14:textId="77777777" w:rsidR="00F70B6A" w:rsidRDefault="00F70B6A" w:rsidP="00F70B6A">
      <w:pPr>
        <w:spacing w:after="0"/>
        <w:rPr>
          <w14:ligatures w14:val="standardContextual"/>
        </w:rPr>
      </w:pPr>
      <w:r>
        <w:rPr>
          <w:b/>
          <w:bCs/>
          <w14:ligatures w14:val="standardContextual"/>
        </w:rPr>
        <w:t>K 31.5.2024</w:t>
      </w:r>
      <w:r>
        <w:rPr>
          <w14:ligatures w14:val="standardContextual"/>
        </w:rPr>
        <w:t xml:space="preserve"> bylo v Litvínově evidováno </w:t>
      </w:r>
      <w:r w:rsidRPr="0044030E">
        <w:rPr>
          <w:b/>
          <w:bCs/>
          <w:u w:val="single"/>
          <w14:ligatures w14:val="standardContextual"/>
        </w:rPr>
        <w:t>1</w:t>
      </w:r>
      <w:r>
        <w:rPr>
          <w:b/>
          <w:bCs/>
          <w:u w:val="single"/>
          <w14:ligatures w14:val="standardContextual"/>
        </w:rPr>
        <w:t xml:space="preserve"> 223</w:t>
      </w:r>
      <w:r w:rsidRPr="0044030E">
        <w:rPr>
          <w:u w:val="single"/>
          <w14:ligatures w14:val="standardContextual"/>
        </w:rPr>
        <w:t xml:space="preserve"> u</w:t>
      </w:r>
      <w:r>
        <w:rPr>
          <w14:ligatures w14:val="standardContextual"/>
        </w:rPr>
        <w:t>chazečů o zaměstnání</w:t>
      </w:r>
    </w:p>
    <w:p w14:paraId="692E1F8E" w14:textId="77777777" w:rsidR="00F70B6A" w:rsidRDefault="00F70B6A" w:rsidP="00F70B6A">
      <w:pPr>
        <w:spacing w:after="0"/>
        <w:rPr>
          <w14:ligatures w14:val="standardContextual"/>
        </w:rPr>
      </w:pPr>
      <w:r>
        <w:rPr>
          <w14:ligatures w14:val="standardContextual"/>
        </w:rPr>
        <w:t xml:space="preserve">(z toho s pobytem ve </w:t>
      </w:r>
      <w:r>
        <w:rPr>
          <w:b/>
          <w:bCs/>
          <w14:ligatures w14:val="standardContextual"/>
        </w:rPr>
        <w:t>SVL Janov: 451, což představuje 36,87</w:t>
      </w:r>
      <w:r>
        <w:rPr>
          <w14:ligatures w14:val="standardContextual"/>
        </w:rPr>
        <w:t xml:space="preserve"> %)</w:t>
      </w:r>
    </w:p>
    <w:p w14:paraId="297D8625" w14:textId="77777777" w:rsidR="00F70B6A" w:rsidRPr="00FA6BD4" w:rsidRDefault="00F70B6A" w:rsidP="00F70B6A">
      <w:pPr>
        <w:pStyle w:val="Default"/>
        <w:spacing w:line="276" w:lineRule="auto"/>
        <w:jc w:val="both"/>
        <w:rPr>
          <w:b/>
          <w:sz w:val="10"/>
          <w:szCs w:val="10"/>
        </w:rPr>
      </w:pPr>
    </w:p>
    <w:p w14:paraId="234E29B0" w14:textId="5689A4C4" w:rsidR="00277E23" w:rsidRDefault="00277E23" w:rsidP="00277E23">
      <w:pPr>
        <w:pStyle w:val="Titulek"/>
        <w:keepNext/>
      </w:pPr>
      <w:bookmarkStart w:id="38" w:name="_Toc213319401"/>
      <w:r>
        <w:t xml:space="preserve">Tabulka </w:t>
      </w:r>
      <w:fldSimple w:instr=" SEQ Tabulka \* ARABIC ">
        <w:r w:rsidR="00CD4EEF">
          <w:rPr>
            <w:noProof/>
          </w:rPr>
          <w:t>13</w:t>
        </w:r>
      </w:fldSimple>
      <w:r>
        <w:t xml:space="preserve"> Kvalifikační struktura uchazečů o zaměstnání v lokalitě </w:t>
      </w:r>
      <w:proofErr w:type="gramStart"/>
      <w:r>
        <w:t>Litvínov - Janov</w:t>
      </w:r>
      <w:bookmarkEnd w:id="38"/>
      <w:proofErr w:type="gramEnd"/>
    </w:p>
    <w:tbl>
      <w:tblPr>
        <w:tblStyle w:val="Svtltabulkasmkou1"/>
        <w:tblW w:w="0" w:type="auto"/>
        <w:jc w:val="center"/>
        <w:tblLook w:val="04A0" w:firstRow="1" w:lastRow="0" w:firstColumn="1" w:lastColumn="0" w:noHBand="0" w:noVBand="1"/>
      </w:tblPr>
      <w:tblGrid>
        <w:gridCol w:w="1677"/>
        <w:gridCol w:w="4269"/>
        <w:gridCol w:w="2973"/>
      </w:tblGrid>
      <w:tr w:rsidR="00F70B6A" w14:paraId="0F0995D1" w14:textId="77777777" w:rsidTr="00B242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tcPr>
          <w:p w14:paraId="62860241" w14:textId="12118491" w:rsidR="00F70B6A" w:rsidRDefault="00F70B6A" w:rsidP="00B24255">
            <w:pPr>
              <w:jc w:val="center"/>
              <w:rPr>
                <w:rFonts w:ascii="Calibri" w:hAnsi="Calibri" w:cs="Calibri"/>
                <w:sz w:val="20"/>
                <w:szCs w:val="20"/>
              </w:rPr>
            </w:pPr>
            <w:r>
              <w:rPr>
                <w:rFonts w:ascii="Calibri" w:hAnsi="Calibri" w:cs="Calibri"/>
                <w:sz w:val="20"/>
                <w:szCs w:val="20"/>
              </w:rPr>
              <w:t>Kód vzdělání:</w:t>
            </w:r>
          </w:p>
        </w:tc>
        <w:tc>
          <w:tcPr>
            <w:tcW w:w="4269" w:type="dxa"/>
          </w:tcPr>
          <w:p w14:paraId="4A1154F9" w14:textId="45176B11" w:rsidR="00F70B6A" w:rsidRDefault="00F70B6A" w:rsidP="00B242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Název:</w:t>
            </w:r>
          </w:p>
        </w:tc>
        <w:tc>
          <w:tcPr>
            <w:tcW w:w="2973" w:type="dxa"/>
          </w:tcPr>
          <w:p w14:paraId="15F5BABD" w14:textId="77777777" w:rsidR="00F70B6A" w:rsidRDefault="00F70B6A" w:rsidP="00B2425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Počet uchazečů o zaměstnání</w:t>
            </w:r>
          </w:p>
        </w:tc>
      </w:tr>
      <w:tr w:rsidR="00F70B6A" w14:paraId="53CB4393"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7DC52C64" w14:textId="77777777" w:rsidR="00F70B6A" w:rsidRPr="009F7648" w:rsidRDefault="00F70B6A" w:rsidP="00B24255">
            <w:pPr>
              <w:jc w:val="center"/>
              <w:rPr>
                <w:rFonts w:ascii="Calibri" w:hAnsi="Calibri" w:cs="Calibri"/>
                <w:b w:val="0"/>
                <w:bCs w:val="0"/>
                <w:sz w:val="20"/>
                <w:szCs w:val="20"/>
              </w:rPr>
            </w:pPr>
            <w:r w:rsidRPr="009F7648">
              <w:rPr>
                <w:rFonts w:ascii="Calibri" w:hAnsi="Calibri" w:cs="Calibri"/>
                <w:sz w:val="20"/>
                <w:szCs w:val="20"/>
              </w:rPr>
              <w:t>A</w:t>
            </w:r>
          </w:p>
        </w:tc>
        <w:tc>
          <w:tcPr>
            <w:tcW w:w="4269" w:type="dxa"/>
          </w:tcPr>
          <w:p w14:paraId="104504BF" w14:textId="77777777" w:rsidR="00F70B6A" w:rsidRPr="00874BA5"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874BA5">
              <w:rPr>
                <w:rFonts w:ascii="Calibri" w:hAnsi="Calibri" w:cs="Calibri"/>
                <w:b/>
                <w:bCs/>
                <w:sz w:val="20"/>
                <w:szCs w:val="20"/>
              </w:rPr>
              <w:t>Bez vzdělání</w:t>
            </w:r>
            <w:r>
              <w:rPr>
                <w:rFonts w:ascii="Calibri" w:hAnsi="Calibri" w:cs="Calibri"/>
                <w:b/>
                <w:bCs/>
                <w:sz w:val="20"/>
                <w:szCs w:val="20"/>
              </w:rPr>
              <w:t xml:space="preserve"> *</w:t>
            </w:r>
          </w:p>
        </w:tc>
        <w:tc>
          <w:tcPr>
            <w:tcW w:w="2973" w:type="dxa"/>
          </w:tcPr>
          <w:p w14:paraId="42D3D626" w14:textId="77777777" w:rsidR="00F70B6A" w:rsidRPr="009F7648"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9F7648">
              <w:rPr>
                <w:rFonts w:ascii="Calibri" w:hAnsi="Calibri" w:cs="Calibri"/>
                <w:b/>
                <w:bCs/>
                <w:sz w:val="20"/>
                <w:szCs w:val="20"/>
              </w:rPr>
              <w:t>215</w:t>
            </w:r>
          </w:p>
        </w:tc>
      </w:tr>
      <w:tr w:rsidR="00F70B6A" w14:paraId="3A28AC98"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37EC3B17" w14:textId="77777777" w:rsidR="00F70B6A" w:rsidRDefault="00F70B6A" w:rsidP="00B24255">
            <w:pPr>
              <w:jc w:val="center"/>
              <w:rPr>
                <w:rFonts w:ascii="Calibri" w:hAnsi="Calibri" w:cs="Calibri"/>
                <w:sz w:val="20"/>
                <w:szCs w:val="20"/>
              </w:rPr>
            </w:pPr>
            <w:r>
              <w:rPr>
                <w:rFonts w:ascii="Calibri" w:hAnsi="Calibri" w:cs="Calibri"/>
                <w:sz w:val="20"/>
                <w:szCs w:val="20"/>
              </w:rPr>
              <w:t>B</w:t>
            </w:r>
          </w:p>
        </w:tc>
        <w:tc>
          <w:tcPr>
            <w:tcW w:w="4269" w:type="dxa"/>
          </w:tcPr>
          <w:p w14:paraId="7CA3AF47"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Neúplné základní vzdělání </w:t>
            </w:r>
          </w:p>
        </w:tc>
        <w:tc>
          <w:tcPr>
            <w:tcW w:w="2973" w:type="dxa"/>
          </w:tcPr>
          <w:p w14:paraId="2E883366"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7</w:t>
            </w:r>
          </w:p>
        </w:tc>
      </w:tr>
      <w:tr w:rsidR="00F70B6A" w14:paraId="0DA06EF1"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45720335" w14:textId="77777777" w:rsidR="00F70B6A" w:rsidRPr="009F7648" w:rsidRDefault="00F70B6A" w:rsidP="00B24255">
            <w:pPr>
              <w:jc w:val="center"/>
              <w:rPr>
                <w:rFonts w:ascii="Calibri" w:hAnsi="Calibri" w:cs="Calibri"/>
                <w:b w:val="0"/>
                <w:bCs w:val="0"/>
                <w:sz w:val="20"/>
                <w:szCs w:val="20"/>
              </w:rPr>
            </w:pPr>
            <w:r w:rsidRPr="009F7648">
              <w:rPr>
                <w:rFonts w:ascii="Calibri" w:hAnsi="Calibri" w:cs="Calibri"/>
                <w:sz w:val="20"/>
                <w:szCs w:val="20"/>
              </w:rPr>
              <w:t>C</w:t>
            </w:r>
          </w:p>
        </w:tc>
        <w:tc>
          <w:tcPr>
            <w:tcW w:w="4269" w:type="dxa"/>
          </w:tcPr>
          <w:p w14:paraId="41F1E6BD" w14:textId="77777777" w:rsidR="00F70B6A" w:rsidRPr="009F7648"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9F7648">
              <w:rPr>
                <w:rFonts w:ascii="Calibri" w:hAnsi="Calibri" w:cs="Calibri"/>
                <w:b/>
                <w:bCs/>
                <w:sz w:val="20"/>
                <w:szCs w:val="20"/>
              </w:rPr>
              <w:t xml:space="preserve">Základní vzdělání </w:t>
            </w:r>
          </w:p>
        </w:tc>
        <w:tc>
          <w:tcPr>
            <w:tcW w:w="2973" w:type="dxa"/>
          </w:tcPr>
          <w:p w14:paraId="782DBC5F" w14:textId="77777777" w:rsidR="00F70B6A" w:rsidRPr="009F7648"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9F7648">
              <w:rPr>
                <w:rFonts w:ascii="Calibri" w:hAnsi="Calibri" w:cs="Calibri"/>
                <w:b/>
                <w:bCs/>
                <w:sz w:val="20"/>
                <w:szCs w:val="20"/>
              </w:rPr>
              <w:t>140</w:t>
            </w:r>
          </w:p>
        </w:tc>
      </w:tr>
      <w:tr w:rsidR="00F70B6A" w14:paraId="0CF07672"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5ECCD2B7" w14:textId="77777777" w:rsidR="00F70B6A" w:rsidRDefault="00F70B6A" w:rsidP="00B24255">
            <w:pPr>
              <w:jc w:val="center"/>
              <w:rPr>
                <w:rFonts w:ascii="Calibri" w:hAnsi="Calibri" w:cs="Calibri"/>
                <w:sz w:val="20"/>
                <w:szCs w:val="20"/>
              </w:rPr>
            </w:pPr>
            <w:r>
              <w:rPr>
                <w:rFonts w:ascii="Calibri" w:hAnsi="Calibri" w:cs="Calibri"/>
                <w:sz w:val="20"/>
                <w:szCs w:val="20"/>
              </w:rPr>
              <w:t>H</w:t>
            </w:r>
          </w:p>
        </w:tc>
        <w:tc>
          <w:tcPr>
            <w:tcW w:w="4269" w:type="dxa"/>
          </w:tcPr>
          <w:p w14:paraId="72BC950A"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Střední odborné s vyučením </w:t>
            </w:r>
          </w:p>
        </w:tc>
        <w:tc>
          <w:tcPr>
            <w:tcW w:w="2973" w:type="dxa"/>
          </w:tcPr>
          <w:p w14:paraId="47AE8350"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56</w:t>
            </w:r>
          </w:p>
        </w:tc>
      </w:tr>
      <w:tr w:rsidR="00F70B6A" w14:paraId="38D8C139"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7FFCB9D8" w14:textId="77777777" w:rsidR="00F70B6A" w:rsidRDefault="00F70B6A" w:rsidP="00B24255">
            <w:pPr>
              <w:jc w:val="center"/>
              <w:rPr>
                <w:rFonts w:ascii="Calibri" w:hAnsi="Calibri" w:cs="Calibri"/>
                <w:sz w:val="20"/>
                <w:szCs w:val="20"/>
              </w:rPr>
            </w:pPr>
            <w:r>
              <w:rPr>
                <w:rFonts w:ascii="Calibri" w:hAnsi="Calibri" w:cs="Calibri"/>
                <w:sz w:val="20"/>
                <w:szCs w:val="20"/>
              </w:rPr>
              <w:t>E</w:t>
            </w:r>
          </w:p>
        </w:tc>
        <w:tc>
          <w:tcPr>
            <w:tcW w:w="4269" w:type="dxa"/>
          </w:tcPr>
          <w:p w14:paraId="1D7289C8"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Nižší střední odborné vzdělání </w:t>
            </w:r>
          </w:p>
        </w:tc>
        <w:tc>
          <w:tcPr>
            <w:tcW w:w="2973" w:type="dxa"/>
          </w:tcPr>
          <w:p w14:paraId="4E1C904D"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11</w:t>
            </w:r>
          </w:p>
        </w:tc>
      </w:tr>
      <w:tr w:rsidR="00F70B6A" w14:paraId="3E0E6290"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6E798D15" w14:textId="77777777" w:rsidR="00F70B6A" w:rsidRDefault="00F70B6A" w:rsidP="00B24255">
            <w:pPr>
              <w:jc w:val="center"/>
              <w:rPr>
                <w:rFonts w:ascii="Calibri" w:hAnsi="Calibri" w:cs="Calibri"/>
                <w:sz w:val="20"/>
                <w:szCs w:val="20"/>
              </w:rPr>
            </w:pPr>
            <w:r>
              <w:rPr>
                <w:rFonts w:ascii="Calibri" w:hAnsi="Calibri" w:cs="Calibri"/>
                <w:sz w:val="20"/>
                <w:szCs w:val="20"/>
              </w:rPr>
              <w:t>J</w:t>
            </w:r>
          </w:p>
        </w:tc>
        <w:tc>
          <w:tcPr>
            <w:tcW w:w="4269" w:type="dxa"/>
          </w:tcPr>
          <w:p w14:paraId="4826559D"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Střední odborné bez maturity</w:t>
            </w:r>
          </w:p>
        </w:tc>
        <w:tc>
          <w:tcPr>
            <w:tcW w:w="2973" w:type="dxa"/>
          </w:tcPr>
          <w:p w14:paraId="01AF52F6"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w:t>
            </w:r>
          </w:p>
        </w:tc>
      </w:tr>
      <w:tr w:rsidR="00F70B6A" w14:paraId="00C1047C"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48E7F4D2" w14:textId="77777777" w:rsidR="00F70B6A" w:rsidRDefault="00F70B6A" w:rsidP="00B24255">
            <w:pPr>
              <w:jc w:val="center"/>
              <w:rPr>
                <w:rFonts w:ascii="Calibri" w:hAnsi="Calibri" w:cs="Calibri"/>
                <w:sz w:val="20"/>
                <w:szCs w:val="20"/>
              </w:rPr>
            </w:pPr>
            <w:r>
              <w:rPr>
                <w:rFonts w:ascii="Calibri" w:hAnsi="Calibri" w:cs="Calibri"/>
                <w:sz w:val="20"/>
                <w:szCs w:val="20"/>
              </w:rPr>
              <w:t>L</w:t>
            </w:r>
          </w:p>
        </w:tc>
        <w:tc>
          <w:tcPr>
            <w:tcW w:w="4269" w:type="dxa"/>
          </w:tcPr>
          <w:p w14:paraId="05A80A36"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Úplné střední odborné (vyučení s maturitou) </w:t>
            </w:r>
          </w:p>
        </w:tc>
        <w:tc>
          <w:tcPr>
            <w:tcW w:w="2973" w:type="dxa"/>
          </w:tcPr>
          <w:p w14:paraId="1A9C7F01"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4</w:t>
            </w:r>
          </w:p>
        </w:tc>
      </w:tr>
      <w:tr w:rsidR="00F70B6A" w14:paraId="37CC4703"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07D5C897" w14:textId="77777777" w:rsidR="00F70B6A" w:rsidRDefault="00F70B6A" w:rsidP="00B24255">
            <w:pPr>
              <w:jc w:val="center"/>
              <w:rPr>
                <w:rFonts w:ascii="Calibri" w:hAnsi="Calibri" w:cs="Calibri"/>
                <w:sz w:val="20"/>
                <w:szCs w:val="20"/>
              </w:rPr>
            </w:pPr>
            <w:r>
              <w:rPr>
                <w:rFonts w:ascii="Calibri" w:hAnsi="Calibri" w:cs="Calibri"/>
                <w:sz w:val="20"/>
                <w:szCs w:val="20"/>
              </w:rPr>
              <w:t>M</w:t>
            </w:r>
          </w:p>
        </w:tc>
        <w:tc>
          <w:tcPr>
            <w:tcW w:w="4269" w:type="dxa"/>
          </w:tcPr>
          <w:p w14:paraId="2F7CFD88"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Úplné střední odborné s maturitou</w:t>
            </w:r>
          </w:p>
        </w:tc>
        <w:tc>
          <w:tcPr>
            <w:tcW w:w="2973" w:type="dxa"/>
          </w:tcPr>
          <w:p w14:paraId="691723FB"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14</w:t>
            </w:r>
          </w:p>
        </w:tc>
      </w:tr>
      <w:tr w:rsidR="00F70B6A" w14:paraId="0C790543" w14:textId="77777777" w:rsidTr="00B24255">
        <w:trPr>
          <w:jc w:val="center"/>
        </w:trPr>
        <w:tc>
          <w:tcPr>
            <w:cnfStyle w:val="001000000000" w:firstRow="0" w:lastRow="0" w:firstColumn="1" w:lastColumn="0" w:oddVBand="0" w:evenVBand="0" w:oddHBand="0" w:evenHBand="0" w:firstRowFirstColumn="0" w:firstRowLastColumn="0" w:lastRowFirstColumn="0" w:lastRowLastColumn="0"/>
            <w:tcW w:w="1677" w:type="dxa"/>
          </w:tcPr>
          <w:p w14:paraId="32CD12C3" w14:textId="77777777" w:rsidR="00F70B6A" w:rsidRDefault="00F70B6A" w:rsidP="00B24255">
            <w:pPr>
              <w:jc w:val="center"/>
              <w:rPr>
                <w:rFonts w:ascii="Calibri" w:hAnsi="Calibri" w:cs="Calibri"/>
                <w:sz w:val="20"/>
                <w:szCs w:val="20"/>
              </w:rPr>
            </w:pPr>
            <w:r>
              <w:rPr>
                <w:rFonts w:ascii="Calibri" w:hAnsi="Calibri" w:cs="Calibri"/>
                <w:sz w:val="20"/>
                <w:szCs w:val="20"/>
              </w:rPr>
              <w:t>T</w:t>
            </w:r>
          </w:p>
        </w:tc>
        <w:tc>
          <w:tcPr>
            <w:tcW w:w="4269" w:type="dxa"/>
          </w:tcPr>
          <w:p w14:paraId="0055800F" w14:textId="77777777" w:rsidR="00F70B6A" w:rsidRDefault="00F70B6A" w:rsidP="00DB4D3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Vysokoškolské vzdělání</w:t>
            </w:r>
          </w:p>
        </w:tc>
        <w:tc>
          <w:tcPr>
            <w:tcW w:w="2973" w:type="dxa"/>
          </w:tcPr>
          <w:p w14:paraId="6B1E8248" w14:textId="77777777" w:rsidR="00F70B6A" w:rsidRDefault="00F70B6A" w:rsidP="00B242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3</w:t>
            </w:r>
          </w:p>
        </w:tc>
      </w:tr>
    </w:tbl>
    <w:p w14:paraId="19CB9C01" w14:textId="77777777" w:rsidR="00F70B6A" w:rsidRPr="00874BA5" w:rsidRDefault="00F70B6A" w:rsidP="00F70B6A">
      <w:pPr>
        <w:rPr>
          <w:rFonts w:ascii="Calibri" w:hAnsi="Calibri" w:cs="Calibri"/>
          <w:sz w:val="18"/>
          <w:szCs w:val="18"/>
        </w:rPr>
      </w:pPr>
      <w:r>
        <w:rPr>
          <w:rFonts w:ascii="Calibri" w:hAnsi="Calibri" w:cs="Calibri"/>
          <w:sz w:val="20"/>
          <w:szCs w:val="20"/>
        </w:rPr>
        <w:t>*</w:t>
      </w:r>
      <w:r w:rsidRPr="00874BA5">
        <w:rPr>
          <w:rFonts w:ascii="Calibri" w:hAnsi="Calibri" w:cs="Calibri"/>
          <w:sz w:val="18"/>
          <w:szCs w:val="18"/>
        </w:rPr>
        <w:t>Uchazeč o zaměstnání spln</w:t>
      </w:r>
      <w:r>
        <w:rPr>
          <w:rFonts w:ascii="Calibri" w:hAnsi="Calibri" w:cs="Calibri"/>
          <w:sz w:val="18"/>
          <w:szCs w:val="18"/>
        </w:rPr>
        <w:t>il</w:t>
      </w:r>
      <w:r w:rsidRPr="00874BA5">
        <w:rPr>
          <w:rFonts w:ascii="Calibri" w:hAnsi="Calibri" w:cs="Calibri"/>
          <w:sz w:val="18"/>
          <w:szCs w:val="18"/>
        </w:rPr>
        <w:t xml:space="preserve"> povinnou školní docházku a vy</w:t>
      </w:r>
      <w:r>
        <w:rPr>
          <w:rFonts w:ascii="Calibri" w:hAnsi="Calibri" w:cs="Calibri"/>
          <w:sz w:val="18"/>
          <w:szCs w:val="18"/>
        </w:rPr>
        <w:t>šel</w:t>
      </w:r>
      <w:r w:rsidRPr="00874BA5">
        <w:rPr>
          <w:rFonts w:ascii="Calibri" w:hAnsi="Calibri" w:cs="Calibri"/>
          <w:sz w:val="18"/>
          <w:szCs w:val="18"/>
        </w:rPr>
        <w:t xml:space="preserve"> ze 7.</w:t>
      </w:r>
      <w:r>
        <w:rPr>
          <w:rFonts w:ascii="Calibri" w:hAnsi="Calibri" w:cs="Calibri"/>
          <w:sz w:val="18"/>
          <w:szCs w:val="18"/>
        </w:rPr>
        <w:t xml:space="preserve"> </w:t>
      </w:r>
      <w:r w:rsidRPr="00874BA5">
        <w:rPr>
          <w:rFonts w:ascii="Calibri" w:hAnsi="Calibri" w:cs="Calibri"/>
          <w:sz w:val="18"/>
          <w:szCs w:val="18"/>
        </w:rPr>
        <w:t>nebo 8.ročníku, nebo neprospěl ve 2.pololetí 9.ročníku základní školy</w:t>
      </w:r>
      <w:r>
        <w:rPr>
          <w:rFonts w:ascii="Calibri" w:hAnsi="Calibri" w:cs="Calibri"/>
          <w:sz w:val="18"/>
          <w:szCs w:val="18"/>
        </w:rPr>
        <w:t>.</w:t>
      </w:r>
    </w:p>
    <w:p w14:paraId="332CA2D6" w14:textId="77777777" w:rsidR="00F70B6A" w:rsidRPr="00244C9C" w:rsidRDefault="00F70B6A" w:rsidP="00F70B6A">
      <w:pPr>
        <w:pStyle w:val="Default"/>
        <w:spacing w:line="276" w:lineRule="auto"/>
        <w:jc w:val="both"/>
        <w:rPr>
          <w:b/>
          <w:sz w:val="22"/>
          <w:szCs w:val="22"/>
        </w:rPr>
      </w:pPr>
      <w:r>
        <w:rPr>
          <w:b/>
          <w:sz w:val="22"/>
          <w:szCs w:val="22"/>
        </w:rPr>
        <w:t xml:space="preserve">SVL </w:t>
      </w:r>
      <w:r w:rsidRPr="00244C9C">
        <w:rPr>
          <w:b/>
          <w:sz w:val="22"/>
          <w:szCs w:val="22"/>
        </w:rPr>
        <w:t>Ubytovna Šumná</w:t>
      </w:r>
      <w:r>
        <w:rPr>
          <w:rStyle w:val="Znakapoznpodarou"/>
          <w:b/>
          <w:sz w:val="22"/>
          <w:szCs w:val="22"/>
        </w:rPr>
        <w:footnoteReference w:id="14"/>
      </w:r>
    </w:p>
    <w:p w14:paraId="526FC8BA" w14:textId="70DC4B50" w:rsidR="00F70B6A" w:rsidRPr="00DB5307" w:rsidRDefault="00F70B6A" w:rsidP="00F70B6A">
      <w:r w:rsidRPr="005468AC">
        <w:t>K</w:t>
      </w:r>
      <w:r>
        <w:t xml:space="preserve"> říjnu </w:t>
      </w:r>
      <w:r w:rsidRPr="005468AC">
        <w:t>202</w:t>
      </w:r>
      <w:r>
        <w:t>5</w:t>
      </w:r>
      <w:r w:rsidRPr="005468AC">
        <w:t xml:space="preserve"> </w:t>
      </w:r>
      <w:r>
        <w:t>bylo</w:t>
      </w:r>
      <w:r w:rsidRPr="005468AC">
        <w:t xml:space="preserve"> na ubytovně Šumná čp. 41 </w:t>
      </w:r>
      <w:r>
        <w:t>ubytováno</w:t>
      </w:r>
      <w:r w:rsidRPr="005468AC">
        <w:t xml:space="preserve"> </w:t>
      </w:r>
      <w:r>
        <w:t>22</w:t>
      </w:r>
      <w:r w:rsidRPr="005468AC">
        <w:t xml:space="preserve"> </w:t>
      </w:r>
      <w:r>
        <w:t>jednotlivců.</w:t>
      </w:r>
      <w:r w:rsidRPr="005468AC">
        <w:t xml:space="preserve"> Z celkového</w:t>
      </w:r>
      <w:r w:rsidRPr="00825A92">
        <w:t xml:space="preserve"> počtu obyvatel Litvínova se jedná o méně než 1% obyvatelstva. Ubytovna je až na 6 místností kolaudována jako bytový dům. Bydlí zde </w:t>
      </w:r>
      <w:r>
        <w:t>převážně</w:t>
      </w:r>
      <w:r w:rsidRPr="00825A92">
        <w:t xml:space="preserve"> jednotlivci</w:t>
      </w:r>
      <w:r>
        <w:t>.</w:t>
      </w:r>
      <w:r w:rsidRPr="00825A92">
        <w:t xml:space="preserve"> Jedná se o lokalitu vzdálenou od centra města (ke spádové škole) přibližně 1 kilometr. Městská hromadná doprava je zde zajištěna, ale pouze několikrát denně. Všichni obyvatelé ubytovny jsou vypláceni nepojistnými dávkami – dávky státní sociální podpory, dávky pomoci v hmotné nouzi. V průběhu posledního roku zde dochází k minimální fluktuaci nájemníků. Složení nájemníků je spíše stabilní. S ohledem na velikost skupiny ubytovaných osob je reálné udržet </w:t>
      </w:r>
      <w:r w:rsidR="00B24255">
        <w:br/>
      </w:r>
      <w:r w:rsidRPr="00825A92">
        <w:t>v domě relativní klid a pořádek</w:t>
      </w:r>
      <w:r>
        <w:t>. Aktuálně s ohledem na enormně zvýšené provozní náklady budovy je zde zvýšené riziko jejího uzavření. Majitel učinil úsporná opatření ve vazbě na vytápění a ohřev teplé vody.</w:t>
      </w:r>
    </w:p>
    <w:p w14:paraId="2574715F" w14:textId="77777777" w:rsidR="00F70B6A" w:rsidRDefault="00F70B6A" w:rsidP="00F70B6A">
      <w:pPr>
        <w:rPr>
          <w:b/>
        </w:rPr>
      </w:pPr>
    </w:p>
    <w:p w14:paraId="7F2E0F44" w14:textId="77777777" w:rsidR="00F70B6A" w:rsidRPr="00244C9C" w:rsidRDefault="00F70B6A" w:rsidP="00F70B6A">
      <w:pPr>
        <w:pStyle w:val="Default"/>
        <w:spacing w:line="276" w:lineRule="auto"/>
        <w:jc w:val="both"/>
        <w:rPr>
          <w:b/>
          <w:sz w:val="22"/>
          <w:szCs w:val="22"/>
        </w:rPr>
      </w:pPr>
      <w:r>
        <w:rPr>
          <w:b/>
          <w:sz w:val="22"/>
          <w:szCs w:val="22"/>
        </w:rPr>
        <w:t xml:space="preserve">SVL </w:t>
      </w:r>
      <w:r w:rsidRPr="00244C9C">
        <w:rPr>
          <w:b/>
          <w:sz w:val="22"/>
          <w:szCs w:val="22"/>
        </w:rPr>
        <w:t>Ubytovna UNO</w:t>
      </w:r>
      <w:r>
        <w:rPr>
          <w:rStyle w:val="Znakapoznpodarou"/>
          <w:b/>
          <w:sz w:val="22"/>
          <w:szCs w:val="22"/>
        </w:rPr>
        <w:footnoteReference w:id="15"/>
      </w:r>
    </w:p>
    <w:p w14:paraId="250CA807" w14:textId="3631481C" w:rsidR="00F70B6A" w:rsidRPr="003C641C" w:rsidRDefault="00F70B6A" w:rsidP="00F70B6A">
      <w:r w:rsidRPr="003C641C">
        <w:t>K</w:t>
      </w:r>
      <w:r>
        <w:t> 30.</w:t>
      </w:r>
      <w:r w:rsidRPr="003C641C">
        <w:t>9.202</w:t>
      </w:r>
      <w:r>
        <w:t>5</w:t>
      </w:r>
      <w:r w:rsidRPr="003C641C">
        <w:t xml:space="preserve"> je zde </w:t>
      </w:r>
      <w:r>
        <w:t>29</w:t>
      </w:r>
      <w:r w:rsidRPr="003C641C">
        <w:t xml:space="preserve"> dospělých osob a </w:t>
      </w:r>
      <w:r>
        <w:t>8</w:t>
      </w:r>
      <w:r w:rsidRPr="003C641C">
        <w:t xml:space="preserve"> dítě. Nouzové</w:t>
      </w:r>
      <w:r>
        <w:t xml:space="preserve"> </w:t>
      </w:r>
      <w:r w:rsidRPr="003C641C">
        <w:t>přespání využívá průměrně 5 osob. Působí zde celodenně</w:t>
      </w:r>
      <w:r>
        <w:t xml:space="preserve"> </w:t>
      </w:r>
      <w:r w:rsidRPr="003C641C">
        <w:t xml:space="preserve">pracovníci </w:t>
      </w:r>
      <w:proofErr w:type="spellStart"/>
      <w:r w:rsidRPr="003C641C">
        <w:t>MěP</w:t>
      </w:r>
      <w:proofErr w:type="spellEnd"/>
      <w:r w:rsidRPr="003C641C">
        <w:t xml:space="preserve"> a </w:t>
      </w:r>
      <w:proofErr w:type="spellStart"/>
      <w:r w:rsidRPr="003C641C">
        <w:t>ter</w:t>
      </w:r>
      <w:proofErr w:type="spellEnd"/>
      <w:r w:rsidRPr="003C641C">
        <w:t>. pracovník města. Uzavřená</w:t>
      </w:r>
      <w:r>
        <w:t xml:space="preserve"> </w:t>
      </w:r>
      <w:r w:rsidRPr="003C641C">
        <w:t xml:space="preserve">společnost klientů stejných potřeb </w:t>
      </w:r>
      <w:r w:rsidR="00607777">
        <w:br/>
      </w:r>
      <w:r w:rsidRPr="003C641C">
        <w:t>a stejného způsobu života</w:t>
      </w:r>
      <w:r>
        <w:t xml:space="preserve"> </w:t>
      </w:r>
      <w:r w:rsidRPr="003C641C">
        <w:t>– riziko min. integrace do spol. Všichni klienti ubytovny jsou</w:t>
      </w:r>
      <w:r>
        <w:t xml:space="preserve"> </w:t>
      </w:r>
      <w:r w:rsidRPr="003C641C">
        <w:t>vypláceni soc. dávkami (dávky pomoci v hmotné nouzi,</w:t>
      </w:r>
      <w:r>
        <w:t xml:space="preserve"> </w:t>
      </w:r>
      <w:r w:rsidRPr="003C641C">
        <w:t>dávky státní sociální podpory) nebo dávkami důchodového</w:t>
      </w:r>
    </w:p>
    <w:p w14:paraId="7196E5FD" w14:textId="13506278" w:rsidR="00F70B6A" w:rsidRPr="003C641C" w:rsidRDefault="00F70B6A" w:rsidP="00F70B6A">
      <w:r w:rsidRPr="003C641C">
        <w:t>pojištění. Lokalita je prostorově vyloučená. Ubytovna UNO je</w:t>
      </w:r>
      <w:r>
        <w:t xml:space="preserve"> </w:t>
      </w:r>
      <w:r w:rsidRPr="003C641C">
        <w:t xml:space="preserve">ve vlastnictví města Litvínov. Jedná se </w:t>
      </w:r>
      <w:r w:rsidR="00607777">
        <w:br/>
      </w:r>
      <w:r w:rsidRPr="003C641C">
        <w:t>o tři nízké domy</w:t>
      </w:r>
      <w:r>
        <w:t xml:space="preserve"> </w:t>
      </w:r>
      <w:r w:rsidRPr="003C641C">
        <w:t>vystavěné za hranicí města Litvínov, bez dopravní</w:t>
      </w:r>
      <w:r>
        <w:t xml:space="preserve"> </w:t>
      </w:r>
      <w:r w:rsidRPr="003C641C">
        <w:t>obslužnosti, bez další infrastruktury. V bloku A se nachází</w:t>
      </w:r>
      <w:r>
        <w:t xml:space="preserve"> </w:t>
      </w:r>
      <w:r w:rsidRPr="003C641C">
        <w:t xml:space="preserve">služebna, sklad </w:t>
      </w:r>
      <w:proofErr w:type="spellStart"/>
      <w:r w:rsidRPr="003C641C">
        <w:t>MěP</w:t>
      </w:r>
      <w:proofErr w:type="spellEnd"/>
      <w:r w:rsidRPr="003C641C">
        <w:t>, azyl (4 místnosti, sociální zařízení,</w:t>
      </w:r>
      <w:r>
        <w:t xml:space="preserve"> </w:t>
      </w:r>
      <w:r w:rsidRPr="003C641C">
        <w:t xml:space="preserve">kuchyňský kout), pracoviště </w:t>
      </w:r>
      <w:proofErr w:type="spellStart"/>
      <w:r w:rsidRPr="003C641C">
        <w:t>ter</w:t>
      </w:r>
      <w:proofErr w:type="spellEnd"/>
      <w:r w:rsidRPr="003C641C">
        <w:t>. pracovníka, 8 obytných</w:t>
      </w:r>
      <w:r>
        <w:t xml:space="preserve"> </w:t>
      </w:r>
      <w:r w:rsidRPr="003C641C">
        <w:t xml:space="preserve">místností. Blok </w:t>
      </w:r>
      <w:r w:rsidR="00607777" w:rsidRPr="003C641C">
        <w:t>B–10</w:t>
      </w:r>
      <w:r w:rsidRPr="003C641C">
        <w:t xml:space="preserve"> bytových jednotek o velikosti 1:2 a 1:1.</w:t>
      </w:r>
    </w:p>
    <w:p w14:paraId="6AFBACAF" w14:textId="5BB6098D" w:rsidR="00F7513F" w:rsidRPr="00FA6BD4" w:rsidRDefault="00F70B6A" w:rsidP="00F7513F">
      <w:pPr>
        <w:rPr>
          <w:b/>
        </w:rPr>
      </w:pPr>
      <w:r w:rsidRPr="003C641C">
        <w:t xml:space="preserve">Blok </w:t>
      </w:r>
      <w:r w:rsidR="00B24255" w:rsidRPr="003C641C">
        <w:t>C – dvě</w:t>
      </w:r>
      <w:r w:rsidRPr="003C641C">
        <w:t xml:space="preserve"> bytové jednotky o velikosti 1:3 a třináct</w:t>
      </w:r>
      <w:r>
        <w:t xml:space="preserve"> </w:t>
      </w:r>
      <w:r w:rsidRPr="003C641C">
        <w:t>místností. Ubytovna slouží jako krizové bydlení pro rodiny s</w:t>
      </w:r>
      <w:r>
        <w:t xml:space="preserve"> </w:t>
      </w:r>
      <w:r w:rsidRPr="003C641C">
        <w:t>dětmi a pro jednotlivce, které využívá odd. SPOD.</w:t>
      </w:r>
      <w:r w:rsidRPr="00DB5307">
        <w:rPr>
          <w:b/>
        </w:rPr>
        <w:br w:type="page"/>
      </w:r>
    </w:p>
    <w:p w14:paraId="128FABBA" w14:textId="2B3973F2" w:rsidR="00F7513F" w:rsidRDefault="00F7513F" w:rsidP="00F63B91">
      <w:pPr>
        <w:pStyle w:val="Nadpis2"/>
      </w:pPr>
      <w:bookmarkStart w:id="39" w:name="_Toc213319091"/>
      <w:r w:rsidRPr="00F63B91">
        <w:t>Vzdělávání</w:t>
      </w:r>
      <w:r>
        <w:t xml:space="preserve"> v ORP Litvínov</w:t>
      </w:r>
      <w:bookmarkEnd w:id="39"/>
    </w:p>
    <w:p w14:paraId="603CA525" w14:textId="719E4AAA" w:rsidR="00C45D43" w:rsidRDefault="00017BF8" w:rsidP="00303B57">
      <w:r>
        <w:t>Předškolní a základní vzdělání v území ORP Litvínov</w:t>
      </w:r>
      <w:r w:rsidRPr="00926B3F">
        <w:t xml:space="preserve"> zajišťuje </w:t>
      </w:r>
      <w:r>
        <w:t>celkem 1</w:t>
      </w:r>
      <w:r w:rsidR="00205674">
        <w:t>3</w:t>
      </w:r>
      <w:r w:rsidRPr="00926B3F">
        <w:t xml:space="preserve"> základních škol</w:t>
      </w:r>
      <w:r>
        <w:t xml:space="preserve"> a </w:t>
      </w:r>
      <w:r w:rsidR="00653A84">
        <w:t xml:space="preserve">17 </w:t>
      </w:r>
      <w:r>
        <w:t>škol mateřských</w:t>
      </w:r>
      <w:r w:rsidR="00B91337">
        <w:t xml:space="preserve"> (pracoviš</w:t>
      </w:r>
      <w:r w:rsidR="00807FB7">
        <w:t>ť</w:t>
      </w:r>
      <w:r w:rsidR="00B91337">
        <w:t>)</w:t>
      </w:r>
      <w:r>
        <w:t xml:space="preserve">. </w:t>
      </w:r>
      <w:r w:rsidRPr="00926B3F">
        <w:t xml:space="preserve"> </w:t>
      </w:r>
      <w:r>
        <w:t xml:space="preserve">Nejvíce jich je soustředěno v samotném Litvínově, ze zbývajících 10 obcí v území má ZŠ a MŠ pouze dalších </w:t>
      </w:r>
      <w:r w:rsidR="00712EA3" w:rsidRPr="002F2121">
        <w:t>5</w:t>
      </w:r>
      <w:r w:rsidRPr="002F2121">
        <w:t xml:space="preserve"> </w:t>
      </w:r>
      <w:r>
        <w:t>obcí (</w:t>
      </w:r>
      <w:r w:rsidR="00712EA3" w:rsidRPr="002F2121">
        <w:t xml:space="preserve">Horní Jiřetín, </w:t>
      </w:r>
      <w:r>
        <w:t xml:space="preserve">Hora Svaté Kateřiny, Lom, Louka u Litvínova </w:t>
      </w:r>
      <w:r w:rsidR="00FA6BD4">
        <w:br/>
      </w:r>
      <w:r>
        <w:t xml:space="preserve">a Meziboří). Základní vzdělávání dále poskytuje litvínovské Gymnázium T. G. Masaryka v osmiletém vzdělávacím programu. </w:t>
      </w:r>
    </w:p>
    <w:p w14:paraId="3FA65289" w14:textId="119870A9" w:rsidR="00E8405B" w:rsidRPr="00E8405B" w:rsidRDefault="002F2121" w:rsidP="00303B57">
      <w:r>
        <w:t xml:space="preserve">Pro neformální a mimoškolní vzdělávání mohou děti </w:t>
      </w:r>
      <w:r w:rsidR="00E8405B" w:rsidRPr="00E8405B">
        <w:t xml:space="preserve">využít širokou nabídkou doplňkových kroužků, které pro své žáky organizují základní školy. Jedná se </w:t>
      </w:r>
      <w:r>
        <w:t xml:space="preserve">hlavně o </w:t>
      </w:r>
      <w:r w:rsidR="00E8405B" w:rsidRPr="00E8405B">
        <w:t xml:space="preserve">sportovní a pohybové kroužky (např. aerobik, fotbal, volejbal, tancování, břišní tance apod.) a v neposlední řadě </w:t>
      </w:r>
      <w:r>
        <w:t xml:space="preserve">také o </w:t>
      </w:r>
      <w:r w:rsidRPr="00E8405B">
        <w:t>kroužk</w:t>
      </w:r>
      <w:r>
        <w:t xml:space="preserve">y </w:t>
      </w:r>
      <w:r w:rsidR="00E8405B" w:rsidRPr="00E8405B">
        <w:t xml:space="preserve">badatelské, pěstitelské, výtvarné, rukodělné a divadelní. </w:t>
      </w:r>
    </w:p>
    <w:p w14:paraId="6114E8FB" w14:textId="64186308" w:rsidR="00E8405B" w:rsidRDefault="00E8405B" w:rsidP="00303B57">
      <w:r w:rsidRPr="00E8405B">
        <w:t xml:space="preserve">Další neformální a mimoškolní vzdělávání </w:t>
      </w:r>
      <w:r w:rsidR="002F2121">
        <w:t xml:space="preserve">je poskytováno </w:t>
      </w:r>
      <w:r w:rsidRPr="00E8405B">
        <w:t>Základní uměleckou škol</w:t>
      </w:r>
      <w:r w:rsidR="002F2121">
        <w:t>ou</w:t>
      </w:r>
      <w:r w:rsidRPr="00E8405B">
        <w:t xml:space="preserve"> v Citadele,</w:t>
      </w:r>
      <w:r w:rsidR="00205674">
        <w:t xml:space="preserve"> </w:t>
      </w:r>
      <w:r w:rsidR="005A6D05">
        <w:t>Středisk</w:t>
      </w:r>
      <w:r w:rsidR="003F25D1">
        <w:t>em</w:t>
      </w:r>
      <w:r w:rsidR="005A6D05">
        <w:t xml:space="preserve"> volného času „Smajlík“ při </w:t>
      </w:r>
      <w:proofErr w:type="spellStart"/>
      <w:r w:rsidR="005A6D05">
        <w:t>Schole</w:t>
      </w:r>
      <w:proofErr w:type="spellEnd"/>
      <w:r w:rsidR="005A6D05">
        <w:t xml:space="preserve"> </w:t>
      </w:r>
      <w:proofErr w:type="spellStart"/>
      <w:r w:rsidR="005A6D05">
        <w:t>Humanitas</w:t>
      </w:r>
      <w:proofErr w:type="spellEnd"/>
      <w:r w:rsidR="00205674">
        <w:t>,</w:t>
      </w:r>
      <w:r w:rsidRPr="00E8405B">
        <w:t xml:space="preserve"> Městskou knihovn</w:t>
      </w:r>
      <w:r w:rsidR="000765F5">
        <w:t>o</w:t>
      </w:r>
      <w:r w:rsidRPr="00E8405B">
        <w:t xml:space="preserve">u Litvínov a </w:t>
      </w:r>
      <w:r w:rsidR="00E1121F">
        <w:t xml:space="preserve">městskými či obecními </w:t>
      </w:r>
      <w:r w:rsidRPr="00E8405B">
        <w:t>knihovn</w:t>
      </w:r>
      <w:r w:rsidR="002F2121">
        <w:t xml:space="preserve">ami </w:t>
      </w:r>
      <w:r w:rsidRPr="00E8405B">
        <w:t>v dalších obcích v</w:t>
      </w:r>
      <w:r w:rsidR="002F2121">
        <w:t> </w:t>
      </w:r>
      <w:r w:rsidRPr="00E8405B">
        <w:t>území</w:t>
      </w:r>
      <w:r w:rsidR="002F2121">
        <w:t xml:space="preserve">. Značné </w:t>
      </w:r>
      <w:r w:rsidRPr="00E8405B">
        <w:t xml:space="preserve">množství sportovních a kulturních aktivit </w:t>
      </w:r>
      <w:r w:rsidR="002F2121">
        <w:t xml:space="preserve">zajišťuje také </w:t>
      </w:r>
      <w:r w:rsidR="00F537CC">
        <w:t>řada</w:t>
      </w:r>
      <w:r w:rsidRPr="00E8405B">
        <w:t xml:space="preserve"> dalších subjektů na území jednotlivých obcí.   </w:t>
      </w:r>
    </w:p>
    <w:p w14:paraId="77E6D0C9" w14:textId="4A16E9F1" w:rsidR="008723C7" w:rsidRPr="006A74A9" w:rsidRDefault="008723C7" w:rsidP="008723C7">
      <w:pPr>
        <w:pStyle w:val="Titulek"/>
        <w:rPr>
          <w:bCs w:val="0"/>
          <w:i w:val="0"/>
          <w:iCs/>
          <w:szCs w:val="22"/>
        </w:rPr>
      </w:pPr>
      <w:bookmarkStart w:id="40" w:name="_Toc213319402"/>
      <w:r>
        <w:t xml:space="preserve">Tabulka </w:t>
      </w:r>
      <w:fldSimple w:instr=" SEQ Tabulka \* ARABIC ">
        <w:r w:rsidR="00CD4EEF">
          <w:rPr>
            <w:noProof/>
          </w:rPr>
          <w:t>14</w:t>
        </w:r>
      </w:fldSimple>
      <w:r>
        <w:t xml:space="preserve"> </w:t>
      </w:r>
      <w:r w:rsidRPr="00DD68C5">
        <w:rPr>
          <w:iCs/>
          <w:szCs w:val="22"/>
        </w:rPr>
        <w:t>Počty narozených dětí ve správním obvodě Litvínov</w:t>
      </w:r>
      <w:bookmarkEnd w:id="40"/>
    </w:p>
    <w:tbl>
      <w:tblPr>
        <w:tblStyle w:val="Mkatabulky"/>
        <w:tblW w:w="0" w:type="auto"/>
        <w:jc w:val="center"/>
        <w:tblLook w:val="04A0" w:firstRow="1" w:lastRow="0" w:firstColumn="1" w:lastColumn="0" w:noHBand="0" w:noVBand="1"/>
      </w:tblPr>
      <w:tblGrid>
        <w:gridCol w:w="1832"/>
        <w:gridCol w:w="922"/>
        <w:gridCol w:w="922"/>
        <w:gridCol w:w="922"/>
        <w:gridCol w:w="874"/>
        <w:gridCol w:w="874"/>
        <w:gridCol w:w="872"/>
        <w:gridCol w:w="872"/>
        <w:gridCol w:w="872"/>
      </w:tblGrid>
      <w:tr w:rsidR="00D776E0" w:rsidRPr="00A33179" w14:paraId="43374EBC" w14:textId="5254E87A" w:rsidTr="004E2436">
        <w:trPr>
          <w:jc w:val="center"/>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53A40" w14:textId="77777777" w:rsidR="00D776E0" w:rsidRPr="00A33179" w:rsidRDefault="00D776E0" w:rsidP="00CA03B5">
            <w:pPr>
              <w:rPr>
                <w:rFonts w:cstheme="minorHAnsi"/>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F5A36" w14:textId="76100392" w:rsidR="00D776E0" w:rsidRPr="00A33179" w:rsidRDefault="00D776E0" w:rsidP="00CA03B5">
            <w:pPr>
              <w:jc w:val="center"/>
              <w:rPr>
                <w:rFonts w:cstheme="minorHAnsi"/>
                <w:b/>
                <w:sz w:val="20"/>
                <w:szCs w:val="20"/>
              </w:rPr>
            </w:pPr>
            <w:r w:rsidRPr="00A33179">
              <w:rPr>
                <w:rFonts w:cstheme="minorHAnsi"/>
                <w:b/>
                <w:sz w:val="20"/>
                <w:szCs w:val="20"/>
              </w:rPr>
              <w:t>2017</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D47FCB" w14:textId="2492854D" w:rsidR="00D776E0" w:rsidRPr="00A33179" w:rsidRDefault="00D776E0" w:rsidP="00CA03B5">
            <w:pPr>
              <w:jc w:val="center"/>
              <w:rPr>
                <w:rFonts w:cstheme="minorHAnsi"/>
                <w:b/>
                <w:sz w:val="20"/>
                <w:szCs w:val="20"/>
              </w:rPr>
            </w:pPr>
            <w:r w:rsidRPr="00A33179">
              <w:rPr>
                <w:rFonts w:cstheme="minorHAnsi"/>
                <w:b/>
                <w:sz w:val="20"/>
                <w:szCs w:val="20"/>
              </w:rPr>
              <w:t>2018</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59115" w14:textId="32C4758A" w:rsidR="00D776E0" w:rsidRPr="00A33179" w:rsidRDefault="00D776E0" w:rsidP="00CA03B5">
            <w:pPr>
              <w:jc w:val="center"/>
              <w:rPr>
                <w:rFonts w:cstheme="minorHAnsi"/>
                <w:b/>
                <w:sz w:val="20"/>
                <w:szCs w:val="20"/>
              </w:rPr>
            </w:pPr>
            <w:r w:rsidRPr="00A33179">
              <w:rPr>
                <w:rFonts w:cstheme="minorHAnsi"/>
                <w:b/>
                <w:sz w:val="20"/>
                <w:szCs w:val="20"/>
              </w:rPr>
              <w:t>2019</w:t>
            </w:r>
          </w:p>
        </w:tc>
        <w:tc>
          <w:tcPr>
            <w:tcW w:w="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47B4D" w14:textId="1CC1C3DB" w:rsidR="00D776E0" w:rsidRPr="00A33179" w:rsidRDefault="00D776E0" w:rsidP="00CA03B5">
            <w:pPr>
              <w:jc w:val="center"/>
              <w:rPr>
                <w:rFonts w:cstheme="minorHAnsi"/>
                <w:b/>
                <w:sz w:val="20"/>
                <w:szCs w:val="20"/>
              </w:rPr>
            </w:pPr>
            <w:r>
              <w:rPr>
                <w:rFonts w:cstheme="minorHAnsi"/>
                <w:b/>
                <w:sz w:val="20"/>
                <w:szCs w:val="20"/>
              </w:rPr>
              <w:t>2020</w:t>
            </w:r>
          </w:p>
        </w:tc>
        <w:tc>
          <w:tcPr>
            <w:tcW w:w="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EC4B2" w14:textId="0D42A0FC" w:rsidR="00D776E0" w:rsidRDefault="00D776E0" w:rsidP="00CA03B5">
            <w:pPr>
              <w:jc w:val="center"/>
              <w:rPr>
                <w:rFonts w:cstheme="minorHAnsi"/>
                <w:b/>
                <w:sz w:val="20"/>
                <w:szCs w:val="20"/>
              </w:rPr>
            </w:pPr>
            <w:r>
              <w:rPr>
                <w:rFonts w:cstheme="minorHAnsi"/>
                <w:b/>
                <w:sz w:val="20"/>
                <w:szCs w:val="20"/>
              </w:rPr>
              <w:t>2021</w:t>
            </w: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5809FA" w14:textId="2CCEEB2C" w:rsidR="00D776E0" w:rsidRDefault="00D776E0" w:rsidP="00CA03B5">
            <w:pPr>
              <w:jc w:val="center"/>
              <w:rPr>
                <w:rFonts w:cstheme="minorHAnsi"/>
                <w:b/>
                <w:sz w:val="20"/>
                <w:szCs w:val="20"/>
              </w:rPr>
            </w:pPr>
            <w:r>
              <w:rPr>
                <w:rFonts w:cstheme="minorHAnsi"/>
                <w:b/>
                <w:sz w:val="20"/>
                <w:szCs w:val="20"/>
              </w:rPr>
              <w:t>2022</w:t>
            </w: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7688C" w14:textId="24306314" w:rsidR="00D776E0" w:rsidRDefault="00D776E0" w:rsidP="00CA03B5">
            <w:pPr>
              <w:jc w:val="center"/>
              <w:rPr>
                <w:rFonts w:cstheme="minorHAnsi"/>
                <w:b/>
                <w:sz w:val="20"/>
                <w:szCs w:val="20"/>
              </w:rPr>
            </w:pPr>
            <w:r>
              <w:rPr>
                <w:rFonts w:cstheme="minorHAnsi"/>
                <w:b/>
                <w:sz w:val="20"/>
                <w:szCs w:val="20"/>
              </w:rPr>
              <w:t>2023</w:t>
            </w: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77314" w14:textId="72910510" w:rsidR="00D776E0" w:rsidRDefault="00D776E0" w:rsidP="00CA03B5">
            <w:pPr>
              <w:jc w:val="center"/>
              <w:rPr>
                <w:rFonts w:cstheme="minorHAnsi"/>
                <w:b/>
                <w:sz w:val="20"/>
                <w:szCs w:val="20"/>
              </w:rPr>
            </w:pPr>
            <w:r>
              <w:rPr>
                <w:rFonts w:cstheme="minorHAnsi"/>
                <w:b/>
                <w:sz w:val="20"/>
                <w:szCs w:val="20"/>
              </w:rPr>
              <w:t>2024</w:t>
            </w:r>
          </w:p>
        </w:tc>
      </w:tr>
      <w:tr w:rsidR="00D776E0" w:rsidRPr="00A33179" w14:paraId="4FD868D6" w14:textId="01B6892E" w:rsidTr="004E2436">
        <w:trPr>
          <w:jc w:val="center"/>
        </w:trPr>
        <w:tc>
          <w:tcPr>
            <w:tcW w:w="1832" w:type="dxa"/>
            <w:tcBorders>
              <w:top w:val="single" w:sz="4" w:space="0" w:color="auto"/>
              <w:left w:val="single" w:sz="4" w:space="0" w:color="auto"/>
              <w:bottom w:val="single" w:sz="4" w:space="0" w:color="auto"/>
              <w:right w:val="single" w:sz="4" w:space="0" w:color="auto"/>
            </w:tcBorders>
            <w:hideMark/>
          </w:tcPr>
          <w:p w14:paraId="0DA33CDC" w14:textId="6AC9027A" w:rsidR="00D776E0" w:rsidRPr="00A33179" w:rsidRDefault="00D776E0" w:rsidP="00CA03B5">
            <w:pPr>
              <w:jc w:val="center"/>
              <w:rPr>
                <w:rFonts w:cstheme="minorHAnsi"/>
                <w:b/>
                <w:sz w:val="20"/>
                <w:szCs w:val="20"/>
              </w:rPr>
            </w:pPr>
            <w:r w:rsidRPr="00A33179">
              <w:rPr>
                <w:rFonts w:cstheme="minorHAnsi"/>
                <w:b/>
                <w:sz w:val="20"/>
                <w:szCs w:val="20"/>
              </w:rPr>
              <w:t>Celkem</w:t>
            </w:r>
          </w:p>
        </w:tc>
        <w:tc>
          <w:tcPr>
            <w:tcW w:w="922" w:type="dxa"/>
            <w:tcBorders>
              <w:top w:val="single" w:sz="4" w:space="0" w:color="auto"/>
              <w:left w:val="single" w:sz="4" w:space="0" w:color="auto"/>
              <w:bottom w:val="single" w:sz="4" w:space="0" w:color="auto"/>
              <w:right w:val="single" w:sz="4" w:space="0" w:color="auto"/>
            </w:tcBorders>
          </w:tcPr>
          <w:p w14:paraId="1EA28A6E" w14:textId="0CFB1B4A" w:rsidR="00D776E0" w:rsidRPr="00A33179" w:rsidRDefault="00D776E0" w:rsidP="00CA03B5">
            <w:pPr>
              <w:jc w:val="center"/>
              <w:rPr>
                <w:rFonts w:cstheme="minorHAnsi"/>
                <w:b/>
                <w:sz w:val="20"/>
                <w:szCs w:val="20"/>
              </w:rPr>
            </w:pPr>
            <w:r w:rsidRPr="00A33179">
              <w:rPr>
                <w:rFonts w:cstheme="minorHAnsi"/>
                <w:b/>
                <w:sz w:val="20"/>
                <w:szCs w:val="20"/>
              </w:rPr>
              <w:t>373</w:t>
            </w:r>
          </w:p>
        </w:tc>
        <w:tc>
          <w:tcPr>
            <w:tcW w:w="922" w:type="dxa"/>
            <w:tcBorders>
              <w:top w:val="single" w:sz="4" w:space="0" w:color="auto"/>
              <w:left w:val="single" w:sz="4" w:space="0" w:color="auto"/>
              <w:bottom w:val="single" w:sz="4" w:space="0" w:color="auto"/>
              <w:right w:val="single" w:sz="4" w:space="0" w:color="auto"/>
            </w:tcBorders>
          </w:tcPr>
          <w:p w14:paraId="5CA5631E" w14:textId="4E62658A" w:rsidR="00D776E0" w:rsidRPr="00A33179" w:rsidRDefault="00D776E0" w:rsidP="00CA03B5">
            <w:pPr>
              <w:jc w:val="center"/>
              <w:rPr>
                <w:rFonts w:cstheme="minorHAnsi"/>
                <w:b/>
                <w:sz w:val="20"/>
                <w:szCs w:val="20"/>
              </w:rPr>
            </w:pPr>
            <w:r w:rsidRPr="00A33179">
              <w:rPr>
                <w:rFonts w:cstheme="minorHAnsi"/>
                <w:b/>
                <w:sz w:val="20"/>
                <w:szCs w:val="20"/>
              </w:rPr>
              <w:t>347</w:t>
            </w:r>
          </w:p>
        </w:tc>
        <w:tc>
          <w:tcPr>
            <w:tcW w:w="922" w:type="dxa"/>
            <w:tcBorders>
              <w:top w:val="single" w:sz="4" w:space="0" w:color="auto"/>
              <w:left w:val="single" w:sz="4" w:space="0" w:color="auto"/>
              <w:bottom w:val="single" w:sz="4" w:space="0" w:color="auto"/>
              <w:right w:val="single" w:sz="4" w:space="0" w:color="auto"/>
            </w:tcBorders>
          </w:tcPr>
          <w:p w14:paraId="62A6C445" w14:textId="5880AB7F" w:rsidR="00D776E0" w:rsidRPr="00A33179" w:rsidRDefault="00D776E0" w:rsidP="00CA03B5">
            <w:pPr>
              <w:jc w:val="center"/>
              <w:rPr>
                <w:rFonts w:cstheme="minorHAnsi"/>
                <w:b/>
                <w:sz w:val="20"/>
                <w:szCs w:val="20"/>
              </w:rPr>
            </w:pPr>
            <w:r w:rsidRPr="00A33179">
              <w:rPr>
                <w:rFonts w:cstheme="minorHAnsi"/>
                <w:b/>
                <w:sz w:val="20"/>
                <w:szCs w:val="20"/>
              </w:rPr>
              <w:t>329</w:t>
            </w:r>
          </w:p>
        </w:tc>
        <w:tc>
          <w:tcPr>
            <w:tcW w:w="874" w:type="dxa"/>
            <w:tcBorders>
              <w:top w:val="single" w:sz="4" w:space="0" w:color="auto"/>
              <w:left w:val="single" w:sz="4" w:space="0" w:color="auto"/>
              <w:bottom w:val="single" w:sz="4" w:space="0" w:color="auto"/>
              <w:right w:val="single" w:sz="4" w:space="0" w:color="auto"/>
            </w:tcBorders>
          </w:tcPr>
          <w:p w14:paraId="74593135" w14:textId="7A1B7A82" w:rsidR="00D776E0" w:rsidRPr="00A33179" w:rsidRDefault="00D776E0" w:rsidP="00CA03B5">
            <w:pPr>
              <w:jc w:val="center"/>
              <w:rPr>
                <w:rFonts w:cstheme="minorHAnsi"/>
                <w:b/>
                <w:sz w:val="20"/>
                <w:szCs w:val="20"/>
              </w:rPr>
            </w:pPr>
            <w:r>
              <w:rPr>
                <w:rFonts w:cstheme="minorHAnsi"/>
                <w:b/>
                <w:sz w:val="20"/>
                <w:szCs w:val="20"/>
              </w:rPr>
              <w:t>330</w:t>
            </w:r>
          </w:p>
        </w:tc>
        <w:tc>
          <w:tcPr>
            <w:tcW w:w="874" w:type="dxa"/>
            <w:tcBorders>
              <w:top w:val="single" w:sz="4" w:space="0" w:color="auto"/>
              <w:left w:val="single" w:sz="4" w:space="0" w:color="auto"/>
              <w:bottom w:val="single" w:sz="4" w:space="0" w:color="auto"/>
              <w:right w:val="single" w:sz="4" w:space="0" w:color="auto"/>
            </w:tcBorders>
          </w:tcPr>
          <w:p w14:paraId="6CE32353" w14:textId="1D0C5DBD" w:rsidR="00D776E0" w:rsidRDefault="00D776E0" w:rsidP="00CA03B5">
            <w:pPr>
              <w:jc w:val="center"/>
              <w:rPr>
                <w:rFonts w:cstheme="minorHAnsi"/>
                <w:b/>
                <w:sz w:val="20"/>
                <w:szCs w:val="20"/>
              </w:rPr>
            </w:pPr>
            <w:r>
              <w:rPr>
                <w:rFonts w:cstheme="minorHAnsi"/>
                <w:b/>
                <w:sz w:val="20"/>
                <w:szCs w:val="20"/>
              </w:rPr>
              <w:t>328</w:t>
            </w:r>
          </w:p>
        </w:tc>
        <w:tc>
          <w:tcPr>
            <w:tcW w:w="872" w:type="dxa"/>
            <w:tcBorders>
              <w:top w:val="single" w:sz="4" w:space="0" w:color="auto"/>
              <w:left w:val="single" w:sz="4" w:space="0" w:color="auto"/>
              <w:bottom w:val="single" w:sz="4" w:space="0" w:color="auto"/>
              <w:right w:val="single" w:sz="4" w:space="0" w:color="auto"/>
            </w:tcBorders>
          </w:tcPr>
          <w:p w14:paraId="797301AB" w14:textId="56D6ADA2" w:rsidR="00D776E0" w:rsidRDefault="00D776E0" w:rsidP="00CA03B5">
            <w:pPr>
              <w:jc w:val="center"/>
              <w:rPr>
                <w:rFonts w:cstheme="minorHAnsi"/>
                <w:b/>
                <w:sz w:val="20"/>
                <w:szCs w:val="20"/>
              </w:rPr>
            </w:pPr>
            <w:r>
              <w:rPr>
                <w:rFonts w:cstheme="minorHAnsi"/>
                <w:b/>
                <w:sz w:val="20"/>
                <w:szCs w:val="20"/>
              </w:rPr>
              <w:t>284</w:t>
            </w:r>
          </w:p>
        </w:tc>
        <w:tc>
          <w:tcPr>
            <w:tcW w:w="872" w:type="dxa"/>
            <w:tcBorders>
              <w:top w:val="single" w:sz="4" w:space="0" w:color="auto"/>
              <w:left w:val="single" w:sz="4" w:space="0" w:color="auto"/>
              <w:bottom w:val="single" w:sz="4" w:space="0" w:color="auto"/>
              <w:right w:val="single" w:sz="4" w:space="0" w:color="auto"/>
            </w:tcBorders>
          </w:tcPr>
          <w:p w14:paraId="3DB53AF9" w14:textId="217AE147" w:rsidR="00D776E0" w:rsidRDefault="00D776E0" w:rsidP="00CA03B5">
            <w:pPr>
              <w:jc w:val="center"/>
              <w:rPr>
                <w:rFonts w:cstheme="minorHAnsi"/>
                <w:b/>
                <w:sz w:val="20"/>
                <w:szCs w:val="20"/>
              </w:rPr>
            </w:pPr>
            <w:r>
              <w:rPr>
                <w:rFonts w:cstheme="minorHAnsi"/>
                <w:b/>
                <w:sz w:val="20"/>
                <w:szCs w:val="20"/>
              </w:rPr>
              <w:t>251</w:t>
            </w:r>
          </w:p>
        </w:tc>
        <w:tc>
          <w:tcPr>
            <w:tcW w:w="872" w:type="dxa"/>
            <w:tcBorders>
              <w:top w:val="single" w:sz="4" w:space="0" w:color="auto"/>
              <w:left w:val="single" w:sz="4" w:space="0" w:color="auto"/>
              <w:bottom w:val="single" w:sz="4" w:space="0" w:color="auto"/>
              <w:right w:val="single" w:sz="4" w:space="0" w:color="auto"/>
            </w:tcBorders>
          </w:tcPr>
          <w:p w14:paraId="52B9650E" w14:textId="3AFC8B4A" w:rsidR="00D776E0" w:rsidRDefault="00D776E0" w:rsidP="00CA03B5">
            <w:pPr>
              <w:jc w:val="center"/>
              <w:rPr>
                <w:rFonts w:cstheme="minorHAnsi"/>
                <w:b/>
                <w:sz w:val="20"/>
                <w:szCs w:val="20"/>
              </w:rPr>
            </w:pPr>
            <w:r>
              <w:rPr>
                <w:rFonts w:cstheme="minorHAnsi"/>
                <w:b/>
                <w:sz w:val="20"/>
                <w:szCs w:val="20"/>
              </w:rPr>
              <w:t>254</w:t>
            </w:r>
          </w:p>
        </w:tc>
      </w:tr>
    </w:tbl>
    <w:p w14:paraId="3C3ACC02" w14:textId="508356F0" w:rsidR="00017BF8" w:rsidRPr="00EE5253" w:rsidRDefault="00684C24" w:rsidP="00CA03B5">
      <w:pPr>
        <w:pStyle w:val="Default"/>
        <w:spacing w:line="276" w:lineRule="auto"/>
        <w:contextualSpacing/>
        <w:jc w:val="both"/>
        <w:rPr>
          <w:i/>
          <w:sz w:val="20"/>
          <w:szCs w:val="20"/>
        </w:rPr>
      </w:pPr>
      <w:r w:rsidRPr="00EE5253">
        <w:rPr>
          <w:i/>
          <w:sz w:val="20"/>
          <w:szCs w:val="20"/>
        </w:rPr>
        <w:t xml:space="preserve">Zdroj </w:t>
      </w:r>
      <w:r w:rsidR="00C82157" w:rsidRPr="00EE5253">
        <w:rPr>
          <w:i/>
          <w:sz w:val="20"/>
          <w:szCs w:val="20"/>
        </w:rPr>
        <w:t>ČSÚ</w:t>
      </w:r>
    </w:p>
    <w:p w14:paraId="26B015A3" w14:textId="77777777" w:rsidR="0030222E" w:rsidRDefault="0030222E" w:rsidP="00CA03B5">
      <w:pPr>
        <w:pStyle w:val="Default"/>
        <w:spacing w:line="276" w:lineRule="auto"/>
        <w:contextualSpacing/>
        <w:jc w:val="both"/>
        <w:rPr>
          <w:sz w:val="22"/>
          <w:szCs w:val="22"/>
        </w:rPr>
      </w:pPr>
    </w:p>
    <w:p w14:paraId="524C5A34" w14:textId="2F1D01E2" w:rsidR="00A135B1" w:rsidRDefault="00A135B1" w:rsidP="00303B57">
      <w:r w:rsidRPr="00A135B1">
        <w:t>Počet nově narozených dětí v ORP Litvínov dlouhodobě klesá</w:t>
      </w:r>
      <w:r>
        <w:t xml:space="preserve"> </w:t>
      </w:r>
      <w:r w:rsidRPr="00A135B1">
        <w:t>s mírným výkyvem v letech 2020–2021 (tzv. „covidové vlny“), a to v souladu s celonárodním trendem, který se ale v Litvínově a okolí projevuje výrazněji</w:t>
      </w:r>
      <w:r>
        <w:t xml:space="preserve"> </w:t>
      </w:r>
      <w:r w:rsidRPr="00A135B1">
        <w:t>kvůli odlivu mladých lidí za prací a vzděláním mimo region.</w:t>
      </w:r>
    </w:p>
    <w:p w14:paraId="36B142A4" w14:textId="60A358BD" w:rsidR="00017BF8" w:rsidRPr="00684C24" w:rsidRDefault="00E25908" w:rsidP="00303B57">
      <w:r>
        <w:t xml:space="preserve">Ze statistických dat je </w:t>
      </w:r>
      <w:r w:rsidR="00A135B1">
        <w:t xml:space="preserve">tedy </w:t>
      </w:r>
      <w:r>
        <w:t>patrné, že m</w:t>
      </w:r>
      <w:r w:rsidRPr="00E25908">
        <w:t xml:space="preserve">ezi </w:t>
      </w:r>
      <w:r>
        <w:t xml:space="preserve">roky </w:t>
      </w:r>
      <w:r w:rsidRPr="00E25908">
        <w:t>2015–2023</w:t>
      </w:r>
      <w:r>
        <w:t xml:space="preserve"> činil p</w:t>
      </w:r>
      <w:r w:rsidRPr="00E25908">
        <w:t>okles počtu narozených dětí cca</w:t>
      </w:r>
      <w:r>
        <w:t xml:space="preserve">. </w:t>
      </w:r>
      <w:r w:rsidR="00FA6BD4">
        <w:br/>
      </w:r>
      <w:r w:rsidRPr="00E25908">
        <w:t>20–30 %</w:t>
      </w:r>
      <w:r w:rsidR="00A135B1">
        <w:t xml:space="preserve"> a o</w:t>
      </w:r>
      <w:r w:rsidRPr="00E25908">
        <w:t>čekává se, že do roku 2030 vstoupí do škol o třetinu méně dětí než v roce 2010</w:t>
      </w:r>
      <w:r w:rsidR="00A135B1">
        <w:t xml:space="preserve">. </w:t>
      </w:r>
    </w:p>
    <w:p w14:paraId="664614D4" w14:textId="77777777" w:rsidR="00BD3280" w:rsidRDefault="00BD3280" w:rsidP="00CA03B5">
      <w:pPr>
        <w:pStyle w:val="Default"/>
        <w:spacing w:line="276" w:lineRule="auto"/>
        <w:contextualSpacing/>
        <w:jc w:val="both"/>
        <w:rPr>
          <w:b/>
          <w:sz w:val="22"/>
          <w:szCs w:val="22"/>
        </w:rPr>
      </w:pPr>
    </w:p>
    <w:p w14:paraId="56950F39" w14:textId="77777777" w:rsidR="00E92205" w:rsidRDefault="00E92205" w:rsidP="00262AF3">
      <w:pPr>
        <w:pStyle w:val="Default"/>
        <w:spacing w:line="276" w:lineRule="auto"/>
        <w:contextualSpacing/>
        <w:jc w:val="both"/>
        <w:rPr>
          <w:b/>
        </w:rPr>
      </w:pPr>
      <w:r>
        <w:rPr>
          <w:b/>
        </w:rPr>
        <w:t>Identifikace vzdělávacích subjektů předškolního a základního vzdělávání v území ORP Litvínov</w:t>
      </w:r>
    </w:p>
    <w:p w14:paraId="2F75DF6A" w14:textId="77777777" w:rsidR="00017BF8" w:rsidRPr="007E3FA5" w:rsidRDefault="00017BF8" w:rsidP="00262AF3">
      <w:pPr>
        <w:pStyle w:val="Default"/>
        <w:spacing w:line="276" w:lineRule="auto"/>
        <w:contextualSpacing/>
        <w:jc w:val="both"/>
        <w:rPr>
          <w:b/>
        </w:rPr>
      </w:pPr>
      <w:r w:rsidRPr="007E3FA5">
        <w:rPr>
          <w:b/>
        </w:rPr>
        <w:t xml:space="preserve">Dle organizací – </w:t>
      </w:r>
    </w:p>
    <w:p w14:paraId="5808B9F3" w14:textId="77777777" w:rsidR="00E92205" w:rsidRDefault="00E92205" w:rsidP="00262AF3">
      <w:pPr>
        <w:pStyle w:val="Default"/>
        <w:spacing w:line="276" w:lineRule="auto"/>
        <w:contextualSpacing/>
        <w:jc w:val="both"/>
        <w:rPr>
          <w:b/>
        </w:rPr>
      </w:pPr>
    </w:p>
    <w:p w14:paraId="61D29450" w14:textId="77777777" w:rsidR="00017BF8" w:rsidRPr="007E3FA5" w:rsidRDefault="00017BF8" w:rsidP="00262AF3">
      <w:pPr>
        <w:pStyle w:val="Default"/>
        <w:spacing w:line="276" w:lineRule="auto"/>
        <w:contextualSpacing/>
        <w:jc w:val="both"/>
        <w:rPr>
          <w:b/>
        </w:rPr>
      </w:pPr>
      <w:r w:rsidRPr="007E3FA5">
        <w:rPr>
          <w:b/>
        </w:rPr>
        <w:t>Mateřská škola</w:t>
      </w:r>
    </w:p>
    <w:p w14:paraId="6690B69F" w14:textId="7E5A59E2" w:rsidR="00017BF8" w:rsidRPr="00F537CC" w:rsidRDefault="00017BF8" w:rsidP="00F7513F">
      <w:pPr>
        <w:pStyle w:val="Default"/>
        <w:numPr>
          <w:ilvl w:val="0"/>
          <w:numId w:val="2"/>
        </w:numPr>
        <w:spacing w:line="276" w:lineRule="auto"/>
        <w:jc w:val="both"/>
        <w:rPr>
          <w:sz w:val="22"/>
          <w:szCs w:val="22"/>
        </w:rPr>
      </w:pPr>
      <w:r w:rsidRPr="00F537CC">
        <w:rPr>
          <w:sz w:val="22"/>
          <w:szCs w:val="22"/>
        </w:rPr>
        <w:t>Mateřská škola, Litvínov, Gorkého 1614, okres Most</w:t>
      </w:r>
      <w:r w:rsidR="00DA6143">
        <w:rPr>
          <w:sz w:val="22"/>
          <w:szCs w:val="22"/>
        </w:rPr>
        <w:t xml:space="preserve"> (dále jen „MŠ Gorkého“)</w:t>
      </w:r>
      <w:r w:rsidR="00B91337">
        <w:rPr>
          <w:sz w:val="22"/>
          <w:szCs w:val="22"/>
        </w:rPr>
        <w:t xml:space="preserve"> – od 1.1.2026 bude MŠ sloučena se </w:t>
      </w:r>
      <w:r w:rsidR="00B91337" w:rsidRPr="00F537CC">
        <w:rPr>
          <w:sz w:val="22"/>
          <w:szCs w:val="22"/>
        </w:rPr>
        <w:t>Základní škol</w:t>
      </w:r>
      <w:r w:rsidR="00B91337">
        <w:rPr>
          <w:sz w:val="22"/>
          <w:szCs w:val="22"/>
        </w:rPr>
        <w:t>ou</w:t>
      </w:r>
      <w:r w:rsidR="00B91337" w:rsidRPr="00F537CC">
        <w:rPr>
          <w:sz w:val="22"/>
          <w:szCs w:val="22"/>
        </w:rPr>
        <w:t xml:space="preserve"> </w:t>
      </w:r>
      <w:r w:rsidR="00B91337">
        <w:rPr>
          <w:sz w:val="22"/>
          <w:szCs w:val="22"/>
        </w:rPr>
        <w:t>a</w:t>
      </w:r>
      <w:r w:rsidR="00B91337" w:rsidRPr="00F537CC">
        <w:rPr>
          <w:sz w:val="22"/>
          <w:szCs w:val="22"/>
        </w:rPr>
        <w:t xml:space="preserve"> Mateřsk</w:t>
      </w:r>
      <w:r w:rsidR="00B91337">
        <w:rPr>
          <w:sz w:val="22"/>
          <w:szCs w:val="22"/>
        </w:rPr>
        <w:t>ou</w:t>
      </w:r>
      <w:r w:rsidR="00B91337" w:rsidRPr="00F537CC">
        <w:rPr>
          <w:sz w:val="22"/>
          <w:szCs w:val="22"/>
        </w:rPr>
        <w:t xml:space="preserve"> škol</w:t>
      </w:r>
      <w:r w:rsidR="00B91337">
        <w:rPr>
          <w:sz w:val="22"/>
          <w:szCs w:val="22"/>
        </w:rPr>
        <w:t>ou</w:t>
      </w:r>
      <w:r w:rsidR="00B91337" w:rsidRPr="00F537CC">
        <w:rPr>
          <w:sz w:val="22"/>
          <w:szCs w:val="22"/>
        </w:rPr>
        <w:t xml:space="preserve"> Litvínov, Podkrušnohorská 1589, okres Most </w:t>
      </w:r>
      <w:r w:rsidR="00B91337">
        <w:rPr>
          <w:color w:val="auto"/>
          <w:sz w:val="22"/>
          <w:szCs w:val="22"/>
        </w:rPr>
        <w:t>(dále jen „ZŠ a MŠ PKH)</w:t>
      </w:r>
    </w:p>
    <w:p w14:paraId="58BAF1BD" w14:textId="3726045C" w:rsidR="00017BF8" w:rsidRPr="00F537CC" w:rsidRDefault="00DC08B9" w:rsidP="00F7513F">
      <w:pPr>
        <w:pStyle w:val="Default"/>
        <w:numPr>
          <w:ilvl w:val="0"/>
          <w:numId w:val="2"/>
        </w:numPr>
        <w:spacing w:line="276" w:lineRule="auto"/>
        <w:jc w:val="both"/>
        <w:rPr>
          <w:sz w:val="22"/>
          <w:szCs w:val="22"/>
        </w:rPr>
      </w:pPr>
      <w:r w:rsidRPr="00F537CC">
        <w:rPr>
          <w:sz w:val="22"/>
          <w:szCs w:val="22"/>
        </w:rPr>
        <w:t>Mateřská škola FOX CREATIVE s.r.o</w:t>
      </w:r>
      <w:r w:rsidR="00017BF8" w:rsidRPr="00F537CC">
        <w:rPr>
          <w:sz w:val="22"/>
          <w:szCs w:val="22"/>
        </w:rPr>
        <w:t>, Masarykovo náměstí č. 41, 436 01 Litvínov</w:t>
      </w:r>
      <w:r w:rsidR="00DA6143">
        <w:rPr>
          <w:sz w:val="22"/>
          <w:szCs w:val="22"/>
        </w:rPr>
        <w:t xml:space="preserve"> (dále jen „MŠ Liška“)</w:t>
      </w:r>
      <w:r w:rsidR="00B91337">
        <w:rPr>
          <w:sz w:val="22"/>
          <w:szCs w:val="22"/>
        </w:rPr>
        <w:t xml:space="preserve"> – ukončila svou činnost</w:t>
      </w:r>
      <w:r w:rsidR="00122DFF">
        <w:rPr>
          <w:sz w:val="22"/>
          <w:szCs w:val="22"/>
        </w:rPr>
        <w:t xml:space="preserve"> v průběhu projektu</w:t>
      </w:r>
    </w:p>
    <w:p w14:paraId="198EFB13" w14:textId="77777777" w:rsidR="00303B57" w:rsidRDefault="00303B57" w:rsidP="00262AF3">
      <w:pPr>
        <w:pStyle w:val="Default"/>
        <w:spacing w:line="276" w:lineRule="auto"/>
        <w:contextualSpacing/>
        <w:jc w:val="both"/>
        <w:rPr>
          <w:b/>
        </w:rPr>
      </w:pPr>
    </w:p>
    <w:p w14:paraId="14B5A523" w14:textId="18EEBB2A" w:rsidR="00017BF8" w:rsidRPr="007E3FA5" w:rsidRDefault="00017BF8" w:rsidP="00262AF3">
      <w:pPr>
        <w:pStyle w:val="Default"/>
        <w:spacing w:line="276" w:lineRule="auto"/>
        <w:contextualSpacing/>
        <w:jc w:val="both"/>
        <w:rPr>
          <w:b/>
        </w:rPr>
      </w:pPr>
      <w:r w:rsidRPr="007E3FA5">
        <w:rPr>
          <w:b/>
        </w:rPr>
        <w:t>Základní škola s MŠ</w:t>
      </w:r>
    </w:p>
    <w:p w14:paraId="178CFCD2" w14:textId="181A3B34" w:rsidR="00017BF8" w:rsidRPr="00F537CC" w:rsidRDefault="00017BF8" w:rsidP="00F7513F">
      <w:pPr>
        <w:pStyle w:val="Default"/>
        <w:numPr>
          <w:ilvl w:val="0"/>
          <w:numId w:val="2"/>
        </w:numPr>
        <w:spacing w:line="276" w:lineRule="auto"/>
        <w:jc w:val="both"/>
        <w:rPr>
          <w:sz w:val="22"/>
          <w:szCs w:val="22"/>
        </w:rPr>
      </w:pPr>
      <w:r w:rsidRPr="00F537CC">
        <w:rPr>
          <w:sz w:val="22"/>
          <w:szCs w:val="22"/>
        </w:rPr>
        <w:t>Základní škola a Mateřská škola Litvínov, Ruská 2059</w:t>
      </w:r>
      <w:r w:rsidR="00C77A62" w:rsidRPr="00F537CC">
        <w:rPr>
          <w:color w:val="auto"/>
          <w:sz w:val="22"/>
          <w:szCs w:val="22"/>
        </w:rPr>
        <w:t>, okres Most</w:t>
      </w:r>
      <w:r w:rsidR="00C41F7E">
        <w:rPr>
          <w:color w:val="auto"/>
          <w:sz w:val="22"/>
          <w:szCs w:val="22"/>
        </w:rPr>
        <w:t xml:space="preserve"> (dále jen „ZŠ a MŠ Ruská“)</w:t>
      </w:r>
    </w:p>
    <w:p w14:paraId="16CBB43F" w14:textId="75902399" w:rsidR="00017BF8" w:rsidRPr="00F537CC" w:rsidRDefault="00BB526D" w:rsidP="00F7513F">
      <w:pPr>
        <w:pStyle w:val="Default"/>
        <w:numPr>
          <w:ilvl w:val="0"/>
          <w:numId w:val="2"/>
        </w:numPr>
        <w:spacing w:line="276" w:lineRule="auto"/>
        <w:jc w:val="both"/>
        <w:rPr>
          <w:sz w:val="22"/>
          <w:szCs w:val="22"/>
        </w:rPr>
      </w:pPr>
      <w:r w:rsidRPr="00F537CC">
        <w:rPr>
          <w:sz w:val="22"/>
          <w:szCs w:val="22"/>
        </w:rPr>
        <w:t xml:space="preserve">Základní škola </w:t>
      </w:r>
      <w:r w:rsidR="00C41F7E">
        <w:rPr>
          <w:sz w:val="22"/>
          <w:szCs w:val="22"/>
        </w:rPr>
        <w:t>a</w:t>
      </w:r>
      <w:r w:rsidRPr="00F537CC">
        <w:rPr>
          <w:sz w:val="22"/>
          <w:szCs w:val="22"/>
        </w:rPr>
        <w:t xml:space="preserve"> Mateřská škola Litvínov, Podkrušnohorská 1589, okres Most</w:t>
      </w:r>
      <w:r w:rsidR="00017BF8" w:rsidRPr="00F537CC">
        <w:rPr>
          <w:sz w:val="22"/>
          <w:szCs w:val="22"/>
        </w:rPr>
        <w:t xml:space="preserve"> </w:t>
      </w:r>
      <w:r w:rsidR="00C41F7E">
        <w:rPr>
          <w:color w:val="auto"/>
          <w:sz w:val="22"/>
          <w:szCs w:val="22"/>
        </w:rPr>
        <w:t xml:space="preserve">(dále jen „ZŠ </w:t>
      </w:r>
      <w:r w:rsidR="00FA6BD4">
        <w:rPr>
          <w:color w:val="auto"/>
          <w:sz w:val="22"/>
          <w:szCs w:val="22"/>
        </w:rPr>
        <w:br/>
      </w:r>
      <w:r w:rsidR="00C41F7E">
        <w:rPr>
          <w:color w:val="auto"/>
          <w:sz w:val="22"/>
          <w:szCs w:val="22"/>
        </w:rPr>
        <w:t>a MŠ PKH“)</w:t>
      </w:r>
    </w:p>
    <w:p w14:paraId="1FCE91F5" w14:textId="197BA17D" w:rsidR="00017BF8" w:rsidRPr="006C0FC9" w:rsidRDefault="00BB526D" w:rsidP="00F7513F">
      <w:pPr>
        <w:pStyle w:val="Default"/>
        <w:numPr>
          <w:ilvl w:val="0"/>
          <w:numId w:val="2"/>
        </w:numPr>
        <w:spacing w:line="276" w:lineRule="auto"/>
        <w:jc w:val="both"/>
        <w:rPr>
          <w:sz w:val="22"/>
          <w:szCs w:val="22"/>
        </w:rPr>
      </w:pPr>
      <w:r w:rsidRPr="00F537CC">
        <w:rPr>
          <w:sz w:val="22"/>
          <w:szCs w:val="22"/>
        </w:rPr>
        <w:t xml:space="preserve">Základní škola a Mateřská škola </w:t>
      </w:r>
      <w:r w:rsidR="00B24255" w:rsidRPr="00F537CC">
        <w:rPr>
          <w:sz w:val="22"/>
          <w:szCs w:val="22"/>
        </w:rPr>
        <w:t>Litvínov – Janov</w:t>
      </w:r>
      <w:r w:rsidRPr="00F537CC">
        <w:rPr>
          <w:sz w:val="22"/>
          <w:szCs w:val="22"/>
        </w:rPr>
        <w:t xml:space="preserve">, Přátelství 160, okres Most </w:t>
      </w:r>
      <w:r w:rsidR="00C41F7E">
        <w:rPr>
          <w:color w:val="auto"/>
          <w:sz w:val="22"/>
          <w:szCs w:val="22"/>
        </w:rPr>
        <w:t>(dále jen „ZŠ a MŠ Janov“)</w:t>
      </w:r>
    </w:p>
    <w:p w14:paraId="2F850978" w14:textId="060D3E74" w:rsidR="006C0FC9" w:rsidRPr="00F537CC" w:rsidRDefault="006C0FC9" w:rsidP="00F7513F">
      <w:pPr>
        <w:pStyle w:val="Default"/>
        <w:numPr>
          <w:ilvl w:val="0"/>
          <w:numId w:val="2"/>
        </w:numPr>
        <w:spacing w:line="276" w:lineRule="auto"/>
        <w:jc w:val="both"/>
        <w:rPr>
          <w:sz w:val="22"/>
          <w:szCs w:val="22"/>
        </w:rPr>
      </w:pPr>
      <w:r w:rsidRPr="00F537CC">
        <w:rPr>
          <w:sz w:val="22"/>
          <w:szCs w:val="22"/>
        </w:rPr>
        <w:t xml:space="preserve">Základní škola </w:t>
      </w:r>
      <w:r w:rsidR="00B24255" w:rsidRPr="00F537CC">
        <w:rPr>
          <w:sz w:val="22"/>
          <w:szCs w:val="22"/>
        </w:rPr>
        <w:t>Litvínov – Hamr</w:t>
      </w:r>
      <w:r w:rsidRPr="00F537CC">
        <w:rPr>
          <w:sz w:val="22"/>
          <w:szCs w:val="22"/>
        </w:rPr>
        <w:t xml:space="preserve">, Mládežnická 220, okres Most </w:t>
      </w:r>
      <w:r>
        <w:rPr>
          <w:sz w:val="22"/>
          <w:szCs w:val="22"/>
        </w:rPr>
        <w:t xml:space="preserve">(dále jen ZŠ Hamr“). Od 1.9.2023 zahájí školní rok také MŠ Beruška a název bude znít Základní škola a Mateřská škola Litvínov – Hamr, </w:t>
      </w:r>
      <w:r w:rsidRPr="00F537CC">
        <w:rPr>
          <w:sz w:val="22"/>
          <w:szCs w:val="22"/>
        </w:rPr>
        <w:t>Mládežnická 220, okres Most</w:t>
      </w:r>
    </w:p>
    <w:p w14:paraId="52C218E7" w14:textId="188D4C36" w:rsidR="00017BF8" w:rsidRPr="00F537CC" w:rsidRDefault="00017BF8" w:rsidP="00F7513F">
      <w:pPr>
        <w:pStyle w:val="Default"/>
        <w:numPr>
          <w:ilvl w:val="0"/>
          <w:numId w:val="2"/>
        </w:numPr>
        <w:spacing w:line="276" w:lineRule="auto"/>
        <w:jc w:val="both"/>
        <w:rPr>
          <w:sz w:val="22"/>
          <w:szCs w:val="22"/>
        </w:rPr>
      </w:pPr>
      <w:r w:rsidRPr="00F537CC">
        <w:rPr>
          <w:sz w:val="22"/>
          <w:szCs w:val="22"/>
        </w:rPr>
        <w:t>Základní škola a Mateřská škola, Hora Svaté Kateřiny, nám. Pionýrů 1, okr. Most</w:t>
      </w:r>
      <w:r w:rsidR="00C41F7E">
        <w:rPr>
          <w:sz w:val="22"/>
          <w:szCs w:val="22"/>
        </w:rPr>
        <w:t xml:space="preserve"> </w:t>
      </w:r>
      <w:r w:rsidR="00C41F7E">
        <w:rPr>
          <w:color w:val="auto"/>
          <w:sz w:val="22"/>
          <w:szCs w:val="22"/>
        </w:rPr>
        <w:t>(dále jen „ZŠ a MŠ Hora Svaté Kateřiny“)</w:t>
      </w:r>
    </w:p>
    <w:p w14:paraId="7B4238E5" w14:textId="130DEC52" w:rsidR="00017BF8" w:rsidRPr="00F537CC" w:rsidRDefault="00017BF8" w:rsidP="00F7513F">
      <w:pPr>
        <w:pStyle w:val="Default"/>
        <w:numPr>
          <w:ilvl w:val="0"/>
          <w:numId w:val="2"/>
        </w:numPr>
        <w:spacing w:line="276" w:lineRule="auto"/>
        <w:jc w:val="both"/>
        <w:rPr>
          <w:sz w:val="22"/>
          <w:szCs w:val="22"/>
        </w:rPr>
      </w:pPr>
      <w:r w:rsidRPr="00F537CC">
        <w:rPr>
          <w:sz w:val="22"/>
          <w:szCs w:val="22"/>
        </w:rPr>
        <w:t>Základní škola a Mateřská škola Horní Jiřetín</w:t>
      </w:r>
      <w:r w:rsidR="00C41F7E">
        <w:rPr>
          <w:sz w:val="22"/>
          <w:szCs w:val="22"/>
        </w:rPr>
        <w:t xml:space="preserve"> </w:t>
      </w:r>
      <w:r w:rsidR="00C41F7E">
        <w:rPr>
          <w:color w:val="auto"/>
          <w:sz w:val="22"/>
          <w:szCs w:val="22"/>
        </w:rPr>
        <w:t>(dále jen „ZŠ a MŠ Horní Jiřetín“)</w:t>
      </w:r>
    </w:p>
    <w:p w14:paraId="368DA75F" w14:textId="3D22DD5D" w:rsidR="00017BF8" w:rsidRPr="00F537CC" w:rsidRDefault="00017BF8" w:rsidP="00F7513F">
      <w:pPr>
        <w:pStyle w:val="Default"/>
        <w:numPr>
          <w:ilvl w:val="0"/>
          <w:numId w:val="2"/>
        </w:numPr>
        <w:spacing w:line="276" w:lineRule="auto"/>
        <w:jc w:val="both"/>
        <w:rPr>
          <w:sz w:val="22"/>
          <w:szCs w:val="22"/>
        </w:rPr>
      </w:pPr>
      <w:r w:rsidRPr="00F537CC">
        <w:rPr>
          <w:sz w:val="22"/>
          <w:szCs w:val="22"/>
        </w:rPr>
        <w:t xml:space="preserve">Základní škola a Mateřská škola Lom, okres Most, </w:t>
      </w:r>
      <w:r w:rsidR="00C41F7E">
        <w:rPr>
          <w:color w:val="auto"/>
          <w:sz w:val="22"/>
          <w:szCs w:val="22"/>
        </w:rPr>
        <w:t>(dále jen „ZŠ a MŠ Lom“)</w:t>
      </w:r>
    </w:p>
    <w:p w14:paraId="735ABCDA" w14:textId="35B295BA" w:rsidR="00017BF8" w:rsidRPr="00F537CC" w:rsidRDefault="00017BF8" w:rsidP="00F7513F">
      <w:pPr>
        <w:pStyle w:val="Default"/>
        <w:numPr>
          <w:ilvl w:val="0"/>
          <w:numId w:val="2"/>
        </w:numPr>
        <w:spacing w:line="276" w:lineRule="auto"/>
        <w:jc w:val="both"/>
        <w:rPr>
          <w:sz w:val="22"/>
          <w:szCs w:val="22"/>
        </w:rPr>
      </w:pPr>
      <w:r w:rsidRPr="00F537CC">
        <w:rPr>
          <w:sz w:val="22"/>
          <w:szCs w:val="22"/>
        </w:rPr>
        <w:t xml:space="preserve">Základní škola a Mateřská škola, Louka u Litvínova, okres Most, Husova 163, 435 33 Louka </w:t>
      </w:r>
      <w:r w:rsidR="00FA6BD4">
        <w:rPr>
          <w:sz w:val="22"/>
          <w:szCs w:val="22"/>
        </w:rPr>
        <w:br/>
      </w:r>
      <w:r w:rsidRPr="00F537CC">
        <w:rPr>
          <w:sz w:val="22"/>
          <w:szCs w:val="22"/>
        </w:rPr>
        <w:t>u Litvínova</w:t>
      </w:r>
      <w:r w:rsidR="00B62824" w:rsidRPr="00F537CC">
        <w:rPr>
          <w:sz w:val="22"/>
          <w:szCs w:val="22"/>
        </w:rPr>
        <w:t xml:space="preserve"> (škola neúplná - 1.-.5. třída)</w:t>
      </w:r>
      <w:r w:rsidR="00DA6143">
        <w:rPr>
          <w:sz w:val="22"/>
          <w:szCs w:val="22"/>
        </w:rPr>
        <w:t>, (dále jen ZŠ a MŠ Louka“)</w:t>
      </w:r>
    </w:p>
    <w:p w14:paraId="7B0BF320" w14:textId="2E2C576A" w:rsidR="00017BF8" w:rsidRPr="00F537CC" w:rsidRDefault="00017BF8" w:rsidP="00F7513F">
      <w:pPr>
        <w:pStyle w:val="Default"/>
        <w:numPr>
          <w:ilvl w:val="0"/>
          <w:numId w:val="2"/>
        </w:numPr>
        <w:spacing w:line="276" w:lineRule="auto"/>
        <w:jc w:val="both"/>
        <w:rPr>
          <w:sz w:val="22"/>
          <w:szCs w:val="22"/>
        </w:rPr>
      </w:pPr>
      <w:r w:rsidRPr="00F537CC">
        <w:rPr>
          <w:sz w:val="22"/>
          <w:szCs w:val="22"/>
        </w:rPr>
        <w:t>Základní škola a Mateřská škola Meziboří, příspěvková organizace, J. A. Komenského 340, 43513 Meziboří</w:t>
      </w:r>
      <w:r w:rsidR="00DA6143">
        <w:rPr>
          <w:sz w:val="22"/>
          <w:szCs w:val="22"/>
        </w:rPr>
        <w:t xml:space="preserve"> (dále jen ZŠ a MŠ Meziboří“)</w:t>
      </w:r>
    </w:p>
    <w:p w14:paraId="71FCF0A2" w14:textId="1F26BED7" w:rsidR="00B62824" w:rsidRPr="00F537CC" w:rsidRDefault="00B62824" w:rsidP="00F7513F">
      <w:pPr>
        <w:pStyle w:val="Default"/>
        <w:numPr>
          <w:ilvl w:val="0"/>
          <w:numId w:val="2"/>
        </w:numPr>
        <w:spacing w:line="276" w:lineRule="auto"/>
        <w:jc w:val="both"/>
        <w:rPr>
          <w:sz w:val="22"/>
          <w:szCs w:val="22"/>
        </w:rPr>
      </w:pPr>
      <w:r w:rsidRPr="00F537CC">
        <w:rPr>
          <w:sz w:val="22"/>
          <w:szCs w:val="22"/>
        </w:rPr>
        <w:t xml:space="preserve">Základní škola a mateřská škola Jeřabinka, Sklářská 81, 435 42 Litvínov </w:t>
      </w:r>
      <w:r w:rsidR="0030124F" w:rsidRPr="00F537CC">
        <w:rPr>
          <w:sz w:val="22"/>
          <w:szCs w:val="22"/>
        </w:rPr>
        <w:t>–</w:t>
      </w:r>
      <w:r w:rsidRPr="00F537CC">
        <w:rPr>
          <w:sz w:val="22"/>
          <w:szCs w:val="22"/>
        </w:rPr>
        <w:t xml:space="preserve"> Hamr</w:t>
      </w:r>
      <w:r w:rsidR="0030124F" w:rsidRPr="00F537CC">
        <w:rPr>
          <w:sz w:val="22"/>
          <w:szCs w:val="22"/>
        </w:rPr>
        <w:t xml:space="preserve"> </w:t>
      </w:r>
      <w:r w:rsidR="00DA6143">
        <w:rPr>
          <w:sz w:val="22"/>
          <w:szCs w:val="22"/>
        </w:rPr>
        <w:t xml:space="preserve">(dále jen ZŠ </w:t>
      </w:r>
      <w:r w:rsidR="00FA6BD4">
        <w:rPr>
          <w:sz w:val="22"/>
          <w:szCs w:val="22"/>
        </w:rPr>
        <w:br/>
      </w:r>
      <w:r w:rsidR="00DA6143">
        <w:rPr>
          <w:sz w:val="22"/>
          <w:szCs w:val="22"/>
        </w:rPr>
        <w:t>a MŠ Jeřabinka“)</w:t>
      </w:r>
    </w:p>
    <w:p w14:paraId="147AFD40" w14:textId="77777777" w:rsidR="00017BF8" w:rsidRPr="007E3FA5" w:rsidRDefault="00017BF8" w:rsidP="00262AF3">
      <w:pPr>
        <w:pStyle w:val="Default"/>
        <w:spacing w:line="276" w:lineRule="auto"/>
        <w:contextualSpacing/>
        <w:jc w:val="both"/>
        <w:rPr>
          <w:b/>
        </w:rPr>
      </w:pPr>
      <w:r w:rsidRPr="007E3FA5">
        <w:rPr>
          <w:b/>
        </w:rPr>
        <w:t>Základní škola (1. až 9. ročník)</w:t>
      </w:r>
    </w:p>
    <w:p w14:paraId="685498AF" w14:textId="3A22828C" w:rsidR="00017BF8" w:rsidRPr="00F537CC" w:rsidRDefault="00BB526D" w:rsidP="00F7513F">
      <w:pPr>
        <w:pStyle w:val="Default"/>
        <w:numPr>
          <w:ilvl w:val="0"/>
          <w:numId w:val="3"/>
        </w:numPr>
        <w:spacing w:line="276" w:lineRule="auto"/>
        <w:jc w:val="both"/>
        <w:rPr>
          <w:sz w:val="22"/>
          <w:szCs w:val="22"/>
        </w:rPr>
      </w:pPr>
      <w:r w:rsidRPr="00F537CC">
        <w:rPr>
          <w:sz w:val="22"/>
          <w:szCs w:val="22"/>
        </w:rPr>
        <w:t>Základní škola speciální a Praktická škola Litvínov, Šafaříkova 991, okres Most</w:t>
      </w:r>
      <w:r w:rsidR="00DA6143">
        <w:rPr>
          <w:sz w:val="22"/>
          <w:szCs w:val="22"/>
        </w:rPr>
        <w:t xml:space="preserve"> (dále jen ZŠ </w:t>
      </w:r>
      <w:proofErr w:type="spellStart"/>
      <w:r w:rsidR="00DA6143">
        <w:rPr>
          <w:sz w:val="22"/>
          <w:szCs w:val="22"/>
        </w:rPr>
        <w:t>Spec</w:t>
      </w:r>
      <w:proofErr w:type="spellEnd"/>
      <w:r w:rsidR="00DA6143">
        <w:rPr>
          <w:sz w:val="22"/>
          <w:szCs w:val="22"/>
        </w:rPr>
        <w:t>.“)</w:t>
      </w:r>
    </w:p>
    <w:p w14:paraId="1072693D" w14:textId="3288B770" w:rsidR="00017BF8" w:rsidRPr="00F537CC" w:rsidRDefault="00017BF8" w:rsidP="00F7513F">
      <w:pPr>
        <w:pStyle w:val="Default"/>
        <w:numPr>
          <w:ilvl w:val="0"/>
          <w:numId w:val="3"/>
        </w:numPr>
        <w:spacing w:line="276" w:lineRule="auto"/>
        <w:jc w:val="both"/>
        <w:rPr>
          <w:sz w:val="22"/>
          <w:szCs w:val="22"/>
        </w:rPr>
      </w:pPr>
      <w:r w:rsidRPr="00F537CC">
        <w:rPr>
          <w:sz w:val="22"/>
          <w:szCs w:val="22"/>
        </w:rPr>
        <w:t>Sportovní soukromá základní škola, s.r.o., Podkrušnohorská 1677, Litvínov</w:t>
      </w:r>
      <w:r w:rsidR="00DA6143">
        <w:rPr>
          <w:sz w:val="22"/>
          <w:szCs w:val="22"/>
        </w:rPr>
        <w:t xml:space="preserve"> (dále jen SSZŠ“)</w:t>
      </w:r>
    </w:p>
    <w:p w14:paraId="103BFFB6" w14:textId="64D8238C" w:rsidR="00017BF8" w:rsidRPr="007E3FA5" w:rsidRDefault="00017BF8" w:rsidP="00262AF3">
      <w:pPr>
        <w:pStyle w:val="Default"/>
        <w:spacing w:line="276" w:lineRule="auto"/>
        <w:contextualSpacing/>
        <w:jc w:val="both"/>
        <w:rPr>
          <w:b/>
        </w:rPr>
      </w:pPr>
      <w:r w:rsidRPr="007E3FA5">
        <w:rPr>
          <w:b/>
        </w:rPr>
        <w:t>Střední škola</w:t>
      </w:r>
      <w:r w:rsidR="00653A84">
        <w:rPr>
          <w:b/>
        </w:rPr>
        <w:t>, víceleté gymnázium</w:t>
      </w:r>
    </w:p>
    <w:p w14:paraId="68CDA595" w14:textId="2385F8E6" w:rsidR="00017BF8" w:rsidRPr="00F537CC" w:rsidRDefault="00017BF8" w:rsidP="00F7513F">
      <w:pPr>
        <w:pStyle w:val="Default"/>
        <w:numPr>
          <w:ilvl w:val="0"/>
          <w:numId w:val="4"/>
        </w:numPr>
        <w:spacing w:line="276" w:lineRule="auto"/>
        <w:jc w:val="both"/>
        <w:rPr>
          <w:sz w:val="22"/>
          <w:szCs w:val="22"/>
        </w:rPr>
      </w:pPr>
      <w:r w:rsidRPr="00F537CC">
        <w:rPr>
          <w:sz w:val="22"/>
          <w:szCs w:val="22"/>
        </w:rPr>
        <w:t>Gymnázium T.</w:t>
      </w:r>
      <w:r w:rsidR="00B636FC" w:rsidRPr="00F537CC">
        <w:rPr>
          <w:sz w:val="22"/>
          <w:szCs w:val="22"/>
        </w:rPr>
        <w:t xml:space="preserve"> </w:t>
      </w:r>
      <w:r w:rsidRPr="00F537CC">
        <w:rPr>
          <w:sz w:val="22"/>
          <w:szCs w:val="22"/>
        </w:rPr>
        <w:t>G.</w:t>
      </w:r>
      <w:r w:rsidR="00B636FC" w:rsidRPr="00F537CC">
        <w:rPr>
          <w:sz w:val="22"/>
          <w:szCs w:val="22"/>
        </w:rPr>
        <w:t xml:space="preserve"> </w:t>
      </w:r>
      <w:r w:rsidRPr="00F537CC">
        <w:rPr>
          <w:sz w:val="22"/>
          <w:szCs w:val="22"/>
        </w:rPr>
        <w:t>Masaryka, Litvínov, Studentská 640, příspěvková organizace, Studentská 640, Litvínov</w:t>
      </w:r>
      <w:r w:rsidR="00DA6143">
        <w:rPr>
          <w:sz w:val="22"/>
          <w:szCs w:val="22"/>
        </w:rPr>
        <w:t xml:space="preserve"> (dále jen „GTGM“)</w:t>
      </w:r>
    </w:p>
    <w:p w14:paraId="3456355F" w14:textId="77777777" w:rsidR="00017BF8" w:rsidRPr="007E3FA5" w:rsidRDefault="00017BF8" w:rsidP="00262AF3">
      <w:pPr>
        <w:pStyle w:val="Default"/>
        <w:spacing w:line="276" w:lineRule="auto"/>
        <w:contextualSpacing/>
        <w:jc w:val="both"/>
        <w:rPr>
          <w:b/>
        </w:rPr>
      </w:pPr>
      <w:r w:rsidRPr="007E3FA5">
        <w:rPr>
          <w:b/>
        </w:rPr>
        <w:t>Umělecká škola</w:t>
      </w:r>
    </w:p>
    <w:p w14:paraId="6A4A5B18" w14:textId="1F7822ED" w:rsidR="00017BF8" w:rsidRPr="00F537CC" w:rsidRDefault="00017BF8" w:rsidP="00F7513F">
      <w:pPr>
        <w:pStyle w:val="Default"/>
        <w:numPr>
          <w:ilvl w:val="0"/>
          <w:numId w:val="4"/>
        </w:numPr>
        <w:spacing w:line="276" w:lineRule="auto"/>
        <w:jc w:val="both"/>
        <w:rPr>
          <w:sz w:val="22"/>
          <w:szCs w:val="22"/>
        </w:rPr>
      </w:pPr>
      <w:r w:rsidRPr="00F537CC">
        <w:rPr>
          <w:sz w:val="22"/>
          <w:szCs w:val="22"/>
        </w:rPr>
        <w:t>Základní umělecká škola Litvínov, Podkrušnohorská 1720, okres Most</w:t>
      </w:r>
      <w:r w:rsidR="00DA6143">
        <w:rPr>
          <w:sz w:val="22"/>
          <w:szCs w:val="22"/>
        </w:rPr>
        <w:t xml:space="preserve"> (dále jen „ZUŠ“</w:t>
      </w:r>
      <w:r w:rsidR="00074321">
        <w:rPr>
          <w:sz w:val="22"/>
          <w:szCs w:val="22"/>
        </w:rPr>
        <w:t>)</w:t>
      </w:r>
    </w:p>
    <w:p w14:paraId="2C497CAA" w14:textId="77777777" w:rsidR="002A243A" w:rsidRDefault="002A243A" w:rsidP="00262AF3">
      <w:pPr>
        <w:pStyle w:val="Default"/>
        <w:spacing w:line="276" w:lineRule="auto"/>
        <w:jc w:val="both"/>
        <w:rPr>
          <w:bCs/>
          <w:i/>
          <w:iCs/>
          <w:sz w:val="22"/>
          <w:szCs w:val="22"/>
        </w:rPr>
      </w:pPr>
    </w:p>
    <w:p w14:paraId="15BB02C2" w14:textId="497C5E29" w:rsidR="008723C7" w:rsidRDefault="008723C7" w:rsidP="008723C7">
      <w:pPr>
        <w:pStyle w:val="Titulek"/>
        <w:rPr>
          <w:bCs w:val="0"/>
          <w:i w:val="0"/>
          <w:iCs/>
          <w:szCs w:val="22"/>
        </w:rPr>
      </w:pPr>
      <w:bookmarkStart w:id="41" w:name="_Toc213319403"/>
      <w:r>
        <w:t xml:space="preserve">Tabulka </w:t>
      </w:r>
      <w:fldSimple w:instr=" SEQ Tabulka \* ARABIC ">
        <w:r w:rsidR="00CD4EEF">
          <w:rPr>
            <w:noProof/>
          </w:rPr>
          <w:t>15</w:t>
        </w:r>
      </w:fldSimple>
      <w:r>
        <w:t xml:space="preserve"> </w:t>
      </w:r>
      <w:r w:rsidRPr="006A74A9">
        <w:rPr>
          <w:iCs/>
          <w:szCs w:val="22"/>
        </w:rPr>
        <w:t xml:space="preserve">Rozmístění </w:t>
      </w:r>
      <w:r>
        <w:rPr>
          <w:iCs/>
          <w:szCs w:val="22"/>
        </w:rPr>
        <w:t xml:space="preserve">míst poskytovaného vzdělávání </w:t>
      </w:r>
      <w:r w:rsidRPr="006A74A9">
        <w:rPr>
          <w:iCs/>
          <w:szCs w:val="22"/>
        </w:rPr>
        <w:t>v jednotlivých obcích ORP</w:t>
      </w:r>
      <w:bookmarkEnd w:id="41"/>
    </w:p>
    <w:tbl>
      <w:tblPr>
        <w:tblW w:w="8720" w:type="dxa"/>
        <w:tblInd w:w="-10" w:type="dxa"/>
        <w:tblCellMar>
          <w:left w:w="70" w:type="dxa"/>
          <w:right w:w="70" w:type="dxa"/>
        </w:tblCellMar>
        <w:tblLook w:val="04A0" w:firstRow="1" w:lastRow="0" w:firstColumn="1" w:lastColumn="0" w:noHBand="0" w:noVBand="1"/>
      </w:tblPr>
      <w:tblGrid>
        <w:gridCol w:w="1860"/>
        <w:gridCol w:w="1860"/>
        <w:gridCol w:w="960"/>
        <w:gridCol w:w="1680"/>
        <w:gridCol w:w="1400"/>
        <w:gridCol w:w="960"/>
      </w:tblGrid>
      <w:tr w:rsidR="009C5AAD" w:rsidRPr="009C5AAD" w14:paraId="08590E86" w14:textId="77777777" w:rsidTr="009C5AAD">
        <w:trPr>
          <w:trHeight w:val="520"/>
        </w:trPr>
        <w:tc>
          <w:tcPr>
            <w:tcW w:w="18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5252A60"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Název obce</w:t>
            </w:r>
          </w:p>
        </w:tc>
        <w:tc>
          <w:tcPr>
            <w:tcW w:w="1860" w:type="dxa"/>
            <w:tcBorders>
              <w:top w:val="single" w:sz="8" w:space="0" w:color="auto"/>
              <w:left w:val="nil"/>
              <w:bottom w:val="single" w:sz="8" w:space="0" w:color="auto"/>
              <w:right w:val="nil"/>
            </w:tcBorders>
            <w:shd w:val="clear" w:color="000000" w:fill="D9D9D9"/>
            <w:vAlign w:val="center"/>
            <w:hideMark/>
          </w:tcPr>
          <w:p w14:paraId="6DD7744C" w14:textId="7D476123"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MŠ</w:t>
            </w:r>
            <w:r w:rsidR="002A243A">
              <w:rPr>
                <w:rFonts w:ascii="Calibri" w:eastAsia="Times New Roman" w:hAnsi="Calibri" w:cs="Calibri"/>
                <w:b/>
                <w:bCs/>
                <w:color w:val="000000"/>
                <w:sz w:val="20"/>
                <w:szCs w:val="20"/>
                <w:lang w:eastAsia="cs-CZ"/>
              </w:rPr>
              <w:t xml:space="preserve"> / pracoviště</w:t>
            </w:r>
          </w:p>
        </w:tc>
        <w:tc>
          <w:tcPr>
            <w:tcW w:w="9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D957620"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ZŠ</w:t>
            </w:r>
          </w:p>
        </w:tc>
        <w:tc>
          <w:tcPr>
            <w:tcW w:w="1680" w:type="dxa"/>
            <w:tcBorders>
              <w:top w:val="single" w:sz="8" w:space="0" w:color="auto"/>
              <w:left w:val="nil"/>
              <w:bottom w:val="single" w:sz="8" w:space="0" w:color="auto"/>
              <w:right w:val="single" w:sz="4" w:space="0" w:color="auto"/>
            </w:tcBorders>
            <w:shd w:val="clear" w:color="000000" w:fill="D9D9D9"/>
            <w:vAlign w:val="center"/>
            <w:hideMark/>
          </w:tcPr>
          <w:p w14:paraId="69E1A6D4" w14:textId="33C3A070"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 xml:space="preserve">z toho </w:t>
            </w:r>
            <w:r w:rsidR="00B24255" w:rsidRPr="009C5AAD">
              <w:rPr>
                <w:rFonts w:ascii="Calibri" w:eastAsia="Times New Roman" w:hAnsi="Calibri" w:cs="Calibri"/>
                <w:b/>
                <w:bCs/>
                <w:color w:val="000000"/>
                <w:sz w:val="20"/>
                <w:szCs w:val="20"/>
                <w:lang w:eastAsia="cs-CZ"/>
              </w:rPr>
              <w:t>ZŠ speciální</w:t>
            </w:r>
          </w:p>
        </w:tc>
        <w:tc>
          <w:tcPr>
            <w:tcW w:w="1400" w:type="dxa"/>
            <w:tcBorders>
              <w:top w:val="single" w:sz="8" w:space="0" w:color="auto"/>
              <w:left w:val="nil"/>
              <w:bottom w:val="single" w:sz="8" w:space="0" w:color="auto"/>
              <w:right w:val="single" w:sz="8" w:space="0" w:color="auto"/>
            </w:tcBorders>
            <w:shd w:val="clear" w:color="000000" w:fill="D9D9D9"/>
            <w:vAlign w:val="center"/>
            <w:hideMark/>
          </w:tcPr>
          <w:p w14:paraId="10CA00F0"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z toho víceleté Gymnázium</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14:paraId="3092BC93"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ZUŠ</w:t>
            </w:r>
          </w:p>
        </w:tc>
      </w:tr>
      <w:tr w:rsidR="009C5AAD" w:rsidRPr="009C5AAD" w14:paraId="641C1304"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5B8EEA38"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Brandov</w:t>
            </w:r>
          </w:p>
        </w:tc>
        <w:tc>
          <w:tcPr>
            <w:tcW w:w="1860" w:type="dxa"/>
            <w:tcBorders>
              <w:top w:val="nil"/>
              <w:left w:val="nil"/>
              <w:bottom w:val="single" w:sz="4" w:space="0" w:color="auto"/>
              <w:right w:val="nil"/>
            </w:tcBorders>
            <w:vAlign w:val="center"/>
            <w:hideMark/>
          </w:tcPr>
          <w:p w14:paraId="14BC4162"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single" w:sz="8" w:space="0" w:color="auto"/>
              <w:bottom w:val="single" w:sz="4" w:space="0" w:color="auto"/>
              <w:right w:val="single" w:sz="4" w:space="0" w:color="auto"/>
            </w:tcBorders>
            <w:vAlign w:val="center"/>
            <w:hideMark/>
          </w:tcPr>
          <w:p w14:paraId="15251AAE"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680" w:type="dxa"/>
            <w:tcBorders>
              <w:top w:val="nil"/>
              <w:left w:val="nil"/>
              <w:bottom w:val="single" w:sz="4" w:space="0" w:color="auto"/>
              <w:right w:val="single" w:sz="4" w:space="0" w:color="auto"/>
            </w:tcBorders>
            <w:vAlign w:val="center"/>
            <w:hideMark/>
          </w:tcPr>
          <w:p w14:paraId="4B7D4307"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1F8137C4"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3B4513F9"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4D48E613"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24127F4F"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Český Jiřetín</w:t>
            </w:r>
          </w:p>
        </w:tc>
        <w:tc>
          <w:tcPr>
            <w:tcW w:w="1860" w:type="dxa"/>
            <w:tcBorders>
              <w:top w:val="nil"/>
              <w:left w:val="nil"/>
              <w:bottom w:val="single" w:sz="4" w:space="0" w:color="auto"/>
              <w:right w:val="nil"/>
            </w:tcBorders>
            <w:vAlign w:val="center"/>
            <w:hideMark/>
          </w:tcPr>
          <w:p w14:paraId="74AAC107"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single" w:sz="8" w:space="0" w:color="auto"/>
              <w:bottom w:val="single" w:sz="4" w:space="0" w:color="auto"/>
              <w:right w:val="single" w:sz="4" w:space="0" w:color="auto"/>
            </w:tcBorders>
            <w:vAlign w:val="center"/>
            <w:hideMark/>
          </w:tcPr>
          <w:p w14:paraId="55BC26B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680" w:type="dxa"/>
            <w:tcBorders>
              <w:top w:val="nil"/>
              <w:left w:val="nil"/>
              <w:bottom w:val="single" w:sz="4" w:space="0" w:color="auto"/>
              <w:right w:val="single" w:sz="4" w:space="0" w:color="auto"/>
            </w:tcBorders>
            <w:vAlign w:val="center"/>
            <w:hideMark/>
          </w:tcPr>
          <w:p w14:paraId="2E275B4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36E6AB15"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4A3E261C"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5628AC4B"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00AF41F2"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Hora Svaté Kateřiny</w:t>
            </w:r>
          </w:p>
        </w:tc>
        <w:tc>
          <w:tcPr>
            <w:tcW w:w="1860" w:type="dxa"/>
            <w:tcBorders>
              <w:top w:val="nil"/>
              <w:left w:val="nil"/>
              <w:bottom w:val="single" w:sz="4" w:space="0" w:color="auto"/>
              <w:right w:val="nil"/>
            </w:tcBorders>
            <w:vAlign w:val="center"/>
            <w:hideMark/>
          </w:tcPr>
          <w:p w14:paraId="5E8188A0" w14:textId="36667673"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r w:rsidR="002A243A">
              <w:rPr>
                <w:rFonts w:ascii="Calibri" w:eastAsia="Times New Roman" w:hAnsi="Calibri" w:cs="Calibri"/>
                <w:color w:val="000000"/>
                <w:sz w:val="20"/>
                <w:szCs w:val="20"/>
                <w:lang w:eastAsia="cs-CZ"/>
              </w:rPr>
              <w:t xml:space="preserve"> </w:t>
            </w:r>
          </w:p>
        </w:tc>
        <w:tc>
          <w:tcPr>
            <w:tcW w:w="960" w:type="dxa"/>
            <w:tcBorders>
              <w:top w:val="nil"/>
              <w:left w:val="single" w:sz="8" w:space="0" w:color="auto"/>
              <w:bottom w:val="single" w:sz="4" w:space="0" w:color="auto"/>
              <w:right w:val="single" w:sz="4" w:space="0" w:color="auto"/>
            </w:tcBorders>
            <w:vAlign w:val="center"/>
            <w:hideMark/>
          </w:tcPr>
          <w:p w14:paraId="2A63464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680" w:type="dxa"/>
            <w:tcBorders>
              <w:top w:val="nil"/>
              <w:left w:val="nil"/>
              <w:bottom w:val="single" w:sz="4" w:space="0" w:color="auto"/>
              <w:right w:val="single" w:sz="4" w:space="0" w:color="auto"/>
            </w:tcBorders>
            <w:vAlign w:val="center"/>
            <w:hideMark/>
          </w:tcPr>
          <w:p w14:paraId="3D8CFE05"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64F9DDEE"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60C3E4AD"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6264EAC5"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7166A537"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Horní Jiřetín</w:t>
            </w:r>
          </w:p>
        </w:tc>
        <w:tc>
          <w:tcPr>
            <w:tcW w:w="1860" w:type="dxa"/>
            <w:tcBorders>
              <w:top w:val="nil"/>
              <w:left w:val="nil"/>
              <w:bottom w:val="single" w:sz="4" w:space="0" w:color="auto"/>
              <w:right w:val="nil"/>
            </w:tcBorders>
            <w:vAlign w:val="center"/>
            <w:hideMark/>
          </w:tcPr>
          <w:p w14:paraId="09DD255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960" w:type="dxa"/>
            <w:tcBorders>
              <w:top w:val="nil"/>
              <w:left w:val="single" w:sz="8" w:space="0" w:color="auto"/>
              <w:bottom w:val="single" w:sz="4" w:space="0" w:color="auto"/>
              <w:right w:val="single" w:sz="4" w:space="0" w:color="auto"/>
            </w:tcBorders>
            <w:vAlign w:val="center"/>
            <w:hideMark/>
          </w:tcPr>
          <w:p w14:paraId="03EF60B1"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680" w:type="dxa"/>
            <w:tcBorders>
              <w:top w:val="nil"/>
              <w:left w:val="nil"/>
              <w:bottom w:val="single" w:sz="4" w:space="0" w:color="auto"/>
              <w:right w:val="single" w:sz="4" w:space="0" w:color="auto"/>
            </w:tcBorders>
            <w:vAlign w:val="center"/>
            <w:hideMark/>
          </w:tcPr>
          <w:p w14:paraId="115D1C1A"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3C0BD4F5"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2CF587BB"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29AA89A6"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548F7F9A"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Klíny</w:t>
            </w:r>
          </w:p>
        </w:tc>
        <w:tc>
          <w:tcPr>
            <w:tcW w:w="1860" w:type="dxa"/>
            <w:tcBorders>
              <w:top w:val="nil"/>
              <w:left w:val="nil"/>
              <w:bottom w:val="single" w:sz="4" w:space="0" w:color="auto"/>
              <w:right w:val="nil"/>
            </w:tcBorders>
            <w:vAlign w:val="center"/>
            <w:hideMark/>
          </w:tcPr>
          <w:p w14:paraId="201F105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single" w:sz="8" w:space="0" w:color="auto"/>
              <w:bottom w:val="single" w:sz="4" w:space="0" w:color="auto"/>
              <w:right w:val="single" w:sz="4" w:space="0" w:color="auto"/>
            </w:tcBorders>
            <w:vAlign w:val="center"/>
            <w:hideMark/>
          </w:tcPr>
          <w:p w14:paraId="62C28177"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680" w:type="dxa"/>
            <w:tcBorders>
              <w:top w:val="nil"/>
              <w:left w:val="nil"/>
              <w:bottom w:val="single" w:sz="4" w:space="0" w:color="auto"/>
              <w:right w:val="single" w:sz="4" w:space="0" w:color="auto"/>
            </w:tcBorders>
            <w:vAlign w:val="center"/>
            <w:hideMark/>
          </w:tcPr>
          <w:p w14:paraId="5AEDA458"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69C6B64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074CD59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49B37A35"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0E6F7AF3"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Litvínov</w:t>
            </w:r>
          </w:p>
        </w:tc>
        <w:tc>
          <w:tcPr>
            <w:tcW w:w="1860" w:type="dxa"/>
            <w:tcBorders>
              <w:top w:val="nil"/>
              <w:left w:val="nil"/>
              <w:bottom w:val="single" w:sz="4" w:space="0" w:color="auto"/>
              <w:right w:val="nil"/>
            </w:tcBorders>
            <w:vAlign w:val="center"/>
            <w:hideMark/>
          </w:tcPr>
          <w:p w14:paraId="65CC875A" w14:textId="2DFB2358" w:rsidR="009C5AAD" w:rsidRPr="009C5AAD" w:rsidRDefault="002A243A"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 xml:space="preserve">6/10 </w:t>
            </w:r>
          </w:p>
        </w:tc>
        <w:tc>
          <w:tcPr>
            <w:tcW w:w="960" w:type="dxa"/>
            <w:tcBorders>
              <w:top w:val="nil"/>
              <w:left w:val="single" w:sz="8" w:space="0" w:color="auto"/>
              <w:bottom w:val="single" w:sz="4" w:space="0" w:color="auto"/>
              <w:right w:val="single" w:sz="4" w:space="0" w:color="auto"/>
            </w:tcBorders>
            <w:vAlign w:val="center"/>
            <w:hideMark/>
          </w:tcPr>
          <w:p w14:paraId="7271880B"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8</w:t>
            </w:r>
          </w:p>
        </w:tc>
        <w:tc>
          <w:tcPr>
            <w:tcW w:w="1680" w:type="dxa"/>
            <w:tcBorders>
              <w:top w:val="nil"/>
              <w:left w:val="nil"/>
              <w:bottom w:val="single" w:sz="4" w:space="0" w:color="auto"/>
              <w:right w:val="single" w:sz="4" w:space="0" w:color="auto"/>
            </w:tcBorders>
            <w:vAlign w:val="center"/>
            <w:hideMark/>
          </w:tcPr>
          <w:p w14:paraId="087D13F9"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400" w:type="dxa"/>
            <w:tcBorders>
              <w:top w:val="nil"/>
              <w:left w:val="nil"/>
              <w:bottom w:val="single" w:sz="4" w:space="0" w:color="auto"/>
              <w:right w:val="single" w:sz="8" w:space="0" w:color="auto"/>
            </w:tcBorders>
            <w:vAlign w:val="center"/>
            <w:hideMark/>
          </w:tcPr>
          <w:p w14:paraId="4173E23E"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960" w:type="dxa"/>
            <w:tcBorders>
              <w:top w:val="nil"/>
              <w:left w:val="nil"/>
              <w:bottom w:val="single" w:sz="4" w:space="0" w:color="auto"/>
              <w:right w:val="single" w:sz="8" w:space="0" w:color="auto"/>
            </w:tcBorders>
            <w:vAlign w:val="center"/>
            <w:hideMark/>
          </w:tcPr>
          <w:p w14:paraId="15BB3380"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r>
      <w:tr w:rsidR="009C5AAD" w:rsidRPr="009C5AAD" w14:paraId="40C0AC60"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056432C0"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Lom</w:t>
            </w:r>
          </w:p>
        </w:tc>
        <w:tc>
          <w:tcPr>
            <w:tcW w:w="1860" w:type="dxa"/>
            <w:tcBorders>
              <w:top w:val="nil"/>
              <w:left w:val="nil"/>
              <w:bottom w:val="single" w:sz="4" w:space="0" w:color="auto"/>
              <w:right w:val="nil"/>
            </w:tcBorders>
            <w:vAlign w:val="center"/>
            <w:hideMark/>
          </w:tcPr>
          <w:p w14:paraId="6FFBAE03" w14:textId="63763D05" w:rsidR="009C5AAD" w:rsidRPr="009C5AAD" w:rsidRDefault="002A243A"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r w:rsidR="009C5AAD" w:rsidRPr="009C5AAD">
              <w:rPr>
                <w:rFonts w:ascii="Calibri" w:eastAsia="Times New Roman" w:hAnsi="Calibri" w:cs="Calibri"/>
                <w:color w:val="000000"/>
                <w:sz w:val="20"/>
                <w:szCs w:val="20"/>
                <w:lang w:eastAsia="cs-CZ"/>
              </w:rPr>
              <w:t>2</w:t>
            </w:r>
          </w:p>
        </w:tc>
        <w:tc>
          <w:tcPr>
            <w:tcW w:w="960" w:type="dxa"/>
            <w:tcBorders>
              <w:top w:val="nil"/>
              <w:left w:val="single" w:sz="8" w:space="0" w:color="auto"/>
              <w:bottom w:val="single" w:sz="4" w:space="0" w:color="auto"/>
              <w:right w:val="single" w:sz="4" w:space="0" w:color="auto"/>
            </w:tcBorders>
            <w:vAlign w:val="center"/>
            <w:hideMark/>
          </w:tcPr>
          <w:p w14:paraId="254FA71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680" w:type="dxa"/>
            <w:tcBorders>
              <w:top w:val="nil"/>
              <w:left w:val="nil"/>
              <w:bottom w:val="single" w:sz="4" w:space="0" w:color="auto"/>
              <w:right w:val="single" w:sz="4" w:space="0" w:color="auto"/>
            </w:tcBorders>
            <w:vAlign w:val="center"/>
            <w:hideMark/>
          </w:tcPr>
          <w:p w14:paraId="7BCB17D1"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395D98AC"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56B6E01D"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652A1377"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3AA1B1AC"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Louka u Litvínova</w:t>
            </w:r>
          </w:p>
        </w:tc>
        <w:tc>
          <w:tcPr>
            <w:tcW w:w="1860" w:type="dxa"/>
            <w:tcBorders>
              <w:top w:val="nil"/>
              <w:left w:val="nil"/>
              <w:bottom w:val="single" w:sz="4" w:space="0" w:color="auto"/>
              <w:right w:val="nil"/>
            </w:tcBorders>
            <w:vAlign w:val="center"/>
            <w:hideMark/>
          </w:tcPr>
          <w:p w14:paraId="6829E24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960" w:type="dxa"/>
            <w:tcBorders>
              <w:top w:val="nil"/>
              <w:left w:val="single" w:sz="8" w:space="0" w:color="auto"/>
              <w:bottom w:val="single" w:sz="4" w:space="0" w:color="auto"/>
              <w:right w:val="single" w:sz="4" w:space="0" w:color="auto"/>
            </w:tcBorders>
            <w:vAlign w:val="center"/>
            <w:hideMark/>
          </w:tcPr>
          <w:p w14:paraId="29DBCDD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680" w:type="dxa"/>
            <w:tcBorders>
              <w:top w:val="nil"/>
              <w:left w:val="nil"/>
              <w:bottom w:val="single" w:sz="4" w:space="0" w:color="auto"/>
              <w:right w:val="single" w:sz="4" w:space="0" w:color="auto"/>
            </w:tcBorders>
            <w:vAlign w:val="center"/>
            <w:hideMark/>
          </w:tcPr>
          <w:p w14:paraId="70745C1D"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3AFEA86A"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568FC94B"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7E04970D"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1A39B88A"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Nová Ves v Horách</w:t>
            </w:r>
          </w:p>
        </w:tc>
        <w:tc>
          <w:tcPr>
            <w:tcW w:w="1860" w:type="dxa"/>
            <w:tcBorders>
              <w:top w:val="nil"/>
              <w:left w:val="nil"/>
              <w:bottom w:val="single" w:sz="4" w:space="0" w:color="auto"/>
              <w:right w:val="nil"/>
            </w:tcBorders>
            <w:vAlign w:val="center"/>
            <w:hideMark/>
          </w:tcPr>
          <w:p w14:paraId="336946B9"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single" w:sz="8" w:space="0" w:color="auto"/>
              <w:bottom w:val="single" w:sz="4" w:space="0" w:color="auto"/>
              <w:right w:val="single" w:sz="4" w:space="0" w:color="auto"/>
            </w:tcBorders>
            <w:vAlign w:val="center"/>
            <w:hideMark/>
          </w:tcPr>
          <w:p w14:paraId="68CAF0B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680" w:type="dxa"/>
            <w:tcBorders>
              <w:top w:val="nil"/>
              <w:left w:val="nil"/>
              <w:bottom w:val="single" w:sz="4" w:space="0" w:color="auto"/>
              <w:right w:val="single" w:sz="4" w:space="0" w:color="auto"/>
            </w:tcBorders>
            <w:vAlign w:val="center"/>
            <w:hideMark/>
          </w:tcPr>
          <w:p w14:paraId="4C815739"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18FC0F22"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18DD54A2"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737F5EEB" w14:textId="77777777" w:rsidTr="009C5AAD">
        <w:trPr>
          <w:trHeight w:val="290"/>
        </w:trPr>
        <w:tc>
          <w:tcPr>
            <w:tcW w:w="1860" w:type="dxa"/>
            <w:tcBorders>
              <w:top w:val="nil"/>
              <w:left w:val="single" w:sz="8" w:space="0" w:color="auto"/>
              <w:bottom w:val="single" w:sz="4" w:space="0" w:color="auto"/>
              <w:right w:val="single" w:sz="8" w:space="0" w:color="auto"/>
            </w:tcBorders>
            <w:vAlign w:val="center"/>
            <w:hideMark/>
          </w:tcPr>
          <w:p w14:paraId="1123C383"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Mariánské Radčice</w:t>
            </w:r>
          </w:p>
        </w:tc>
        <w:tc>
          <w:tcPr>
            <w:tcW w:w="1860" w:type="dxa"/>
            <w:tcBorders>
              <w:top w:val="nil"/>
              <w:left w:val="nil"/>
              <w:bottom w:val="single" w:sz="4" w:space="0" w:color="auto"/>
              <w:right w:val="nil"/>
            </w:tcBorders>
            <w:vAlign w:val="center"/>
            <w:hideMark/>
          </w:tcPr>
          <w:p w14:paraId="241040BF"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single" w:sz="8" w:space="0" w:color="auto"/>
              <w:bottom w:val="single" w:sz="4" w:space="0" w:color="auto"/>
              <w:right w:val="single" w:sz="4" w:space="0" w:color="auto"/>
            </w:tcBorders>
            <w:vAlign w:val="center"/>
            <w:hideMark/>
          </w:tcPr>
          <w:p w14:paraId="1E90B628"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680" w:type="dxa"/>
            <w:tcBorders>
              <w:top w:val="nil"/>
              <w:left w:val="nil"/>
              <w:bottom w:val="single" w:sz="4" w:space="0" w:color="auto"/>
              <w:right w:val="single" w:sz="4" w:space="0" w:color="auto"/>
            </w:tcBorders>
            <w:vAlign w:val="center"/>
            <w:hideMark/>
          </w:tcPr>
          <w:p w14:paraId="30A8DD0C"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single" w:sz="4" w:space="0" w:color="auto"/>
              <w:right w:val="single" w:sz="8" w:space="0" w:color="auto"/>
            </w:tcBorders>
            <w:vAlign w:val="center"/>
            <w:hideMark/>
          </w:tcPr>
          <w:p w14:paraId="5934D7E5"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single" w:sz="4" w:space="0" w:color="auto"/>
              <w:right w:val="single" w:sz="8" w:space="0" w:color="auto"/>
            </w:tcBorders>
            <w:vAlign w:val="center"/>
            <w:hideMark/>
          </w:tcPr>
          <w:p w14:paraId="5B4B516B"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75BC6B33" w14:textId="77777777" w:rsidTr="009C5AAD">
        <w:trPr>
          <w:trHeight w:val="300"/>
        </w:trPr>
        <w:tc>
          <w:tcPr>
            <w:tcW w:w="1860" w:type="dxa"/>
            <w:tcBorders>
              <w:top w:val="nil"/>
              <w:left w:val="single" w:sz="8" w:space="0" w:color="auto"/>
              <w:bottom w:val="nil"/>
              <w:right w:val="single" w:sz="8" w:space="0" w:color="auto"/>
            </w:tcBorders>
            <w:vAlign w:val="center"/>
            <w:hideMark/>
          </w:tcPr>
          <w:p w14:paraId="78695088" w14:textId="77777777" w:rsidR="009C5AAD" w:rsidRPr="009C5AAD" w:rsidRDefault="009C5AAD" w:rsidP="00262AF3">
            <w:pPr>
              <w:spacing w:after="0" w:line="240" w:lineRule="auto"/>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Meziboří</w:t>
            </w:r>
          </w:p>
        </w:tc>
        <w:tc>
          <w:tcPr>
            <w:tcW w:w="1860" w:type="dxa"/>
            <w:tcBorders>
              <w:top w:val="nil"/>
              <w:left w:val="nil"/>
              <w:bottom w:val="nil"/>
              <w:right w:val="nil"/>
            </w:tcBorders>
            <w:vAlign w:val="center"/>
            <w:hideMark/>
          </w:tcPr>
          <w:p w14:paraId="7B4378A6" w14:textId="5D7CCCBB" w:rsidR="009C5AAD" w:rsidRPr="009C5AAD" w:rsidRDefault="002A243A"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r w:rsidR="009C5AAD" w:rsidRPr="009C5AAD">
              <w:rPr>
                <w:rFonts w:ascii="Calibri" w:eastAsia="Times New Roman" w:hAnsi="Calibri" w:cs="Calibri"/>
                <w:color w:val="000000"/>
                <w:sz w:val="20"/>
                <w:szCs w:val="20"/>
                <w:lang w:eastAsia="cs-CZ"/>
              </w:rPr>
              <w:t>2</w:t>
            </w:r>
          </w:p>
        </w:tc>
        <w:tc>
          <w:tcPr>
            <w:tcW w:w="960" w:type="dxa"/>
            <w:tcBorders>
              <w:top w:val="nil"/>
              <w:left w:val="single" w:sz="8" w:space="0" w:color="auto"/>
              <w:bottom w:val="nil"/>
              <w:right w:val="single" w:sz="4" w:space="0" w:color="auto"/>
            </w:tcBorders>
            <w:vAlign w:val="center"/>
            <w:hideMark/>
          </w:tcPr>
          <w:p w14:paraId="66787343"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680" w:type="dxa"/>
            <w:tcBorders>
              <w:top w:val="nil"/>
              <w:left w:val="nil"/>
              <w:bottom w:val="nil"/>
              <w:right w:val="single" w:sz="4" w:space="0" w:color="auto"/>
            </w:tcBorders>
            <w:vAlign w:val="center"/>
            <w:hideMark/>
          </w:tcPr>
          <w:p w14:paraId="35EAAE07"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1400" w:type="dxa"/>
            <w:tcBorders>
              <w:top w:val="nil"/>
              <w:left w:val="nil"/>
              <w:bottom w:val="nil"/>
              <w:right w:val="single" w:sz="8" w:space="0" w:color="auto"/>
            </w:tcBorders>
            <w:vAlign w:val="center"/>
            <w:hideMark/>
          </w:tcPr>
          <w:p w14:paraId="07231079"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c>
          <w:tcPr>
            <w:tcW w:w="960" w:type="dxa"/>
            <w:tcBorders>
              <w:top w:val="nil"/>
              <w:left w:val="nil"/>
              <w:bottom w:val="nil"/>
              <w:right w:val="single" w:sz="8" w:space="0" w:color="auto"/>
            </w:tcBorders>
            <w:vAlign w:val="center"/>
            <w:hideMark/>
          </w:tcPr>
          <w:p w14:paraId="673BA1D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0</w:t>
            </w:r>
          </w:p>
        </w:tc>
      </w:tr>
      <w:tr w:rsidR="009C5AAD" w:rsidRPr="009C5AAD" w14:paraId="47FC0DBC" w14:textId="77777777" w:rsidTr="009C5AAD">
        <w:trPr>
          <w:trHeight w:val="300"/>
        </w:trPr>
        <w:tc>
          <w:tcPr>
            <w:tcW w:w="18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8698946" w14:textId="77777777" w:rsidR="009C5AAD" w:rsidRPr="009C5AAD" w:rsidRDefault="009C5AAD" w:rsidP="00262AF3">
            <w:pPr>
              <w:spacing w:after="0" w:line="240" w:lineRule="auto"/>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Celkem</w:t>
            </w:r>
          </w:p>
        </w:tc>
        <w:tc>
          <w:tcPr>
            <w:tcW w:w="1860" w:type="dxa"/>
            <w:tcBorders>
              <w:top w:val="single" w:sz="8" w:space="0" w:color="auto"/>
              <w:left w:val="nil"/>
              <w:bottom w:val="single" w:sz="8" w:space="0" w:color="auto"/>
              <w:right w:val="nil"/>
            </w:tcBorders>
            <w:shd w:val="clear" w:color="000000" w:fill="D9D9D9"/>
            <w:vAlign w:val="center"/>
            <w:hideMark/>
          </w:tcPr>
          <w:p w14:paraId="63C4251C" w14:textId="6ED1CFD4" w:rsidR="009C5AAD" w:rsidRPr="009C5AAD" w:rsidRDefault="002A243A" w:rsidP="00262AF3">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11/17</w:t>
            </w:r>
          </w:p>
        </w:tc>
        <w:tc>
          <w:tcPr>
            <w:tcW w:w="9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6D0857A"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13</w:t>
            </w:r>
          </w:p>
        </w:tc>
        <w:tc>
          <w:tcPr>
            <w:tcW w:w="1680" w:type="dxa"/>
            <w:tcBorders>
              <w:top w:val="single" w:sz="8" w:space="0" w:color="auto"/>
              <w:left w:val="nil"/>
              <w:bottom w:val="single" w:sz="8" w:space="0" w:color="auto"/>
              <w:right w:val="single" w:sz="4" w:space="0" w:color="auto"/>
            </w:tcBorders>
            <w:shd w:val="clear" w:color="000000" w:fill="D9D9D9"/>
            <w:vAlign w:val="center"/>
            <w:hideMark/>
          </w:tcPr>
          <w:p w14:paraId="389D7F26"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1400" w:type="dxa"/>
            <w:tcBorders>
              <w:top w:val="single" w:sz="8" w:space="0" w:color="auto"/>
              <w:left w:val="nil"/>
              <w:bottom w:val="single" w:sz="8" w:space="0" w:color="auto"/>
              <w:right w:val="single" w:sz="8" w:space="0" w:color="auto"/>
            </w:tcBorders>
            <w:shd w:val="clear" w:color="000000" w:fill="D9D9D9"/>
            <w:vAlign w:val="center"/>
            <w:hideMark/>
          </w:tcPr>
          <w:p w14:paraId="0D23A8F4" w14:textId="77777777" w:rsidR="009C5AAD" w:rsidRPr="009C5AAD" w:rsidRDefault="009C5AAD" w:rsidP="00262AF3">
            <w:pPr>
              <w:spacing w:after="0" w:line="240" w:lineRule="auto"/>
              <w:jc w:val="center"/>
              <w:rPr>
                <w:rFonts w:ascii="Calibri" w:eastAsia="Times New Roman" w:hAnsi="Calibri" w:cs="Calibri"/>
                <w:color w:val="000000"/>
                <w:sz w:val="20"/>
                <w:szCs w:val="20"/>
                <w:lang w:eastAsia="cs-CZ"/>
              </w:rPr>
            </w:pPr>
            <w:r w:rsidRPr="009C5AAD">
              <w:rPr>
                <w:rFonts w:ascii="Calibri" w:eastAsia="Times New Roman" w:hAnsi="Calibri" w:cs="Calibri"/>
                <w:color w:val="000000"/>
                <w:sz w:val="20"/>
                <w:szCs w:val="20"/>
                <w:lang w:eastAsia="cs-CZ"/>
              </w:rPr>
              <w:t>1</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14:paraId="2C154B72" w14:textId="77777777" w:rsidR="009C5AAD" w:rsidRPr="009C5AAD" w:rsidRDefault="009C5AAD" w:rsidP="00262AF3">
            <w:pPr>
              <w:spacing w:after="0" w:line="240" w:lineRule="auto"/>
              <w:jc w:val="center"/>
              <w:rPr>
                <w:rFonts w:ascii="Calibri" w:eastAsia="Times New Roman" w:hAnsi="Calibri" w:cs="Calibri"/>
                <w:b/>
                <w:bCs/>
                <w:color w:val="000000"/>
                <w:sz w:val="20"/>
                <w:szCs w:val="20"/>
                <w:lang w:eastAsia="cs-CZ"/>
              </w:rPr>
            </w:pPr>
            <w:r w:rsidRPr="009C5AAD">
              <w:rPr>
                <w:rFonts w:ascii="Calibri" w:eastAsia="Times New Roman" w:hAnsi="Calibri" w:cs="Calibri"/>
                <w:b/>
                <w:bCs/>
                <w:color w:val="000000"/>
                <w:sz w:val="20"/>
                <w:szCs w:val="20"/>
                <w:lang w:eastAsia="cs-CZ"/>
              </w:rPr>
              <w:t>1</w:t>
            </w:r>
          </w:p>
        </w:tc>
      </w:tr>
    </w:tbl>
    <w:p w14:paraId="1C28DCC9" w14:textId="021EED82" w:rsidR="00017BF8" w:rsidRDefault="00196125" w:rsidP="00262AF3">
      <w:pPr>
        <w:pStyle w:val="Default"/>
        <w:spacing w:after="100" w:afterAutospacing="1" w:line="276" w:lineRule="auto"/>
        <w:jc w:val="both"/>
        <w:rPr>
          <w:i/>
          <w:sz w:val="20"/>
          <w:szCs w:val="20"/>
        </w:rPr>
      </w:pPr>
      <w:r w:rsidRPr="00EE5253">
        <w:rPr>
          <w:i/>
          <w:sz w:val="20"/>
          <w:szCs w:val="20"/>
        </w:rPr>
        <w:t xml:space="preserve">zdroj </w:t>
      </w:r>
      <w:proofErr w:type="spellStart"/>
      <w:r w:rsidRPr="00EE5253">
        <w:rPr>
          <w:i/>
          <w:sz w:val="20"/>
          <w:szCs w:val="20"/>
        </w:rPr>
        <w:t>MěÚ</w:t>
      </w:r>
      <w:proofErr w:type="spellEnd"/>
      <w:r w:rsidRPr="00EE5253">
        <w:rPr>
          <w:i/>
          <w:sz w:val="20"/>
          <w:szCs w:val="20"/>
        </w:rPr>
        <w:t xml:space="preserve"> Litvínov</w:t>
      </w:r>
      <w:r w:rsidR="006C0FC9">
        <w:rPr>
          <w:i/>
          <w:sz w:val="20"/>
          <w:szCs w:val="20"/>
        </w:rPr>
        <w:t xml:space="preserve"> </w:t>
      </w:r>
    </w:p>
    <w:p w14:paraId="713B1EC6" w14:textId="77777777" w:rsidR="002A243A" w:rsidRDefault="002A243A" w:rsidP="002A243A">
      <w:pPr>
        <w:pStyle w:val="Default"/>
        <w:spacing w:after="100" w:afterAutospacing="1" w:line="276" w:lineRule="auto"/>
        <w:jc w:val="both"/>
        <w:rPr>
          <w:sz w:val="22"/>
          <w:szCs w:val="22"/>
        </w:rPr>
      </w:pPr>
      <w:r w:rsidRPr="00262AF3">
        <w:rPr>
          <w:sz w:val="22"/>
          <w:szCs w:val="22"/>
        </w:rPr>
        <w:t>Z uvedených údajů vyplývá, že více než dvě třetiny kapacity MŠ a přes 70% kapacity ZŠ je soustředěno v Litvínově, což převyšuje podíl odpovídající cca 65 % celkového počtu obyvatel ORP žijících trvale v tomto městě.</w:t>
      </w:r>
    </w:p>
    <w:p w14:paraId="42DBB776" w14:textId="588CF77B" w:rsidR="00017BF8" w:rsidRPr="00827C16" w:rsidRDefault="00017BF8" w:rsidP="00653D7B">
      <w:pPr>
        <w:pStyle w:val="Nadpis3"/>
      </w:pPr>
      <w:bookmarkStart w:id="42" w:name="_Toc213319092"/>
      <w:r w:rsidRPr="00827C16">
        <w:t>Předškolní vzdělávání</w:t>
      </w:r>
      <w:bookmarkEnd w:id="42"/>
    </w:p>
    <w:p w14:paraId="1130AB27" w14:textId="32F7E5DD" w:rsidR="009A5FD4" w:rsidRDefault="00196125" w:rsidP="00EA22B0">
      <w:pPr>
        <w:pStyle w:val="Default"/>
        <w:spacing w:line="276" w:lineRule="auto"/>
        <w:jc w:val="both"/>
        <w:rPr>
          <w:sz w:val="22"/>
          <w:szCs w:val="22"/>
        </w:rPr>
      </w:pPr>
      <w:r w:rsidRPr="00196125">
        <w:rPr>
          <w:sz w:val="22"/>
          <w:szCs w:val="22"/>
        </w:rPr>
        <w:t>Pře</w:t>
      </w:r>
      <w:r>
        <w:rPr>
          <w:sz w:val="22"/>
          <w:szCs w:val="22"/>
        </w:rPr>
        <w:t>d</w:t>
      </w:r>
      <w:r w:rsidRPr="00196125">
        <w:rPr>
          <w:sz w:val="22"/>
          <w:szCs w:val="22"/>
        </w:rPr>
        <w:t>školní vzdělávání zajišťuje v </w:t>
      </w:r>
      <w:r>
        <w:rPr>
          <w:sz w:val="22"/>
          <w:szCs w:val="22"/>
        </w:rPr>
        <w:t>území</w:t>
      </w:r>
      <w:r w:rsidRPr="00196125">
        <w:rPr>
          <w:sz w:val="22"/>
          <w:szCs w:val="22"/>
        </w:rPr>
        <w:t xml:space="preserve"> ORP </w:t>
      </w:r>
      <w:r w:rsidRPr="0057757E">
        <w:rPr>
          <w:b/>
          <w:bCs/>
          <w:sz w:val="22"/>
          <w:szCs w:val="22"/>
        </w:rPr>
        <w:t>celkem 1</w:t>
      </w:r>
      <w:r w:rsidR="00B91337">
        <w:rPr>
          <w:b/>
          <w:bCs/>
          <w:sz w:val="22"/>
          <w:szCs w:val="22"/>
        </w:rPr>
        <w:t>7</w:t>
      </w:r>
      <w:r w:rsidRPr="0057757E">
        <w:rPr>
          <w:b/>
          <w:bCs/>
          <w:sz w:val="22"/>
          <w:szCs w:val="22"/>
        </w:rPr>
        <w:t xml:space="preserve"> mateřských škol</w:t>
      </w:r>
      <w:r w:rsidRPr="00196125">
        <w:rPr>
          <w:sz w:val="22"/>
          <w:szCs w:val="22"/>
        </w:rPr>
        <w:t xml:space="preserve"> s následujícími </w:t>
      </w:r>
      <w:r>
        <w:rPr>
          <w:sz w:val="22"/>
          <w:szCs w:val="22"/>
        </w:rPr>
        <w:t>parametry</w:t>
      </w:r>
      <w:r w:rsidR="00B8450C">
        <w:rPr>
          <w:sz w:val="22"/>
          <w:szCs w:val="22"/>
        </w:rPr>
        <w:t xml:space="preserve">. </w:t>
      </w:r>
    </w:p>
    <w:p w14:paraId="21F8C536" w14:textId="77777777" w:rsidR="00EA22B0" w:rsidRDefault="00EA22B0" w:rsidP="00EA22B0">
      <w:pPr>
        <w:pStyle w:val="Default"/>
        <w:spacing w:line="276" w:lineRule="auto"/>
        <w:jc w:val="both"/>
        <w:rPr>
          <w:sz w:val="22"/>
          <w:szCs w:val="22"/>
        </w:rPr>
      </w:pPr>
    </w:p>
    <w:p w14:paraId="18103C8F" w14:textId="2C73EF69" w:rsidR="00EA22B0" w:rsidRDefault="0087473C" w:rsidP="00EA22B0">
      <w:pPr>
        <w:pStyle w:val="Default"/>
        <w:spacing w:line="276" w:lineRule="auto"/>
        <w:jc w:val="both"/>
        <w:rPr>
          <w:sz w:val="22"/>
          <w:szCs w:val="22"/>
        </w:rPr>
      </w:pPr>
      <w:r>
        <w:rPr>
          <w:sz w:val="22"/>
          <w:szCs w:val="22"/>
        </w:rPr>
        <w:t xml:space="preserve">Předškolní vzdělávání doplňují také </w:t>
      </w:r>
      <w:r w:rsidR="008E59DC">
        <w:rPr>
          <w:b/>
          <w:bCs/>
          <w:sz w:val="22"/>
          <w:szCs w:val="22"/>
        </w:rPr>
        <w:t>4</w:t>
      </w:r>
      <w:r w:rsidR="0045534F" w:rsidRPr="0045534F">
        <w:rPr>
          <w:b/>
          <w:bCs/>
          <w:sz w:val="22"/>
          <w:szCs w:val="22"/>
        </w:rPr>
        <w:t xml:space="preserve"> </w:t>
      </w:r>
      <w:r w:rsidRPr="0045534F">
        <w:rPr>
          <w:b/>
          <w:bCs/>
          <w:sz w:val="22"/>
          <w:szCs w:val="22"/>
        </w:rPr>
        <w:t>soukromé dětské skupiny</w:t>
      </w:r>
      <w:r>
        <w:rPr>
          <w:sz w:val="22"/>
          <w:szCs w:val="22"/>
        </w:rPr>
        <w:t xml:space="preserve"> vzniklé při Charitě Most (d</w:t>
      </w:r>
      <w:r w:rsidRPr="0087473C">
        <w:rPr>
          <w:sz w:val="22"/>
          <w:szCs w:val="22"/>
        </w:rPr>
        <w:t xml:space="preserve">ětská skupina </w:t>
      </w:r>
      <w:r>
        <w:rPr>
          <w:sz w:val="22"/>
          <w:szCs w:val="22"/>
        </w:rPr>
        <w:t xml:space="preserve">Krteček </w:t>
      </w:r>
      <w:r w:rsidRPr="0087473C">
        <w:rPr>
          <w:sz w:val="22"/>
          <w:szCs w:val="22"/>
        </w:rPr>
        <w:t>je určena pro 12 dětí maximální okamžité kapacitě, a to od 1 roku do zahájení povinné školní docházky</w:t>
      </w:r>
      <w:r>
        <w:rPr>
          <w:sz w:val="22"/>
          <w:szCs w:val="22"/>
        </w:rPr>
        <w:t>), skupiny Pampeliška a Zvoneček</w:t>
      </w:r>
      <w:r w:rsidR="00675590">
        <w:rPr>
          <w:sz w:val="22"/>
          <w:szCs w:val="22"/>
        </w:rPr>
        <w:t xml:space="preserve"> při </w:t>
      </w:r>
      <w:r w:rsidR="00675590" w:rsidRPr="00675590">
        <w:rPr>
          <w:sz w:val="22"/>
          <w:szCs w:val="22"/>
        </w:rPr>
        <w:t>Spolk</w:t>
      </w:r>
      <w:r w:rsidR="00675590">
        <w:rPr>
          <w:sz w:val="22"/>
          <w:szCs w:val="22"/>
        </w:rPr>
        <w:t>u</w:t>
      </w:r>
      <w:r w:rsidR="00675590" w:rsidRPr="00675590">
        <w:rPr>
          <w:sz w:val="22"/>
          <w:szCs w:val="22"/>
        </w:rPr>
        <w:t xml:space="preserve"> pro efektivní vzdělávání</w:t>
      </w:r>
      <w:r>
        <w:rPr>
          <w:sz w:val="22"/>
          <w:szCs w:val="22"/>
        </w:rPr>
        <w:t xml:space="preserve"> (</w:t>
      </w:r>
      <w:r w:rsidRPr="0087473C">
        <w:rPr>
          <w:sz w:val="22"/>
          <w:szCs w:val="22"/>
        </w:rPr>
        <w:t>v prostorách staré zástavby naproti kostelu</w:t>
      </w:r>
      <w:r>
        <w:rPr>
          <w:sz w:val="22"/>
          <w:szCs w:val="22"/>
        </w:rPr>
        <w:t>)</w:t>
      </w:r>
      <w:r w:rsidR="008E59DC">
        <w:rPr>
          <w:sz w:val="22"/>
          <w:szCs w:val="22"/>
        </w:rPr>
        <w:t xml:space="preserve"> a na konci roku 2024 vzniklá při ZŠ a MŠ Hora Svaté Kateřiny</w:t>
      </w:r>
      <w:r>
        <w:rPr>
          <w:sz w:val="22"/>
          <w:szCs w:val="22"/>
        </w:rPr>
        <w:t xml:space="preserve">. </w:t>
      </w:r>
      <w:r w:rsidR="00EA22B0" w:rsidRPr="009A5FD4">
        <w:rPr>
          <w:sz w:val="22"/>
          <w:szCs w:val="22"/>
        </w:rPr>
        <w:t xml:space="preserve">Dětské skupiny představují flexibilní službu, která poskytuje péči a výchovu dětem v menších skupinách s důrazem </w:t>
      </w:r>
      <w:r w:rsidR="00FA6BD4">
        <w:rPr>
          <w:sz w:val="22"/>
          <w:szCs w:val="22"/>
        </w:rPr>
        <w:br/>
      </w:r>
      <w:r w:rsidR="00EA22B0" w:rsidRPr="009A5FD4">
        <w:rPr>
          <w:sz w:val="22"/>
          <w:szCs w:val="22"/>
        </w:rPr>
        <w:t>na individuální přístup, a proto je vhodná pro děti nejmenší.</w:t>
      </w:r>
    </w:p>
    <w:p w14:paraId="34B48EFB" w14:textId="77777777" w:rsidR="00F7513F" w:rsidRDefault="00F7513F" w:rsidP="00EA22B0">
      <w:pPr>
        <w:pStyle w:val="Default"/>
        <w:spacing w:line="276" w:lineRule="auto"/>
        <w:jc w:val="both"/>
        <w:rPr>
          <w:bCs/>
          <w:i/>
          <w:iCs/>
          <w:sz w:val="22"/>
          <w:szCs w:val="22"/>
        </w:rPr>
      </w:pPr>
    </w:p>
    <w:p w14:paraId="4FA0930D" w14:textId="16325011" w:rsidR="008723C7" w:rsidRDefault="008723C7" w:rsidP="008723C7">
      <w:pPr>
        <w:pStyle w:val="Titulek"/>
        <w:rPr>
          <w:bCs w:val="0"/>
          <w:i w:val="0"/>
          <w:iCs/>
          <w:szCs w:val="22"/>
        </w:rPr>
      </w:pPr>
      <w:bookmarkStart w:id="43" w:name="_Toc213319404"/>
      <w:r>
        <w:t xml:space="preserve">Tabulka </w:t>
      </w:r>
      <w:fldSimple w:instr=" SEQ Tabulka \* ARABIC ">
        <w:r w:rsidR="00CD4EEF">
          <w:rPr>
            <w:noProof/>
          </w:rPr>
          <w:t>16</w:t>
        </w:r>
      </w:fldSimple>
      <w:r>
        <w:t xml:space="preserve"> </w:t>
      </w:r>
      <w:r w:rsidRPr="006A74A9">
        <w:rPr>
          <w:iCs/>
          <w:szCs w:val="22"/>
        </w:rPr>
        <w:t xml:space="preserve">Přehled </w:t>
      </w:r>
      <w:r>
        <w:rPr>
          <w:iCs/>
          <w:szCs w:val="22"/>
        </w:rPr>
        <w:t>dětských skupin</w:t>
      </w:r>
      <w:r w:rsidRPr="006A74A9">
        <w:rPr>
          <w:iCs/>
          <w:szCs w:val="22"/>
        </w:rPr>
        <w:t xml:space="preserve"> působících na území ORP Litvínov</w:t>
      </w:r>
      <w:bookmarkEnd w:id="43"/>
    </w:p>
    <w:tbl>
      <w:tblPr>
        <w:tblStyle w:val="Mkatabulky"/>
        <w:tblW w:w="0" w:type="auto"/>
        <w:tblLook w:val="04A0" w:firstRow="1" w:lastRow="0" w:firstColumn="1" w:lastColumn="0" w:noHBand="0" w:noVBand="1"/>
      </w:tblPr>
      <w:tblGrid>
        <w:gridCol w:w="1980"/>
        <w:gridCol w:w="1644"/>
        <w:gridCol w:w="2325"/>
        <w:gridCol w:w="1701"/>
        <w:gridCol w:w="1411"/>
      </w:tblGrid>
      <w:tr w:rsidR="0045534F" w14:paraId="09FC0153" w14:textId="77777777" w:rsidTr="0045534F">
        <w:tc>
          <w:tcPr>
            <w:tcW w:w="1980" w:type="dxa"/>
            <w:shd w:val="clear" w:color="auto" w:fill="D9D9D9" w:themeFill="background1" w:themeFillShade="D9"/>
          </w:tcPr>
          <w:p w14:paraId="138C5490" w14:textId="00ACEC81" w:rsidR="0045534F" w:rsidRPr="0045534F" w:rsidRDefault="0045534F" w:rsidP="0045534F">
            <w:pPr>
              <w:jc w:val="center"/>
              <w:rPr>
                <w:rFonts w:ascii="Calibri" w:eastAsia="Times New Roman" w:hAnsi="Calibri" w:cs="Calibri"/>
                <w:b/>
                <w:bCs/>
                <w:color w:val="000000"/>
                <w:sz w:val="20"/>
                <w:szCs w:val="20"/>
                <w:lang w:eastAsia="cs-CZ"/>
              </w:rPr>
            </w:pPr>
            <w:r w:rsidRPr="0045534F">
              <w:rPr>
                <w:rFonts w:ascii="Calibri" w:eastAsia="Times New Roman" w:hAnsi="Calibri" w:cs="Calibri"/>
                <w:b/>
                <w:bCs/>
                <w:color w:val="000000"/>
                <w:sz w:val="20"/>
                <w:szCs w:val="20"/>
                <w:lang w:eastAsia="cs-CZ"/>
              </w:rPr>
              <w:t>Zřizovatel</w:t>
            </w:r>
          </w:p>
        </w:tc>
        <w:tc>
          <w:tcPr>
            <w:tcW w:w="1644" w:type="dxa"/>
            <w:shd w:val="clear" w:color="auto" w:fill="D9D9D9" w:themeFill="background1" w:themeFillShade="D9"/>
          </w:tcPr>
          <w:p w14:paraId="0994D5AF" w14:textId="4B468340" w:rsidR="0045534F" w:rsidRPr="0045534F" w:rsidRDefault="0045534F" w:rsidP="0045534F">
            <w:pPr>
              <w:jc w:val="center"/>
              <w:rPr>
                <w:rFonts w:ascii="Calibri" w:eastAsia="Times New Roman" w:hAnsi="Calibri" w:cs="Calibri"/>
                <w:b/>
                <w:bCs/>
                <w:color w:val="000000"/>
                <w:sz w:val="20"/>
                <w:szCs w:val="20"/>
                <w:lang w:eastAsia="cs-CZ"/>
              </w:rPr>
            </w:pPr>
            <w:r w:rsidRPr="0045534F">
              <w:rPr>
                <w:rFonts w:ascii="Calibri" w:eastAsia="Times New Roman" w:hAnsi="Calibri" w:cs="Calibri"/>
                <w:b/>
                <w:bCs/>
                <w:color w:val="000000"/>
                <w:sz w:val="20"/>
                <w:szCs w:val="20"/>
                <w:lang w:eastAsia="cs-CZ"/>
              </w:rPr>
              <w:t>Název DS</w:t>
            </w:r>
          </w:p>
        </w:tc>
        <w:tc>
          <w:tcPr>
            <w:tcW w:w="2325" w:type="dxa"/>
            <w:shd w:val="clear" w:color="auto" w:fill="D9D9D9" w:themeFill="background1" w:themeFillShade="D9"/>
          </w:tcPr>
          <w:p w14:paraId="1A43A868" w14:textId="1269EC98" w:rsidR="0045534F" w:rsidRPr="0045534F" w:rsidRDefault="0045534F" w:rsidP="0045534F">
            <w:pPr>
              <w:jc w:val="center"/>
              <w:rPr>
                <w:rFonts w:ascii="Calibri" w:eastAsia="Times New Roman" w:hAnsi="Calibri" w:cs="Calibri"/>
                <w:b/>
                <w:bCs/>
                <w:color w:val="000000"/>
                <w:sz w:val="20"/>
                <w:szCs w:val="20"/>
                <w:lang w:eastAsia="cs-CZ"/>
              </w:rPr>
            </w:pPr>
            <w:r w:rsidRPr="0045534F">
              <w:rPr>
                <w:rFonts w:ascii="Calibri" w:eastAsia="Times New Roman" w:hAnsi="Calibri" w:cs="Calibri"/>
                <w:b/>
                <w:bCs/>
                <w:color w:val="000000"/>
                <w:sz w:val="20"/>
                <w:szCs w:val="20"/>
                <w:lang w:eastAsia="cs-CZ"/>
              </w:rPr>
              <w:t>Místo poskytování služby</w:t>
            </w:r>
          </w:p>
        </w:tc>
        <w:tc>
          <w:tcPr>
            <w:tcW w:w="1701" w:type="dxa"/>
            <w:shd w:val="clear" w:color="auto" w:fill="D9D9D9" w:themeFill="background1" w:themeFillShade="D9"/>
          </w:tcPr>
          <w:p w14:paraId="2DD644FC" w14:textId="54A6B391" w:rsidR="0045534F" w:rsidRPr="0045534F" w:rsidRDefault="0045534F" w:rsidP="0045534F">
            <w:pPr>
              <w:jc w:val="center"/>
              <w:rPr>
                <w:rFonts w:ascii="Calibri" w:eastAsia="Times New Roman" w:hAnsi="Calibri" w:cs="Calibri"/>
                <w:b/>
                <w:bCs/>
                <w:color w:val="000000"/>
                <w:sz w:val="20"/>
                <w:szCs w:val="20"/>
                <w:lang w:eastAsia="cs-CZ"/>
              </w:rPr>
            </w:pPr>
            <w:r w:rsidRPr="0045534F">
              <w:rPr>
                <w:rFonts w:ascii="Calibri" w:eastAsia="Times New Roman" w:hAnsi="Calibri" w:cs="Calibri"/>
                <w:b/>
                <w:bCs/>
                <w:color w:val="000000"/>
                <w:sz w:val="20"/>
                <w:szCs w:val="20"/>
                <w:lang w:eastAsia="cs-CZ"/>
              </w:rPr>
              <w:t>Celková kapacita dle rejstříku</w:t>
            </w:r>
          </w:p>
        </w:tc>
        <w:tc>
          <w:tcPr>
            <w:tcW w:w="1411" w:type="dxa"/>
            <w:shd w:val="clear" w:color="auto" w:fill="D9D9D9" w:themeFill="background1" w:themeFillShade="D9"/>
          </w:tcPr>
          <w:p w14:paraId="10214A0C" w14:textId="6E44100C" w:rsidR="0045534F" w:rsidRPr="0045534F" w:rsidRDefault="0045534F" w:rsidP="0045534F">
            <w:pPr>
              <w:jc w:val="center"/>
              <w:rPr>
                <w:rFonts w:ascii="Calibri" w:eastAsia="Times New Roman" w:hAnsi="Calibri" w:cs="Calibri"/>
                <w:b/>
                <w:bCs/>
                <w:color w:val="000000"/>
                <w:sz w:val="20"/>
                <w:szCs w:val="20"/>
                <w:lang w:eastAsia="cs-CZ"/>
              </w:rPr>
            </w:pPr>
            <w:r w:rsidRPr="0045534F">
              <w:rPr>
                <w:rFonts w:ascii="Calibri" w:eastAsia="Times New Roman" w:hAnsi="Calibri" w:cs="Calibri"/>
                <w:b/>
                <w:bCs/>
                <w:color w:val="000000"/>
                <w:sz w:val="20"/>
                <w:szCs w:val="20"/>
                <w:lang w:eastAsia="cs-CZ"/>
              </w:rPr>
              <w:t>Vznik oprávnění</w:t>
            </w:r>
          </w:p>
        </w:tc>
      </w:tr>
      <w:tr w:rsidR="0045534F" w:rsidRPr="0045534F" w14:paraId="24858EF7" w14:textId="77777777" w:rsidTr="0045534F">
        <w:tc>
          <w:tcPr>
            <w:tcW w:w="1980" w:type="dxa"/>
          </w:tcPr>
          <w:p w14:paraId="23CB76AA" w14:textId="11149545" w:rsidR="0045534F" w:rsidRPr="0045534F" w:rsidRDefault="0045534F" w:rsidP="009A5FD4">
            <w:pPr>
              <w:pStyle w:val="Default"/>
              <w:spacing w:after="100" w:afterAutospacing="1" w:line="276" w:lineRule="auto"/>
              <w:jc w:val="both"/>
              <w:rPr>
                <w:sz w:val="20"/>
                <w:szCs w:val="20"/>
              </w:rPr>
            </w:pPr>
            <w:r w:rsidRPr="0045534F">
              <w:rPr>
                <w:sz w:val="20"/>
                <w:szCs w:val="20"/>
              </w:rPr>
              <w:t>Charita Most, Evidované církevní právnické osoby</w:t>
            </w:r>
          </w:p>
        </w:tc>
        <w:tc>
          <w:tcPr>
            <w:tcW w:w="1644" w:type="dxa"/>
          </w:tcPr>
          <w:p w14:paraId="4F94235C" w14:textId="49E20F02" w:rsidR="0045534F" w:rsidRPr="0045534F" w:rsidRDefault="0045534F" w:rsidP="009A5FD4">
            <w:pPr>
              <w:pStyle w:val="Default"/>
              <w:spacing w:after="100" w:afterAutospacing="1" w:line="276" w:lineRule="auto"/>
              <w:jc w:val="both"/>
              <w:rPr>
                <w:sz w:val="20"/>
                <w:szCs w:val="20"/>
              </w:rPr>
            </w:pPr>
            <w:r w:rsidRPr="0045534F">
              <w:rPr>
                <w:sz w:val="20"/>
                <w:szCs w:val="20"/>
              </w:rPr>
              <w:t>Dětská skupina Krteček</w:t>
            </w:r>
          </w:p>
        </w:tc>
        <w:tc>
          <w:tcPr>
            <w:tcW w:w="2325" w:type="dxa"/>
          </w:tcPr>
          <w:p w14:paraId="118540B6" w14:textId="6BBD1FE4" w:rsidR="0045534F" w:rsidRPr="0045534F" w:rsidRDefault="0045534F" w:rsidP="009A5FD4">
            <w:pPr>
              <w:pStyle w:val="Default"/>
              <w:spacing w:after="100" w:afterAutospacing="1" w:line="276" w:lineRule="auto"/>
              <w:jc w:val="both"/>
              <w:rPr>
                <w:sz w:val="20"/>
                <w:szCs w:val="20"/>
              </w:rPr>
            </w:pPr>
            <w:r w:rsidRPr="0045534F">
              <w:rPr>
                <w:sz w:val="20"/>
                <w:szCs w:val="20"/>
              </w:rPr>
              <w:t xml:space="preserve">Janovská 122, </w:t>
            </w:r>
            <w:proofErr w:type="gramStart"/>
            <w:r w:rsidRPr="0045534F">
              <w:rPr>
                <w:sz w:val="20"/>
                <w:szCs w:val="20"/>
              </w:rPr>
              <w:t>Litvínov - Janov</w:t>
            </w:r>
            <w:proofErr w:type="gramEnd"/>
            <w:r w:rsidRPr="0045534F">
              <w:rPr>
                <w:sz w:val="20"/>
                <w:szCs w:val="20"/>
              </w:rPr>
              <w:t>, PSČ 435 42</w:t>
            </w:r>
          </w:p>
        </w:tc>
        <w:tc>
          <w:tcPr>
            <w:tcW w:w="1701" w:type="dxa"/>
          </w:tcPr>
          <w:p w14:paraId="011D64D4" w14:textId="30A05262" w:rsidR="0045534F" w:rsidRPr="0045534F" w:rsidRDefault="0045534F" w:rsidP="00CA7D94">
            <w:pPr>
              <w:pStyle w:val="Default"/>
              <w:spacing w:after="100" w:afterAutospacing="1" w:line="276" w:lineRule="auto"/>
              <w:jc w:val="center"/>
              <w:rPr>
                <w:sz w:val="20"/>
                <w:szCs w:val="20"/>
              </w:rPr>
            </w:pPr>
            <w:r w:rsidRPr="0045534F">
              <w:rPr>
                <w:sz w:val="20"/>
                <w:szCs w:val="20"/>
              </w:rPr>
              <w:t>12</w:t>
            </w:r>
          </w:p>
        </w:tc>
        <w:tc>
          <w:tcPr>
            <w:tcW w:w="1411" w:type="dxa"/>
          </w:tcPr>
          <w:p w14:paraId="5FB1DBC6" w14:textId="79511D20" w:rsidR="0045534F" w:rsidRPr="0045534F" w:rsidRDefault="0045534F" w:rsidP="009A5FD4">
            <w:pPr>
              <w:pStyle w:val="Default"/>
              <w:spacing w:after="100" w:afterAutospacing="1" w:line="276" w:lineRule="auto"/>
              <w:jc w:val="both"/>
              <w:rPr>
                <w:sz w:val="20"/>
                <w:szCs w:val="20"/>
              </w:rPr>
            </w:pPr>
            <w:r w:rsidRPr="0045534F">
              <w:rPr>
                <w:sz w:val="20"/>
                <w:szCs w:val="20"/>
              </w:rPr>
              <w:t>25.10.2022</w:t>
            </w:r>
          </w:p>
        </w:tc>
      </w:tr>
      <w:tr w:rsidR="0045534F" w:rsidRPr="0045534F" w14:paraId="74A2A60D" w14:textId="77777777" w:rsidTr="0045534F">
        <w:tc>
          <w:tcPr>
            <w:tcW w:w="1980" w:type="dxa"/>
          </w:tcPr>
          <w:p w14:paraId="32CA5FA4" w14:textId="0691819A" w:rsidR="0045534F" w:rsidRPr="0045534F" w:rsidRDefault="0045534F" w:rsidP="009A5FD4">
            <w:pPr>
              <w:pStyle w:val="Default"/>
              <w:spacing w:after="100" w:afterAutospacing="1" w:line="276" w:lineRule="auto"/>
              <w:jc w:val="both"/>
              <w:rPr>
                <w:sz w:val="20"/>
                <w:szCs w:val="20"/>
              </w:rPr>
            </w:pPr>
            <w:r w:rsidRPr="0045534F">
              <w:rPr>
                <w:sz w:val="20"/>
                <w:szCs w:val="20"/>
              </w:rPr>
              <w:t>Spolek pro efektivní vzdělávání, Spolek</w:t>
            </w:r>
          </w:p>
        </w:tc>
        <w:tc>
          <w:tcPr>
            <w:tcW w:w="1644" w:type="dxa"/>
          </w:tcPr>
          <w:p w14:paraId="18C3DC1D" w14:textId="6C1F2933" w:rsidR="0045534F" w:rsidRPr="0045534F" w:rsidRDefault="0045534F" w:rsidP="009A5FD4">
            <w:pPr>
              <w:pStyle w:val="Default"/>
              <w:spacing w:after="100" w:afterAutospacing="1" w:line="276" w:lineRule="auto"/>
              <w:jc w:val="both"/>
              <w:rPr>
                <w:sz w:val="20"/>
                <w:szCs w:val="20"/>
              </w:rPr>
            </w:pPr>
            <w:r w:rsidRPr="0045534F">
              <w:rPr>
                <w:sz w:val="20"/>
                <w:szCs w:val="20"/>
              </w:rPr>
              <w:t>Dětská skupina Pampeliška</w:t>
            </w:r>
          </w:p>
        </w:tc>
        <w:tc>
          <w:tcPr>
            <w:tcW w:w="2325" w:type="dxa"/>
          </w:tcPr>
          <w:p w14:paraId="4BA914EE" w14:textId="213A0F22" w:rsidR="0045534F" w:rsidRPr="0045534F" w:rsidRDefault="0045534F" w:rsidP="009A5FD4">
            <w:pPr>
              <w:pStyle w:val="Default"/>
              <w:spacing w:after="100" w:afterAutospacing="1" w:line="276" w:lineRule="auto"/>
              <w:jc w:val="both"/>
              <w:rPr>
                <w:sz w:val="20"/>
                <w:szCs w:val="20"/>
              </w:rPr>
            </w:pPr>
            <w:r w:rsidRPr="0045534F">
              <w:rPr>
                <w:sz w:val="20"/>
                <w:szCs w:val="20"/>
              </w:rPr>
              <w:t>Smetanova 483, Litvínov, PSČ 436 01</w:t>
            </w:r>
          </w:p>
        </w:tc>
        <w:tc>
          <w:tcPr>
            <w:tcW w:w="1701" w:type="dxa"/>
          </w:tcPr>
          <w:p w14:paraId="2CE00D97" w14:textId="3BA18357" w:rsidR="0045534F" w:rsidRPr="0045534F" w:rsidRDefault="0045534F" w:rsidP="00CA7D94">
            <w:pPr>
              <w:pStyle w:val="Default"/>
              <w:spacing w:after="100" w:afterAutospacing="1" w:line="276" w:lineRule="auto"/>
              <w:jc w:val="center"/>
              <w:rPr>
                <w:sz w:val="20"/>
                <w:szCs w:val="20"/>
              </w:rPr>
            </w:pPr>
            <w:r w:rsidRPr="0045534F">
              <w:rPr>
                <w:sz w:val="20"/>
                <w:szCs w:val="20"/>
              </w:rPr>
              <w:t>12</w:t>
            </w:r>
          </w:p>
        </w:tc>
        <w:tc>
          <w:tcPr>
            <w:tcW w:w="1411" w:type="dxa"/>
          </w:tcPr>
          <w:p w14:paraId="2A763784" w14:textId="308A0407" w:rsidR="0045534F" w:rsidRPr="0045534F" w:rsidRDefault="0045534F" w:rsidP="009A5FD4">
            <w:pPr>
              <w:pStyle w:val="Default"/>
              <w:spacing w:after="100" w:afterAutospacing="1" w:line="276" w:lineRule="auto"/>
              <w:jc w:val="both"/>
              <w:rPr>
                <w:sz w:val="20"/>
                <w:szCs w:val="20"/>
              </w:rPr>
            </w:pPr>
            <w:r w:rsidRPr="0045534F">
              <w:rPr>
                <w:sz w:val="20"/>
                <w:szCs w:val="20"/>
              </w:rPr>
              <w:t>18.10.2022</w:t>
            </w:r>
          </w:p>
        </w:tc>
      </w:tr>
      <w:tr w:rsidR="0045534F" w:rsidRPr="0045534F" w14:paraId="4604166E" w14:textId="77777777" w:rsidTr="0045534F">
        <w:tc>
          <w:tcPr>
            <w:tcW w:w="1980" w:type="dxa"/>
          </w:tcPr>
          <w:p w14:paraId="1EC9486C" w14:textId="62277A12" w:rsidR="0045534F" w:rsidRPr="0045534F" w:rsidRDefault="0045534F" w:rsidP="009A5FD4">
            <w:pPr>
              <w:pStyle w:val="Default"/>
              <w:spacing w:after="100" w:afterAutospacing="1" w:line="276" w:lineRule="auto"/>
              <w:jc w:val="both"/>
              <w:rPr>
                <w:sz w:val="20"/>
                <w:szCs w:val="20"/>
              </w:rPr>
            </w:pPr>
            <w:r w:rsidRPr="0045534F">
              <w:rPr>
                <w:sz w:val="20"/>
                <w:szCs w:val="20"/>
              </w:rPr>
              <w:t>Spolek pro efektivní vzdělávání, Spolek</w:t>
            </w:r>
          </w:p>
        </w:tc>
        <w:tc>
          <w:tcPr>
            <w:tcW w:w="1644" w:type="dxa"/>
          </w:tcPr>
          <w:p w14:paraId="2AEC08EA" w14:textId="309FDC75" w:rsidR="0045534F" w:rsidRPr="0045534F" w:rsidRDefault="0045534F" w:rsidP="009A5FD4">
            <w:pPr>
              <w:pStyle w:val="Default"/>
              <w:spacing w:after="100" w:afterAutospacing="1" w:line="276" w:lineRule="auto"/>
              <w:jc w:val="both"/>
              <w:rPr>
                <w:sz w:val="20"/>
                <w:szCs w:val="20"/>
              </w:rPr>
            </w:pPr>
            <w:r w:rsidRPr="0045534F">
              <w:rPr>
                <w:sz w:val="20"/>
                <w:szCs w:val="20"/>
              </w:rPr>
              <w:t>Dětská skupina Zvoneček</w:t>
            </w:r>
          </w:p>
        </w:tc>
        <w:tc>
          <w:tcPr>
            <w:tcW w:w="2325" w:type="dxa"/>
          </w:tcPr>
          <w:p w14:paraId="584D92B4" w14:textId="524267E1" w:rsidR="0045534F" w:rsidRPr="0045534F" w:rsidRDefault="0045534F" w:rsidP="009A5FD4">
            <w:pPr>
              <w:pStyle w:val="Default"/>
              <w:spacing w:after="100" w:afterAutospacing="1" w:line="276" w:lineRule="auto"/>
              <w:jc w:val="both"/>
              <w:rPr>
                <w:sz w:val="20"/>
                <w:szCs w:val="20"/>
              </w:rPr>
            </w:pPr>
            <w:r w:rsidRPr="0045534F">
              <w:rPr>
                <w:sz w:val="20"/>
                <w:szCs w:val="20"/>
              </w:rPr>
              <w:t>Smetanova 483, Litvínov, PSČ 436 01</w:t>
            </w:r>
          </w:p>
        </w:tc>
        <w:tc>
          <w:tcPr>
            <w:tcW w:w="1701" w:type="dxa"/>
          </w:tcPr>
          <w:p w14:paraId="3C1EBCE5" w14:textId="5813B7CE" w:rsidR="0045534F" w:rsidRPr="0045534F" w:rsidRDefault="0045534F" w:rsidP="00CA7D94">
            <w:pPr>
              <w:pStyle w:val="Default"/>
              <w:spacing w:after="100" w:afterAutospacing="1" w:line="276" w:lineRule="auto"/>
              <w:jc w:val="center"/>
              <w:rPr>
                <w:sz w:val="20"/>
                <w:szCs w:val="20"/>
              </w:rPr>
            </w:pPr>
            <w:r w:rsidRPr="0045534F">
              <w:rPr>
                <w:sz w:val="20"/>
                <w:szCs w:val="20"/>
              </w:rPr>
              <w:t>12</w:t>
            </w:r>
          </w:p>
        </w:tc>
        <w:tc>
          <w:tcPr>
            <w:tcW w:w="1411" w:type="dxa"/>
          </w:tcPr>
          <w:p w14:paraId="02416667" w14:textId="38162CB1" w:rsidR="0045534F" w:rsidRPr="0045534F" w:rsidRDefault="0045534F" w:rsidP="009A5FD4">
            <w:pPr>
              <w:pStyle w:val="Default"/>
              <w:spacing w:after="100" w:afterAutospacing="1" w:line="276" w:lineRule="auto"/>
              <w:jc w:val="both"/>
              <w:rPr>
                <w:sz w:val="20"/>
                <w:szCs w:val="20"/>
              </w:rPr>
            </w:pPr>
            <w:r w:rsidRPr="0045534F">
              <w:rPr>
                <w:sz w:val="20"/>
                <w:szCs w:val="20"/>
              </w:rPr>
              <w:t>18.10.2022</w:t>
            </w:r>
          </w:p>
        </w:tc>
      </w:tr>
      <w:tr w:rsidR="008E59DC" w:rsidRPr="0045534F" w14:paraId="51EEC7B4" w14:textId="77777777" w:rsidTr="0045534F">
        <w:tc>
          <w:tcPr>
            <w:tcW w:w="1980" w:type="dxa"/>
          </w:tcPr>
          <w:p w14:paraId="3A2347B4" w14:textId="78697087" w:rsidR="008E59DC" w:rsidRPr="0045534F" w:rsidRDefault="008E59DC" w:rsidP="009A5FD4">
            <w:pPr>
              <w:pStyle w:val="Default"/>
              <w:spacing w:after="100" w:afterAutospacing="1" w:line="276" w:lineRule="auto"/>
              <w:jc w:val="both"/>
              <w:rPr>
                <w:sz w:val="20"/>
                <w:szCs w:val="20"/>
              </w:rPr>
            </w:pPr>
            <w:r w:rsidRPr="008E59DC">
              <w:rPr>
                <w:sz w:val="20"/>
                <w:szCs w:val="20"/>
              </w:rPr>
              <w:t>Základní škola a Mateřská škola Hora Svaté Kateřiny</w:t>
            </w:r>
          </w:p>
        </w:tc>
        <w:tc>
          <w:tcPr>
            <w:tcW w:w="1644" w:type="dxa"/>
          </w:tcPr>
          <w:p w14:paraId="768296E2" w14:textId="7A3F75CB" w:rsidR="008E59DC" w:rsidRPr="0045534F" w:rsidRDefault="008E59DC" w:rsidP="009A5FD4">
            <w:pPr>
              <w:pStyle w:val="Default"/>
              <w:spacing w:after="100" w:afterAutospacing="1" w:line="276" w:lineRule="auto"/>
              <w:jc w:val="both"/>
              <w:rPr>
                <w:sz w:val="20"/>
                <w:szCs w:val="20"/>
              </w:rPr>
            </w:pPr>
            <w:r w:rsidRPr="008E59DC">
              <w:rPr>
                <w:sz w:val="20"/>
                <w:szCs w:val="20"/>
              </w:rPr>
              <w:t xml:space="preserve">Dětská skupina </w:t>
            </w:r>
            <w:proofErr w:type="spellStart"/>
            <w:r w:rsidRPr="008E59DC">
              <w:rPr>
                <w:sz w:val="20"/>
                <w:szCs w:val="20"/>
              </w:rPr>
              <w:t>Marybelka</w:t>
            </w:r>
            <w:proofErr w:type="spellEnd"/>
          </w:p>
        </w:tc>
        <w:tc>
          <w:tcPr>
            <w:tcW w:w="2325" w:type="dxa"/>
          </w:tcPr>
          <w:p w14:paraId="0AE35BC8" w14:textId="5302BC4B" w:rsidR="008E59DC" w:rsidRPr="0045534F" w:rsidRDefault="008E59DC" w:rsidP="009A5FD4">
            <w:pPr>
              <w:pStyle w:val="Default"/>
              <w:spacing w:after="100" w:afterAutospacing="1" w:line="276" w:lineRule="auto"/>
              <w:jc w:val="both"/>
              <w:rPr>
                <w:sz w:val="20"/>
                <w:szCs w:val="20"/>
              </w:rPr>
            </w:pPr>
            <w:r w:rsidRPr="008E59DC">
              <w:rPr>
                <w:sz w:val="20"/>
                <w:szCs w:val="20"/>
              </w:rPr>
              <w:t>nám. Pionýrů 106, Hora Svaté Kateřiny, PSČ 435 46</w:t>
            </w:r>
          </w:p>
        </w:tc>
        <w:tc>
          <w:tcPr>
            <w:tcW w:w="1701" w:type="dxa"/>
          </w:tcPr>
          <w:p w14:paraId="4F44CEEA" w14:textId="7CF54B9C" w:rsidR="008E59DC" w:rsidRPr="0045534F" w:rsidRDefault="008E59DC" w:rsidP="00CA7D94">
            <w:pPr>
              <w:pStyle w:val="Default"/>
              <w:spacing w:after="100" w:afterAutospacing="1" w:line="276" w:lineRule="auto"/>
              <w:jc w:val="center"/>
              <w:rPr>
                <w:sz w:val="20"/>
                <w:szCs w:val="20"/>
              </w:rPr>
            </w:pPr>
            <w:r>
              <w:rPr>
                <w:sz w:val="20"/>
                <w:szCs w:val="20"/>
              </w:rPr>
              <w:t>12</w:t>
            </w:r>
          </w:p>
        </w:tc>
        <w:tc>
          <w:tcPr>
            <w:tcW w:w="1411" w:type="dxa"/>
          </w:tcPr>
          <w:p w14:paraId="1DC2B6E2" w14:textId="7F4C3831" w:rsidR="008E59DC" w:rsidRPr="0045534F" w:rsidRDefault="008E59DC" w:rsidP="009A5FD4">
            <w:pPr>
              <w:pStyle w:val="Default"/>
              <w:spacing w:after="100" w:afterAutospacing="1" w:line="276" w:lineRule="auto"/>
              <w:jc w:val="both"/>
              <w:rPr>
                <w:sz w:val="20"/>
                <w:szCs w:val="20"/>
              </w:rPr>
            </w:pPr>
            <w:r w:rsidRPr="008E59DC">
              <w:rPr>
                <w:sz w:val="20"/>
                <w:szCs w:val="20"/>
              </w:rPr>
              <w:t>5.12.2024</w:t>
            </w:r>
          </w:p>
        </w:tc>
      </w:tr>
    </w:tbl>
    <w:p w14:paraId="66711A61" w14:textId="77777777" w:rsidR="00AA3DA8" w:rsidRDefault="00AA3DA8" w:rsidP="00AA3DA8">
      <w:pPr>
        <w:pStyle w:val="Default"/>
        <w:spacing w:line="276" w:lineRule="auto"/>
        <w:jc w:val="both"/>
        <w:rPr>
          <w:sz w:val="22"/>
          <w:szCs w:val="22"/>
        </w:rPr>
      </w:pPr>
    </w:p>
    <w:p w14:paraId="1C3942CE" w14:textId="30AA5BE9" w:rsidR="003A6D70" w:rsidRDefault="003A6D70" w:rsidP="00AA3DA8">
      <w:pPr>
        <w:pStyle w:val="Default"/>
        <w:spacing w:line="276" w:lineRule="auto"/>
        <w:jc w:val="both"/>
        <w:rPr>
          <w:sz w:val="22"/>
          <w:szCs w:val="22"/>
        </w:rPr>
      </w:pPr>
      <w:r>
        <w:rPr>
          <w:sz w:val="22"/>
          <w:szCs w:val="22"/>
        </w:rPr>
        <w:t xml:space="preserve">Cílem všech subjektů působících v oblasti předškolního vzdělávání je zajistit, aby mateřské školy byly vstřícné a bezpečné místo pro děti, pedagogy a rodiče dětí. </w:t>
      </w:r>
    </w:p>
    <w:p w14:paraId="61CA2943" w14:textId="77777777" w:rsidR="00AA3DA8" w:rsidRDefault="00AA3DA8" w:rsidP="00AA3DA8">
      <w:pPr>
        <w:pStyle w:val="Default"/>
        <w:spacing w:line="276" w:lineRule="auto"/>
        <w:jc w:val="both"/>
        <w:rPr>
          <w:sz w:val="22"/>
          <w:szCs w:val="22"/>
        </w:rPr>
      </w:pPr>
    </w:p>
    <w:p w14:paraId="7F693D08" w14:textId="77777777" w:rsidR="00FA6BD4" w:rsidRDefault="00FA6BD4" w:rsidP="00AA3DA8">
      <w:pPr>
        <w:pStyle w:val="Default"/>
        <w:spacing w:line="276" w:lineRule="auto"/>
        <w:jc w:val="both"/>
        <w:rPr>
          <w:sz w:val="22"/>
          <w:szCs w:val="22"/>
        </w:rPr>
      </w:pPr>
    </w:p>
    <w:p w14:paraId="461716B7" w14:textId="77777777" w:rsidR="00FA6BD4" w:rsidRDefault="00FA6BD4" w:rsidP="00AA3DA8">
      <w:pPr>
        <w:pStyle w:val="Default"/>
        <w:spacing w:line="276" w:lineRule="auto"/>
        <w:jc w:val="both"/>
        <w:rPr>
          <w:sz w:val="22"/>
          <w:szCs w:val="22"/>
        </w:rPr>
      </w:pPr>
    </w:p>
    <w:p w14:paraId="5D3A184C" w14:textId="77777777" w:rsidR="00FA6BD4" w:rsidRDefault="00FA6BD4" w:rsidP="00AA3DA8">
      <w:pPr>
        <w:pStyle w:val="Default"/>
        <w:spacing w:line="276" w:lineRule="auto"/>
        <w:jc w:val="both"/>
        <w:rPr>
          <w:sz w:val="22"/>
          <w:szCs w:val="22"/>
        </w:rPr>
      </w:pPr>
    </w:p>
    <w:p w14:paraId="1C61374E" w14:textId="77777777" w:rsidR="00FA6BD4" w:rsidRDefault="00FA6BD4" w:rsidP="00AA3DA8">
      <w:pPr>
        <w:pStyle w:val="Default"/>
        <w:spacing w:line="276" w:lineRule="auto"/>
        <w:jc w:val="both"/>
        <w:rPr>
          <w:sz w:val="22"/>
          <w:szCs w:val="22"/>
        </w:rPr>
      </w:pPr>
    </w:p>
    <w:p w14:paraId="42B2453E" w14:textId="77777777" w:rsidR="00FA6BD4" w:rsidRDefault="00FA6BD4" w:rsidP="00AA3DA8">
      <w:pPr>
        <w:pStyle w:val="Default"/>
        <w:spacing w:line="276" w:lineRule="auto"/>
        <w:jc w:val="both"/>
        <w:rPr>
          <w:sz w:val="22"/>
          <w:szCs w:val="22"/>
        </w:rPr>
      </w:pPr>
    </w:p>
    <w:p w14:paraId="72D9A37E" w14:textId="77777777" w:rsidR="00FA6BD4" w:rsidRDefault="00FA6BD4" w:rsidP="00AA3DA8">
      <w:pPr>
        <w:pStyle w:val="Default"/>
        <w:spacing w:line="276" w:lineRule="auto"/>
        <w:jc w:val="both"/>
        <w:rPr>
          <w:sz w:val="22"/>
          <w:szCs w:val="22"/>
        </w:rPr>
      </w:pPr>
    </w:p>
    <w:p w14:paraId="26658EB5" w14:textId="77777777" w:rsidR="00FA6BD4" w:rsidRDefault="00FA6BD4" w:rsidP="00AA3DA8">
      <w:pPr>
        <w:pStyle w:val="Default"/>
        <w:spacing w:line="276" w:lineRule="auto"/>
        <w:jc w:val="both"/>
        <w:rPr>
          <w:sz w:val="22"/>
          <w:szCs w:val="22"/>
        </w:rPr>
      </w:pPr>
    </w:p>
    <w:p w14:paraId="17A677EF" w14:textId="77777777" w:rsidR="00FA6BD4" w:rsidRDefault="00FA6BD4" w:rsidP="00AA3DA8">
      <w:pPr>
        <w:pStyle w:val="Default"/>
        <w:spacing w:line="276" w:lineRule="auto"/>
        <w:jc w:val="both"/>
        <w:rPr>
          <w:sz w:val="22"/>
          <w:szCs w:val="22"/>
        </w:rPr>
      </w:pPr>
    </w:p>
    <w:p w14:paraId="79151D0B" w14:textId="60541FFB" w:rsidR="008723C7" w:rsidRDefault="008723C7" w:rsidP="008723C7">
      <w:pPr>
        <w:pStyle w:val="Titulek"/>
        <w:rPr>
          <w:bCs w:val="0"/>
          <w:i w:val="0"/>
          <w:iCs/>
          <w:szCs w:val="22"/>
        </w:rPr>
      </w:pPr>
      <w:bookmarkStart w:id="44" w:name="_Toc213319405"/>
      <w:r>
        <w:t xml:space="preserve">Tabulka </w:t>
      </w:r>
      <w:fldSimple w:instr=" SEQ Tabulka \* ARABIC ">
        <w:r w:rsidR="00CD4EEF">
          <w:rPr>
            <w:noProof/>
          </w:rPr>
          <w:t>17</w:t>
        </w:r>
      </w:fldSimple>
      <w:r>
        <w:t xml:space="preserve"> </w:t>
      </w:r>
      <w:r w:rsidRPr="006A74A9">
        <w:rPr>
          <w:iCs/>
          <w:szCs w:val="22"/>
        </w:rPr>
        <w:t>Přehled subjektů působících v oblasti předškolního vzdělávání na území ORP Litvínov</w:t>
      </w:r>
      <w:bookmarkEnd w:id="44"/>
    </w:p>
    <w:tbl>
      <w:tblPr>
        <w:tblStyle w:val="Mkatabulky"/>
        <w:tblW w:w="7110" w:type="dxa"/>
        <w:jc w:val="center"/>
        <w:tblLook w:val="04A0" w:firstRow="1" w:lastRow="0" w:firstColumn="1" w:lastColumn="0" w:noHBand="0" w:noVBand="1"/>
      </w:tblPr>
      <w:tblGrid>
        <w:gridCol w:w="1980"/>
        <w:gridCol w:w="2068"/>
        <w:gridCol w:w="981"/>
        <w:gridCol w:w="1163"/>
        <w:gridCol w:w="918"/>
      </w:tblGrid>
      <w:tr w:rsidR="000D608C" w:rsidRPr="00571472" w14:paraId="2FF30C68" w14:textId="77777777" w:rsidTr="00B24255">
        <w:trPr>
          <w:trHeight w:val="780"/>
          <w:jc w:val="center"/>
        </w:trPr>
        <w:tc>
          <w:tcPr>
            <w:tcW w:w="1980" w:type="dxa"/>
            <w:shd w:val="clear" w:color="auto" w:fill="D9D9D9" w:themeFill="background1" w:themeFillShade="D9"/>
            <w:vAlign w:val="center"/>
            <w:hideMark/>
          </w:tcPr>
          <w:p w14:paraId="050DB27B" w14:textId="77777777" w:rsidR="000D608C" w:rsidRPr="00571472" w:rsidRDefault="000D608C" w:rsidP="00B24255">
            <w:pPr>
              <w:jc w:val="center"/>
              <w:rPr>
                <w:rFonts w:ascii="Calibri" w:eastAsia="Times New Roman" w:hAnsi="Calibri" w:cs="Calibri"/>
                <w:b/>
                <w:bCs/>
                <w:color w:val="000000"/>
                <w:sz w:val="20"/>
                <w:szCs w:val="20"/>
                <w:lang w:eastAsia="cs-CZ"/>
              </w:rPr>
            </w:pPr>
            <w:r w:rsidRPr="00571472">
              <w:rPr>
                <w:rFonts w:ascii="Calibri" w:eastAsia="Times New Roman" w:hAnsi="Calibri" w:cs="Calibri"/>
                <w:b/>
                <w:bCs/>
                <w:color w:val="000000"/>
                <w:sz w:val="20"/>
                <w:szCs w:val="20"/>
                <w:lang w:eastAsia="cs-CZ"/>
              </w:rPr>
              <w:t>Subjekt</w:t>
            </w:r>
          </w:p>
        </w:tc>
        <w:tc>
          <w:tcPr>
            <w:tcW w:w="2068" w:type="dxa"/>
            <w:shd w:val="clear" w:color="auto" w:fill="D9D9D9" w:themeFill="background1" w:themeFillShade="D9"/>
            <w:vAlign w:val="center"/>
            <w:hideMark/>
          </w:tcPr>
          <w:p w14:paraId="7984C650" w14:textId="77777777" w:rsidR="000D608C" w:rsidRPr="00571472" w:rsidRDefault="000D608C" w:rsidP="00B24255">
            <w:pPr>
              <w:jc w:val="center"/>
              <w:rPr>
                <w:rFonts w:ascii="Calibri" w:eastAsia="Times New Roman" w:hAnsi="Calibri" w:cs="Calibri"/>
                <w:b/>
                <w:bCs/>
                <w:color w:val="000000"/>
                <w:sz w:val="20"/>
                <w:szCs w:val="20"/>
                <w:lang w:eastAsia="cs-CZ"/>
              </w:rPr>
            </w:pPr>
            <w:r w:rsidRPr="00571472">
              <w:rPr>
                <w:rFonts w:ascii="Calibri" w:eastAsia="Times New Roman" w:hAnsi="Calibri" w:cs="Calibri"/>
                <w:b/>
                <w:bCs/>
                <w:color w:val="000000"/>
                <w:sz w:val="20"/>
                <w:szCs w:val="20"/>
                <w:lang w:eastAsia="cs-CZ"/>
              </w:rPr>
              <w:t>Zřizovatel</w:t>
            </w:r>
          </w:p>
        </w:tc>
        <w:tc>
          <w:tcPr>
            <w:tcW w:w="981" w:type="dxa"/>
            <w:shd w:val="clear" w:color="auto" w:fill="D9D9D9" w:themeFill="background1" w:themeFillShade="D9"/>
            <w:vAlign w:val="center"/>
            <w:hideMark/>
          </w:tcPr>
          <w:p w14:paraId="75B8DCA7" w14:textId="7BE97670" w:rsidR="000D608C" w:rsidRPr="00571472" w:rsidRDefault="000D608C" w:rsidP="00B24255">
            <w:pPr>
              <w:jc w:val="center"/>
              <w:rPr>
                <w:rFonts w:ascii="Calibri" w:eastAsia="Times New Roman" w:hAnsi="Calibri" w:cs="Calibri"/>
                <w:b/>
                <w:bCs/>
                <w:color w:val="000000"/>
                <w:sz w:val="20"/>
                <w:szCs w:val="20"/>
                <w:lang w:eastAsia="cs-CZ"/>
              </w:rPr>
            </w:pPr>
            <w:r w:rsidRPr="00571472">
              <w:rPr>
                <w:rFonts w:ascii="Calibri" w:eastAsia="Times New Roman" w:hAnsi="Calibri" w:cs="Calibri"/>
                <w:b/>
                <w:bCs/>
                <w:color w:val="000000"/>
                <w:sz w:val="20"/>
                <w:szCs w:val="20"/>
                <w:lang w:eastAsia="cs-CZ"/>
              </w:rPr>
              <w:t xml:space="preserve">Počet </w:t>
            </w:r>
            <w:r w:rsidR="00B24255" w:rsidRPr="00571472">
              <w:rPr>
                <w:rFonts w:ascii="Calibri" w:eastAsia="Times New Roman" w:hAnsi="Calibri" w:cs="Calibri"/>
                <w:b/>
                <w:bCs/>
                <w:color w:val="000000"/>
                <w:sz w:val="20"/>
                <w:szCs w:val="20"/>
                <w:lang w:eastAsia="cs-CZ"/>
              </w:rPr>
              <w:t>MŠ</w:t>
            </w:r>
            <w:r w:rsidR="00B24255">
              <w:rPr>
                <w:rFonts w:ascii="Calibri" w:eastAsia="Times New Roman" w:hAnsi="Calibri" w:cs="Calibri"/>
                <w:b/>
                <w:bCs/>
                <w:color w:val="000000"/>
                <w:sz w:val="20"/>
                <w:szCs w:val="20"/>
                <w:lang w:eastAsia="cs-CZ"/>
              </w:rPr>
              <w:t xml:space="preserve"> – pracovišť</w:t>
            </w:r>
          </w:p>
        </w:tc>
        <w:tc>
          <w:tcPr>
            <w:tcW w:w="1163" w:type="dxa"/>
            <w:shd w:val="clear" w:color="auto" w:fill="D9D9D9" w:themeFill="background1" w:themeFillShade="D9"/>
            <w:vAlign w:val="center"/>
            <w:hideMark/>
          </w:tcPr>
          <w:p w14:paraId="4FF5DA98" w14:textId="77777777" w:rsidR="000D608C" w:rsidRPr="00571472" w:rsidRDefault="000D608C" w:rsidP="00B24255">
            <w:pPr>
              <w:jc w:val="center"/>
              <w:rPr>
                <w:rFonts w:ascii="Calibri" w:eastAsia="Times New Roman" w:hAnsi="Calibri" w:cs="Calibri"/>
                <w:b/>
                <w:bCs/>
                <w:color w:val="000000"/>
                <w:sz w:val="20"/>
                <w:szCs w:val="20"/>
                <w:lang w:eastAsia="cs-CZ"/>
              </w:rPr>
            </w:pPr>
            <w:r w:rsidRPr="00571472">
              <w:rPr>
                <w:rFonts w:ascii="Calibri" w:eastAsia="Times New Roman" w:hAnsi="Calibri" w:cs="Calibri"/>
                <w:b/>
                <w:bCs/>
                <w:color w:val="000000"/>
                <w:sz w:val="20"/>
                <w:szCs w:val="20"/>
                <w:lang w:eastAsia="cs-CZ"/>
              </w:rPr>
              <w:t>Rok spojení se ZŠ</w:t>
            </w:r>
          </w:p>
        </w:tc>
        <w:tc>
          <w:tcPr>
            <w:tcW w:w="918" w:type="dxa"/>
            <w:shd w:val="clear" w:color="auto" w:fill="D9D9D9" w:themeFill="background1" w:themeFillShade="D9"/>
            <w:vAlign w:val="center"/>
            <w:hideMark/>
          </w:tcPr>
          <w:p w14:paraId="25CFD0A9" w14:textId="77777777" w:rsidR="000D608C" w:rsidRPr="00571472" w:rsidRDefault="000D608C" w:rsidP="00B24255">
            <w:pPr>
              <w:jc w:val="center"/>
              <w:rPr>
                <w:rFonts w:ascii="Calibri" w:eastAsia="Times New Roman" w:hAnsi="Calibri" w:cs="Calibri"/>
                <w:b/>
                <w:bCs/>
                <w:color w:val="000000"/>
                <w:sz w:val="20"/>
                <w:szCs w:val="20"/>
                <w:lang w:eastAsia="cs-CZ"/>
              </w:rPr>
            </w:pPr>
            <w:r w:rsidRPr="00571472">
              <w:rPr>
                <w:rFonts w:ascii="Calibri" w:eastAsia="Times New Roman" w:hAnsi="Calibri" w:cs="Calibri"/>
                <w:b/>
                <w:bCs/>
                <w:color w:val="000000"/>
                <w:sz w:val="20"/>
                <w:szCs w:val="20"/>
                <w:lang w:eastAsia="cs-CZ"/>
              </w:rPr>
              <w:t>Celková kapacita dle rejstříku</w:t>
            </w:r>
          </w:p>
        </w:tc>
      </w:tr>
      <w:tr w:rsidR="000D608C" w:rsidRPr="00571472" w14:paraId="04B9575F" w14:textId="77777777" w:rsidTr="00F7513F">
        <w:trPr>
          <w:trHeight w:val="290"/>
          <w:jc w:val="center"/>
        </w:trPr>
        <w:tc>
          <w:tcPr>
            <w:tcW w:w="1980" w:type="dxa"/>
            <w:hideMark/>
          </w:tcPr>
          <w:p w14:paraId="1A2FBB24" w14:textId="77777777" w:rsidR="000D608C" w:rsidRPr="00571472" w:rsidRDefault="000D608C" w:rsidP="00262AF3">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Janov</w:t>
            </w:r>
          </w:p>
        </w:tc>
        <w:tc>
          <w:tcPr>
            <w:tcW w:w="2068" w:type="dxa"/>
            <w:hideMark/>
          </w:tcPr>
          <w:p w14:paraId="342B00E3" w14:textId="77777777" w:rsidR="000D608C" w:rsidRPr="00571472" w:rsidRDefault="000D608C" w:rsidP="00262AF3">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Litvínov</w:t>
            </w:r>
          </w:p>
        </w:tc>
        <w:tc>
          <w:tcPr>
            <w:tcW w:w="981" w:type="dxa"/>
            <w:hideMark/>
          </w:tcPr>
          <w:p w14:paraId="70CDCFC4" w14:textId="77777777" w:rsidR="000D608C" w:rsidRPr="00571472" w:rsidRDefault="000D608C" w:rsidP="00262AF3">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w:t>
            </w:r>
          </w:p>
        </w:tc>
        <w:tc>
          <w:tcPr>
            <w:tcW w:w="1163" w:type="dxa"/>
            <w:hideMark/>
          </w:tcPr>
          <w:p w14:paraId="22A88119" w14:textId="77777777" w:rsidR="000D608C" w:rsidRPr="00571472" w:rsidRDefault="000D608C" w:rsidP="00262AF3">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1994,2005</w:t>
            </w:r>
          </w:p>
        </w:tc>
        <w:tc>
          <w:tcPr>
            <w:tcW w:w="918" w:type="dxa"/>
            <w:hideMark/>
          </w:tcPr>
          <w:p w14:paraId="356D6F54" w14:textId="77777777" w:rsidR="000D608C" w:rsidRPr="00B91337" w:rsidRDefault="000D608C" w:rsidP="00262AF3">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225</w:t>
            </w:r>
          </w:p>
        </w:tc>
      </w:tr>
      <w:tr w:rsidR="000D608C" w:rsidRPr="00571472" w14:paraId="08E31896" w14:textId="77777777" w:rsidTr="00F7513F">
        <w:trPr>
          <w:trHeight w:val="520"/>
          <w:jc w:val="center"/>
        </w:trPr>
        <w:tc>
          <w:tcPr>
            <w:tcW w:w="1980" w:type="dxa"/>
            <w:hideMark/>
          </w:tcPr>
          <w:p w14:paraId="55597FE6" w14:textId="77777777" w:rsidR="000D608C" w:rsidRPr="00571472" w:rsidRDefault="000D608C" w:rsidP="00262AF3">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MŠ Jeřabinka</w:t>
            </w:r>
          </w:p>
        </w:tc>
        <w:tc>
          <w:tcPr>
            <w:tcW w:w="2068" w:type="dxa"/>
            <w:hideMark/>
          </w:tcPr>
          <w:p w14:paraId="658C70B8" w14:textId="77777777" w:rsidR="000D608C" w:rsidRPr="00571472" w:rsidRDefault="000D608C" w:rsidP="00262AF3">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Krušnohorská waldorfská iniciativa, z.s.</w:t>
            </w:r>
          </w:p>
        </w:tc>
        <w:tc>
          <w:tcPr>
            <w:tcW w:w="981" w:type="dxa"/>
            <w:hideMark/>
          </w:tcPr>
          <w:p w14:paraId="57CD3EB3" w14:textId="77777777" w:rsidR="000D608C" w:rsidRPr="00571472" w:rsidRDefault="000D608C" w:rsidP="00262AF3">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w:t>
            </w:r>
          </w:p>
        </w:tc>
        <w:tc>
          <w:tcPr>
            <w:tcW w:w="1163" w:type="dxa"/>
            <w:hideMark/>
          </w:tcPr>
          <w:p w14:paraId="77EB3C87" w14:textId="77777777" w:rsidR="000D608C" w:rsidRPr="00571472" w:rsidRDefault="000D608C" w:rsidP="00262AF3">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NE</w:t>
            </w:r>
          </w:p>
        </w:tc>
        <w:tc>
          <w:tcPr>
            <w:tcW w:w="918" w:type="dxa"/>
            <w:hideMark/>
          </w:tcPr>
          <w:p w14:paraId="167E0FA4" w14:textId="77777777" w:rsidR="000D608C" w:rsidRPr="00B91337" w:rsidRDefault="000D608C" w:rsidP="00262AF3">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42</w:t>
            </w:r>
          </w:p>
        </w:tc>
      </w:tr>
      <w:tr w:rsidR="000D608C" w:rsidRPr="00571472" w14:paraId="7F4711CC" w14:textId="77777777" w:rsidTr="00F7513F">
        <w:trPr>
          <w:trHeight w:val="289"/>
          <w:jc w:val="center"/>
        </w:trPr>
        <w:tc>
          <w:tcPr>
            <w:tcW w:w="1980" w:type="dxa"/>
          </w:tcPr>
          <w:p w14:paraId="0655C10E" w14:textId="7552FB7E"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 xml:space="preserve">ZŠ a MŠ </w:t>
            </w:r>
            <w:r>
              <w:rPr>
                <w:rFonts w:ascii="Calibri" w:eastAsia="Times New Roman" w:hAnsi="Calibri" w:cs="Calibri"/>
                <w:color w:val="000000"/>
                <w:sz w:val="20"/>
                <w:szCs w:val="20"/>
                <w:lang w:eastAsia="cs-CZ"/>
              </w:rPr>
              <w:t>Hamr</w:t>
            </w:r>
          </w:p>
        </w:tc>
        <w:tc>
          <w:tcPr>
            <w:tcW w:w="2068" w:type="dxa"/>
          </w:tcPr>
          <w:p w14:paraId="22DBD76E" w14:textId="7F224218"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Litvínov</w:t>
            </w:r>
          </w:p>
        </w:tc>
        <w:tc>
          <w:tcPr>
            <w:tcW w:w="981" w:type="dxa"/>
          </w:tcPr>
          <w:p w14:paraId="66E46A47" w14:textId="570ABF7F" w:rsidR="000D608C" w:rsidRPr="00571472" w:rsidRDefault="000D608C" w:rsidP="00756FA2">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p>
        </w:tc>
        <w:tc>
          <w:tcPr>
            <w:tcW w:w="1163" w:type="dxa"/>
          </w:tcPr>
          <w:p w14:paraId="63CE2565" w14:textId="29318E4A" w:rsidR="000D608C" w:rsidRPr="00571472" w:rsidRDefault="000D608C" w:rsidP="00756FA2">
            <w:pPr>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2023</w:t>
            </w:r>
          </w:p>
        </w:tc>
        <w:tc>
          <w:tcPr>
            <w:tcW w:w="918" w:type="dxa"/>
          </w:tcPr>
          <w:p w14:paraId="767D7A57" w14:textId="659C8525"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24</w:t>
            </w:r>
          </w:p>
        </w:tc>
      </w:tr>
      <w:tr w:rsidR="000D608C" w:rsidRPr="00571472" w14:paraId="21820184" w14:textId="77777777" w:rsidTr="00F7513F">
        <w:trPr>
          <w:trHeight w:val="290"/>
          <w:jc w:val="center"/>
        </w:trPr>
        <w:tc>
          <w:tcPr>
            <w:tcW w:w="1980" w:type="dxa"/>
            <w:hideMark/>
          </w:tcPr>
          <w:p w14:paraId="0B32DB7B"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 xml:space="preserve">ZŠ a MŠ Ruská </w:t>
            </w:r>
          </w:p>
        </w:tc>
        <w:tc>
          <w:tcPr>
            <w:tcW w:w="2068" w:type="dxa"/>
            <w:hideMark/>
          </w:tcPr>
          <w:p w14:paraId="391ABEDF"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Litvínov</w:t>
            </w:r>
          </w:p>
        </w:tc>
        <w:tc>
          <w:tcPr>
            <w:tcW w:w="981" w:type="dxa"/>
            <w:hideMark/>
          </w:tcPr>
          <w:p w14:paraId="52194BE6"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3</w:t>
            </w:r>
          </w:p>
        </w:tc>
        <w:tc>
          <w:tcPr>
            <w:tcW w:w="1163" w:type="dxa"/>
            <w:hideMark/>
          </w:tcPr>
          <w:p w14:paraId="2F819D0F"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w:t>
            </w:r>
          </w:p>
        </w:tc>
        <w:tc>
          <w:tcPr>
            <w:tcW w:w="918" w:type="dxa"/>
            <w:hideMark/>
          </w:tcPr>
          <w:p w14:paraId="1A730E83"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265</w:t>
            </w:r>
          </w:p>
        </w:tc>
      </w:tr>
      <w:tr w:rsidR="000D608C" w:rsidRPr="00571472" w14:paraId="3A818A07" w14:textId="77777777" w:rsidTr="00F7513F">
        <w:trPr>
          <w:trHeight w:val="290"/>
          <w:jc w:val="center"/>
        </w:trPr>
        <w:tc>
          <w:tcPr>
            <w:tcW w:w="1980" w:type="dxa"/>
            <w:hideMark/>
          </w:tcPr>
          <w:p w14:paraId="1380F9B3"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PKH</w:t>
            </w:r>
          </w:p>
        </w:tc>
        <w:tc>
          <w:tcPr>
            <w:tcW w:w="2068" w:type="dxa"/>
            <w:hideMark/>
          </w:tcPr>
          <w:p w14:paraId="55F80C36"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Litvínov</w:t>
            </w:r>
          </w:p>
        </w:tc>
        <w:tc>
          <w:tcPr>
            <w:tcW w:w="981" w:type="dxa"/>
            <w:hideMark/>
          </w:tcPr>
          <w:p w14:paraId="27F958B2"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w:t>
            </w:r>
          </w:p>
        </w:tc>
        <w:tc>
          <w:tcPr>
            <w:tcW w:w="1163" w:type="dxa"/>
            <w:hideMark/>
          </w:tcPr>
          <w:p w14:paraId="23CC7FC7"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2001</w:t>
            </w:r>
          </w:p>
        </w:tc>
        <w:tc>
          <w:tcPr>
            <w:tcW w:w="918" w:type="dxa"/>
            <w:hideMark/>
          </w:tcPr>
          <w:p w14:paraId="774ECA55"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150</w:t>
            </w:r>
          </w:p>
        </w:tc>
      </w:tr>
      <w:tr w:rsidR="000D608C" w:rsidRPr="00571472" w14:paraId="4C436DE9" w14:textId="77777777" w:rsidTr="00F7513F">
        <w:trPr>
          <w:trHeight w:val="290"/>
          <w:jc w:val="center"/>
        </w:trPr>
        <w:tc>
          <w:tcPr>
            <w:tcW w:w="1980" w:type="dxa"/>
            <w:hideMark/>
          </w:tcPr>
          <w:p w14:paraId="169913A0"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MŠ Gorkého Litvínov</w:t>
            </w:r>
          </w:p>
        </w:tc>
        <w:tc>
          <w:tcPr>
            <w:tcW w:w="2068" w:type="dxa"/>
            <w:hideMark/>
          </w:tcPr>
          <w:p w14:paraId="099295E1"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Litvínov</w:t>
            </w:r>
          </w:p>
        </w:tc>
        <w:tc>
          <w:tcPr>
            <w:tcW w:w="981" w:type="dxa"/>
            <w:hideMark/>
          </w:tcPr>
          <w:p w14:paraId="578C876B" w14:textId="77777777" w:rsidR="000D608C" w:rsidRPr="00571472" w:rsidRDefault="000D608C" w:rsidP="00756FA2">
            <w:pPr>
              <w:jc w:val="center"/>
              <w:rPr>
                <w:rFonts w:ascii="Calibri" w:eastAsia="Times New Roman" w:hAnsi="Calibri" w:cs="Calibri"/>
                <w:sz w:val="20"/>
                <w:szCs w:val="20"/>
                <w:lang w:eastAsia="cs-CZ"/>
              </w:rPr>
            </w:pPr>
            <w:r w:rsidRPr="00571472">
              <w:rPr>
                <w:rFonts w:ascii="Calibri" w:eastAsia="Times New Roman" w:hAnsi="Calibri" w:cs="Calibri"/>
                <w:sz w:val="20"/>
                <w:szCs w:val="20"/>
                <w:lang w:eastAsia="cs-CZ"/>
              </w:rPr>
              <w:t>2</w:t>
            </w:r>
          </w:p>
        </w:tc>
        <w:tc>
          <w:tcPr>
            <w:tcW w:w="1163" w:type="dxa"/>
            <w:hideMark/>
          </w:tcPr>
          <w:p w14:paraId="4533F3EE"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NE</w:t>
            </w:r>
          </w:p>
        </w:tc>
        <w:tc>
          <w:tcPr>
            <w:tcW w:w="918" w:type="dxa"/>
            <w:hideMark/>
          </w:tcPr>
          <w:p w14:paraId="7521C60D"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144</w:t>
            </w:r>
          </w:p>
        </w:tc>
      </w:tr>
      <w:tr w:rsidR="000D608C" w:rsidRPr="00571472" w14:paraId="126EAFC8" w14:textId="77777777" w:rsidTr="00F7513F">
        <w:trPr>
          <w:trHeight w:val="290"/>
          <w:jc w:val="center"/>
        </w:trPr>
        <w:tc>
          <w:tcPr>
            <w:tcW w:w="1980" w:type="dxa"/>
            <w:hideMark/>
          </w:tcPr>
          <w:p w14:paraId="3783FD37" w14:textId="52FCA01C"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Meziboří</w:t>
            </w:r>
          </w:p>
        </w:tc>
        <w:tc>
          <w:tcPr>
            <w:tcW w:w="2068" w:type="dxa"/>
            <w:hideMark/>
          </w:tcPr>
          <w:p w14:paraId="5D95FA86"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Meziboří</w:t>
            </w:r>
          </w:p>
        </w:tc>
        <w:tc>
          <w:tcPr>
            <w:tcW w:w="981" w:type="dxa"/>
            <w:hideMark/>
          </w:tcPr>
          <w:p w14:paraId="5DB8D4D3"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w:t>
            </w:r>
          </w:p>
        </w:tc>
        <w:tc>
          <w:tcPr>
            <w:tcW w:w="1163" w:type="dxa"/>
            <w:hideMark/>
          </w:tcPr>
          <w:p w14:paraId="16C97CF2"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2012</w:t>
            </w:r>
          </w:p>
        </w:tc>
        <w:tc>
          <w:tcPr>
            <w:tcW w:w="918" w:type="dxa"/>
            <w:hideMark/>
          </w:tcPr>
          <w:p w14:paraId="4ACAFEAB"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137</w:t>
            </w:r>
          </w:p>
        </w:tc>
      </w:tr>
      <w:tr w:rsidR="000D608C" w:rsidRPr="00571472" w14:paraId="08DDB9D2" w14:textId="77777777" w:rsidTr="00F7513F">
        <w:trPr>
          <w:trHeight w:val="290"/>
          <w:jc w:val="center"/>
        </w:trPr>
        <w:tc>
          <w:tcPr>
            <w:tcW w:w="1980" w:type="dxa"/>
            <w:hideMark/>
          </w:tcPr>
          <w:p w14:paraId="3B5A4F18"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Horní Jiřetín</w:t>
            </w:r>
          </w:p>
        </w:tc>
        <w:tc>
          <w:tcPr>
            <w:tcW w:w="2068" w:type="dxa"/>
            <w:hideMark/>
          </w:tcPr>
          <w:p w14:paraId="1299117B"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Horní Jiřetín</w:t>
            </w:r>
          </w:p>
        </w:tc>
        <w:tc>
          <w:tcPr>
            <w:tcW w:w="981" w:type="dxa"/>
            <w:hideMark/>
          </w:tcPr>
          <w:p w14:paraId="15405349"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w:t>
            </w:r>
          </w:p>
        </w:tc>
        <w:tc>
          <w:tcPr>
            <w:tcW w:w="1163" w:type="dxa"/>
            <w:hideMark/>
          </w:tcPr>
          <w:p w14:paraId="5FC7C274"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2000</w:t>
            </w:r>
          </w:p>
        </w:tc>
        <w:tc>
          <w:tcPr>
            <w:tcW w:w="918" w:type="dxa"/>
            <w:hideMark/>
          </w:tcPr>
          <w:p w14:paraId="0D7BB90E"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65</w:t>
            </w:r>
          </w:p>
        </w:tc>
      </w:tr>
      <w:tr w:rsidR="000D608C" w:rsidRPr="00571472" w14:paraId="4F8057A3" w14:textId="77777777" w:rsidTr="00F7513F">
        <w:trPr>
          <w:trHeight w:val="290"/>
          <w:jc w:val="center"/>
        </w:trPr>
        <w:tc>
          <w:tcPr>
            <w:tcW w:w="1980" w:type="dxa"/>
            <w:hideMark/>
          </w:tcPr>
          <w:p w14:paraId="3D2E5BBF"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Hora Svaté Kateřiny</w:t>
            </w:r>
          </w:p>
        </w:tc>
        <w:tc>
          <w:tcPr>
            <w:tcW w:w="2068" w:type="dxa"/>
            <w:hideMark/>
          </w:tcPr>
          <w:p w14:paraId="3682798A"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 xml:space="preserve">Město Hora Svaté Kateřiny </w:t>
            </w:r>
          </w:p>
        </w:tc>
        <w:tc>
          <w:tcPr>
            <w:tcW w:w="981" w:type="dxa"/>
            <w:hideMark/>
          </w:tcPr>
          <w:p w14:paraId="467D8417"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w:t>
            </w:r>
          </w:p>
        </w:tc>
        <w:tc>
          <w:tcPr>
            <w:tcW w:w="1163" w:type="dxa"/>
            <w:hideMark/>
          </w:tcPr>
          <w:p w14:paraId="584141D7"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2001</w:t>
            </w:r>
          </w:p>
        </w:tc>
        <w:tc>
          <w:tcPr>
            <w:tcW w:w="918" w:type="dxa"/>
            <w:hideMark/>
          </w:tcPr>
          <w:p w14:paraId="5A87CCFD" w14:textId="5A1F240F"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36</w:t>
            </w:r>
          </w:p>
        </w:tc>
      </w:tr>
      <w:tr w:rsidR="000D608C" w:rsidRPr="00571472" w14:paraId="3378928E" w14:textId="77777777" w:rsidTr="00F7513F">
        <w:trPr>
          <w:trHeight w:val="290"/>
          <w:jc w:val="center"/>
        </w:trPr>
        <w:tc>
          <w:tcPr>
            <w:tcW w:w="1980" w:type="dxa"/>
            <w:hideMark/>
          </w:tcPr>
          <w:p w14:paraId="09AEDB3D"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ZŠ a MŠ Lom</w:t>
            </w:r>
          </w:p>
        </w:tc>
        <w:tc>
          <w:tcPr>
            <w:tcW w:w="2068" w:type="dxa"/>
            <w:hideMark/>
          </w:tcPr>
          <w:p w14:paraId="141D7088"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Město Lom</w:t>
            </w:r>
          </w:p>
        </w:tc>
        <w:tc>
          <w:tcPr>
            <w:tcW w:w="981" w:type="dxa"/>
            <w:hideMark/>
          </w:tcPr>
          <w:p w14:paraId="4872BBD1"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w:t>
            </w:r>
          </w:p>
        </w:tc>
        <w:tc>
          <w:tcPr>
            <w:tcW w:w="1163" w:type="dxa"/>
            <w:hideMark/>
          </w:tcPr>
          <w:p w14:paraId="749C136B" w14:textId="77777777" w:rsidR="000D608C" w:rsidRPr="00571472" w:rsidRDefault="000D608C" w:rsidP="00756FA2">
            <w:pPr>
              <w:jc w:val="center"/>
              <w:rPr>
                <w:rFonts w:ascii="Calibri" w:eastAsia="Times New Roman" w:hAnsi="Calibri" w:cs="Calibri"/>
                <w:sz w:val="20"/>
                <w:szCs w:val="20"/>
                <w:lang w:eastAsia="cs-CZ"/>
              </w:rPr>
            </w:pPr>
            <w:r w:rsidRPr="00571472">
              <w:rPr>
                <w:rFonts w:ascii="Calibri" w:eastAsia="Times New Roman" w:hAnsi="Calibri" w:cs="Calibri"/>
                <w:sz w:val="20"/>
                <w:szCs w:val="20"/>
                <w:lang w:eastAsia="cs-CZ"/>
              </w:rPr>
              <w:t>2002</w:t>
            </w:r>
          </w:p>
        </w:tc>
        <w:tc>
          <w:tcPr>
            <w:tcW w:w="918" w:type="dxa"/>
            <w:hideMark/>
          </w:tcPr>
          <w:p w14:paraId="22A1EF8D" w14:textId="77777777"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105</w:t>
            </w:r>
          </w:p>
        </w:tc>
      </w:tr>
      <w:tr w:rsidR="000D608C" w:rsidRPr="00571472" w14:paraId="5BDCA5BF" w14:textId="77777777" w:rsidTr="00F7513F">
        <w:trPr>
          <w:trHeight w:val="290"/>
          <w:jc w:val="center"/>
        </w:trPr>
        <w:tc>
          <w:tcPr>
            <w:tcW w:w="1980" w:type="dxa"/>
            <w:hideMark/>
          </w:tcPr>
          <w:p w14:paraId="339B0FA1"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 xml:space="preserve">ZŠ a MŠ Louka </w:t>
            </w:r>
          </w:p>
        </w:tc>
        <w:tc>
          <w:tcPr>
            <w:tcW w:w="2068" w:type="dxa"/>
            <w:hideMark/>
          </w:tcPr>
          <w:p w14:paraId="5EB3563F" w14:textId="77777777" w:rsidR="000D608C" w:rsidRPr="00571472" w:rsidRDefault="000D608C" w:rsidP="00756FA2">
            <w:pP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Obec Louka u Litvínova</w:t>
            </w:r>
          </w:p>
        </w:tc>
        <w:tc>
          <w:tcPr>
            <w:tcW w:w="981" w:type="dxa"/>
            <w:hideMark/>
          </w:tcPr>
          <w:p w14:paraId="2100A906"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1</w:t>
            </w:r>
          </w:p>
        </w:tc>
        <w:tc>
          <w:tcPr>
            <w:tcW w:w="1163" w:type="dxa"/>
            <w:hideMark/>
          </w:tcPr>
          <w:p w14:paraId="31610181" w14:textId="77777777" w:rsidR="000D608C" w:rsidRPr="00571472" w:rsidRDefault="000D608C" w:rsidP="00756FA2">
            <w:pPr>
              <w:jc w:val="center"/>
              <w:rPr>
                <w:rFonts w:ascii="Calibri" w:eastAsia="Times New Roman" w:hAnsi="Calibri" w:cs="Calibri"/>
                <w:color w:val="000000"/>
                <w:sz w:val="20"/>
                <w:szCs w:val="20"/>
                <w:lang w:eastAsia="cs-CZ"/>
              </w:rPr>
            </w:pPr>
            <w:r w:rsidRPr="00571472">
              <w:rPr>
                <w:rFonts w:ascii="Calibri" w:eastAsia="Times New Roman" w:hAnsi="Calibri" w:cs="Calibri"/>
                <w:color w:val="000000"/>
                <w:sz w:val="20"/>
                <w:szCs w:val="20"/>
                <w:lang w:eastAsia="cs-CZ"/>
              </w:rPr>
              <w:t>2013</w:t>
            </w:r>
          </w:p>
        </w:tc>
        <w:tc>
          <w:tcPr>
            <w:tcW w:w="918" w:type="dxa"/>
            <w:hideMark/>
          </w:tcPr>
          <w:p w14:paraId="71837FC9" w14:textId="03E3F005" w:rsidR="000D608C" w:rsidRPr="00B91337" w:rsidRDefault="000D608C" w:rsidP="00756FA2">
            <w:pPr>
              <w:jc w:val="center"/>
              <w:rPr>
                <w:rFonts w:ascii="Calibri" w:eastAsia="Times New Roman" w:hAnsi="Calibri" w:cs="Calibri"/>
                <w:color w:val="000000"/>
                <w:sz w:val="20"/>
                <w:szCs w:val="20"/>
                <w:highlight w:val="yellow"/>
                <w:lang w:eastAsia="cs-CZ"/>
              </w:rPr>
            </w:pPr>
            <w:r w:rsidRPr="000D608C">
              <w:rPr>
                <w:rFonts w:ascii="Calibri" w:eastAsia="Times New Roman" w:hAnsi="Calibri" w:cs="Calibri"/>
                <w:color w:val="000000"/>
                <w:sz w:val="20"/>
                <w:szCs w:val="20"/>
                <w:lang w:eastAsia="cs-CZ"/>
              </w:rPr>
              <w:t>28</w:t>
            </w:r>
          </w:p>
        </w:tc>
      </w:tr>
      <w:tr w:rsidR="000D608C" w:rsidRPr="00571472" w14:paraId="4387AB65" w14:textId="77777777" w:rsidTr="00F7513F">
        <w:trPr>
          <w:trHeight w:val="290"/>
          <w:jc w:val="center"/>
        </w:trPr>
        <w:tc>
          <w:tcPr>
            <w:tcW w:w="1980" w:type="dxa"/>
            <w:shd w:val="clear" w:color="auto" w:fill="D9D9D9" w:themeFill="background1" w:themeFillShade="D9"/>
            <w:noWrap/>
            <w:hideMark/>
          </w:tcPr>
          <w:p w14:paraId="3ACF6EDF" w14:textId="77777777" w:rsidR="000D608C" w:rsidRPr="00571472" w:rsidRDefault="000D608C" w:rsidP="00756FA2">
            <w:pPr>
              <w:jc w:val="center"/>
              <w:rPr>
                <w:rFonts w:ascii="Calibri" w:eastAsia="Times New Roman" w:hAnsi="Calibri" w:cs="Calibri"/>
                <w:b/>
                <w:bCs/>
                <w:color w:val="000000"/>
                <w:lang w:eastAsia="cs-CZ"/>
              </w:rPr>
            </w:pPr>
            <w:r w:rsidRPr="00571472">
              <w:rPr>
                <w:rFonts w:ascii="Calibri" w:eastAsia="Times New Roman" w:hAnsi="Calibri" w:cs="Calibri"/>
                <w:b/>
                <w:bCs/>
                <w:color w:val="000000"/>
                <w:lang w:eastAsia="cs-CZ"/>
              </w:rPr>
              <w:t>Celkem</w:t>
            </w:r>
          </w:p>
        </w:tc>
        <w:tc>
          <w:tcPr>
            <w:tcW w:w="2068" w:type="dxa"/>
            <w:shd w:val="clear" w:color="auto" w:fill="D9D9D9" w:themeFill="background1" w:themeFillShade="D9"/>
            <w:noWrap/>
            <w:hideMark/>
          </w:tcPr>
          <w:p w14:paraId="42DD3CB9" w14:textId="77777777" w:rsidR="000D608C" w:rsidRPr="00571472" w:rsidRDefault="000D608C" w:rsidP="00756FA2">
            <w:pPr>
              <w:jc w:val="center"/>
              <w:rPr>
                <w:rFonts w:ascii="Calibri" w:eastAsia="Times New Roman" w:hAnsi="Calibri" w:cs="Calibri"/>
                <w:b/>
                <w:bCs/>
                <w:color w:val="000000"/>
                <w:lang w:eastAsia="cs-CZ"/>
              </w:rPr>
            </w:pPr>
            <w:r w:rsidRPr="00571472">
              <w:rPr>
                <w:rFonts w:ascii="Calibri" w:eastAsia="Times New Roman" w:hAnsi="Calibri" w:cs="Calibri"/>
                <w:b/>
                <w:bCs/>
                <w:color w:val="000000"/>
                <w:lang w:eastAsia="cs-CZ"/>
              </w:rPr>
              <w:t> </w:t>
            </w:r>
          </w:p>
        </w:tc>
        <w:tc>
          <w:tcPr>
            <w:tcW w:w="981" w:type="dxa"/>
            <w:shd w:val="clear" w:color="auto" w:fill="D9D9D9" w:themeFill="background1" w:themeFillShade="D9"/>
            <w:noWrap/>
            <w:hideMark/>
          </w:tcPr>
          <w:p w14:paraId="3C6F6BA2" w14:textId="5E5F8CD0" w:rsidR="000D608C" w:rsidRPr="00571472" w:rsidRDefault="000D608C" w:rsidP="00756FA2">
            <w:pPr>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17</w:t>
            </w:r>
            <w:r w:rsidRPr="00571472">
              <w:rPr>
                <w:rFonts w:ascii="Calibri" w:eastAsia="Times New Roman" w:hAnsi="Calibri" w:cs="Calibri"/>
                <w:b/>
                <w:bCs/>
                <w:color w:val="000000"/>
                <w:lang w:eastAsia="cs-CZ"/>
              </w:rPr>
              <w:t> </w:t>
            </w:r>
          </w:p>
        </w:tc>
        <w:tc>
          <w:tcPr>
            <w:tcW w:w="1163" w:type="dxa"/>
            <w:shd w:val="clear" w:color="auto" w:fill="D9D9D9" w:themeFill="background1" w:themeFillShade="D9"/>
            <w:noWrap/>
            <w:hideMark/>
          </w:tcPr>
          <w:p w14:paraId="19810B4F" w14:textId="77777777" w:rsidR="000D608C" w:rsidRPr="00571472" w:rsidRDefault="000D608C" w:rsidP="00756FA2">
            <w:pPr>
              <w:jc w:val="center"/>
              <w:rPr>
                <w:rFonts w:ascii="Calibri" w:eastAsia="Times New Roman" w:hAnsi="Calibri" w:cs="Calibri"/>
                <w:b/>
                <w:bCs/>
                <w:color w:val="000000"/>
                <w:lang w:eastAsia="cs-CZ"/>
              </w:rPr>
            </w:pPr>
            <w:r w:rsidRPr="00571472">
              <w:rPr>
                <w:rFonts w:ascii="Calibri" w:eastAsia="Times New Roman" w:hAnsi="Calibri" w:cs="Calibri"/>
                <w:b/>
                <w:bCs/>
                <w:color w:val="000000"/>
                <w:lang w:eastAsia="cs-CZ"/>
              </w:rPr>
              <w:t> </w:t>
            </w:r>
          </w:p>
        </w:tc>
        <w:tc>
          <w:tcPr>
            <w:tcW w:w="918" w:type="dxa"/>
            <w:shd w:val="clear" w:color="auto" w:fill="D9D9D9" w:themeFill="background1" w:themeFillShade="D9"/>
            <w:hideMark/>
          </w:tcPr>
          <w:p w14:paraId="069B86EE" w14:textId="52B5F71E" w:rsidR="000D608C" w:rsidRPr="00B91337" w:rsidRDefault="000D608C" w:rsidP="00756FA2">
            <w:pPr>
              <w:jc w:val="center"/>
              <w:rPr>
                <w:rFonts w:ascii="Calibri" w:eastAsia="Times New Roman" w:hAnsi="Calibri" w:cs="Calibri"/>
                <w:b/>
                <w:bCs/>
                <w:color w:val="000000"/>
                <w:sz w:val="20"/>
                <w:szCs w:val="20"/>
                <w:highlight w:val="yellow"/>
                <w:lang w:eastAsia="cs-CZ"/>
              </w:rPr>
            </w:pPr>
            <w:r w:rsidRPr="000D608C">
              <w:rPr>
                <w:rFonts w:ascii="Calibri" w:eastAsia="Times New Roman" w:hAnsi="Calibri" w:cs="Calibri"/>
                <w:b/>
                <w:bCs/>
                <w:color w:val="000000"/>
                <w:sz w:val="20"/>
                <w:szCs w:val="20"/>
                <w:lang w:eastAsia="cs-CZ"/>
              </w:rPr>
              <w:t>1222</w:t>
            </w:r>
          </w:p>
        </w:tc>
      </w:tr>
    </w:tbl>
    <w:p w14:paraId="1394044F" w14:textId="5ADA7D59" w:rsidR="00017BF8" w:rsidRPr="00EE5253" w:rsidRDefault="009031F6" w:rsidP="00262AF3">
      <w:pPr>
        <w:pStyle w:val="Default"/>
        <w:spacing w:after="100" w:afterAutospacing="1" w:line="276" w:lineRule="auto"/>
        <w:jc w:val="both"/>
        <w:rPr>
          <w:b/>
          <w:i/>
          <w:sz w:val="20"/>
          <w:szCs w:val="20"/>
        </w:rPr>
      </w:pPr>
      <w:r w:rsidRPr="00EE5253">
        <w:rPr>
          <w:i/>
          <w:sz w:val="20"/>
          <w:szCs w:val="20"/>
        </w:rPr>
        <w:t xml:space="preserve">Zdroj </w:t>
      </w:r>
      <w:r w:rsidR="00571472" w:rsidRPr="00EE5253">
        <w:rPr>
          <w:i/>
          <w:sz w:val="20"/>
          <w:szCs w:val="20"/>
        </w:rPr>
        <w:t xml:space="preserve">MŠMT – </w:t>
      </w:r>
      <w:r w:rsidR="00B8450C">
        <w:rPr>
          <w:i/>
          <w:sz w:val="20"/>
          <w:szCs w:val="20"/>
        </w:rPr>
        <w:t xml:space="preserve">vstupní data z </w:t>
      </w:r>
      <w:r w:rsidR="00571472" w:rsidRPr="00EE5253">
        <w:rPr>
          <w:i/>
          <w:sz w:val="20"/>
          <w:szCs w:val="20"/>
        </w:rPr>
        <w:t>výkaz</w:t>
      </w:r>
      <w:r w:rsidR="00B8450C">
        <w:rPr>
          <w:i/>
          <w:sz w:val="20"/>
          <w:szCs w:val="20"/>
        </w:rPr>
        <w:t>ů</w:t>
      </w:r>
      <w:r w:rsidR="00571472" w:rsidRPr="00EE5253">
        <w:rPr>
          <w:i/>
          <w:sz w:val="20"/>
          <w:szCs w:val="20"/>
        </w:rPr>
        <w:t xml:space="preserve"> škol v</w:t>
      </w:r>
      <w:r w:rsidR="00A12400" w:rsidRPr="00EE5253">
        <w:rPr>
          <w:i/>
          <w:sz w:val="20"/>
          <w:szCs w:val="20"/>
        </w:rPr>
        <w:t> </w:t>
      </w:r>
      <w:r w:rsidR="00571472" w:rsidRPr="00EE5253">
        <w:rPr>
          <w:i/>
          <w:sz w:val="20"/>
          <w:szCs w:val="20"/>
        </w:rPr>
        <w:t>ORP</w:t>
      </w:r>
      <w:r w:rsidR="00A12400" w:rsidRPr="00EE5253">
        <w:rPr>
          <w:i/>
          <w:sz w:val="20"/>
          <w:szCs w:val="20"/>
        </w:rPr>
        <w:t xml:space="preserve"> Litvínov</w:t>
      </w:r>
      <w:r w:rsidR="00571472" w:rsidRPr="00EE5253">
        <w:rPr>
          <w:i/>
          <w:sz w:val="20"/>
          <w:szCs w:val="20"/>
        </w:rPr>
        <w:t xml:space="preserve">, </w:t>
      </w:r>
      <w:r w:rsidR="000D608C">
        <w:rPr>
          <w:i/>
          <w:sz w:val="20"/>
          <w:szCs w:val="20"/>
        </w:rPr>
        <w:t>30</w:t>
      </w:r>
      <w:r w:rsidR="00D15C9D">
        <w:rPr>
          <w:i/>
          <w:sz w:val="20"/>
          <w:szCs w:val="20"/>
        </w:rPr>
        <w:t>.</w:t>
      </w:r>
      <w:r w:rsidR="000D608C">
        <w:rPr>
          <w:i/>
          <w:sz w:val="20"/>
          <w:szCs w:val="20"/>
        </w:rPr>
        <w:t>9</w:t>
      </w:r>
      <w:r w:rsidR="00D15C9D">
        <w:rPr>
          <w:i/>
          <w:sz w:val="20"/>
          <w:szCs w:val="20"/>
        </w:rPr>
        <w:t>.202</w:t>
      </w:r>
      <w:r w:rsidR="000D608C">
        <w:rPr>
          <w:i/>
          <w:sz w:val="20"/>
          <w:szCs w:val="20"/>
        </w:rPr>
        <w:t>4</w:t>
      </w:r>
      <w:r w:rsidR="008E59DC">
        <w:rPr>
          <w:i/>
          <w:sz w:val="20"/>
          <w:szCs w:val="20"/>
        </w:rPr>
        <w:t>, MŠ Liška ukončila svou činnost.</w:t>
      </w:r>
    </w:p>
    <w:p w14:paraId="53BAB584" w14:textId="7E770F62" w:rsidR="0009595A" w:rsidRPr="0009595A" w:rsidRDefault="0009595A" w:rsidP="004038CB">
      <w:pPr>
        <w:pStyle w:val="Default"/>
        <w:spacing w:after="100" w:afterAutospacing="1" w:line="276" w:lineRule="auto"/>
        <w:jc w:val="both"/>
        <w:rPr>
          <w:bCs/>
          <w:iCs/>
          <w:sz w:val="22"/>
          <w:szCs w:val="22"/>
        </w:rPr>
      </w:pPr>
      <w:r w:rsidRPr="0009595A">
        <w:rPr>
          <w:bCs/>
          <w:iCs/>
          <w:sz w:val="22"/>
          <w:szCs w:val="22"/>
        </w:rPr>
        <w:t>Počet dětí na třídu v mateřských školách ORP Litvínov ve školních letech 2024/2025, 2023/2024, 2022/2023, 2021/2022</w:t>
      </w:r>
    </w:p>
    <w:p w14:paraId="35B47186" w14:textId="77777777" w:rsidR="00277E23" w:rsidRDefault="0009595A" w:rsidP="00277E23">
      <w:pPr>
        <w:pStyle w:val="Default"/>
        <w:keepNext/>
        <w:spacing w:line="276" w:lineRule="auto"/>
        <w:jc w:val="both"/>
      </w:pPr>
      <w:r>
        <w:rPr>
          <w:bCs/>
          <w:i/>
          <w:iCs/>
          <w:noProof/>
          <w:sz w:val="22"/>
          <w:szCs w:val="22"/>
        </w:rPr>
        <w:drawing>
          <wp:inline distT="0" distB="0" distL="0" distR="0" wp14:anchorId="7F2C28C3" wp14:editId="19118EAE">
            <wp:extent cx="5760720" cy="2425065"/>
            <wp:effectExtent l="0" t="0" r="0" b="0"/>
            <wp:docPr id="4500826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82610" name="Obrázek 450082610"/>
                    <pic:cNvPicPr/>
                  </pic:nvPicPr>
                  <pic:blipFill>
                    <a:blip r:embed="rId30">
                      <a:extLst>
                        <a:ext uri="{28A0092B-C50C-407E-A947-70E740481C1C}">
                          <a14:useLocalDpi xmlns:a14="http://schemas.microsoft.com/office/drawing/2010/main" val="0"/>
                        </a:ext>
                      </a:extLst>
                    </a:blip>
                    <a:stretch>
                      <a:fillRect/>
                    </a:stretch>
                  </pic:blipFill>
                  <pic:spPr>
                    <a:xfrm>
                      <a:off x="0" y="0"/>
                      <a:ext cx="5760720" cy="2425065"/>
                    </a:xfrm>
                    <a:prstGeom prst="rect">
                      <a:avLst/>
                    </a:prstGeom>
                  </pic:spPr>
                </pic:pic>
              </a:graphicData>
            </a:graphic>
          </wp:inline>
        </w:drawing>
      </w:r>
    </w:p>
    <w:p w14:paraId="0142DECE" w14:textId="51D6C8F1" w:rsidR="0009595A" w:rsidRPr="00277E23" w:rsidRDefault="00277E23" w:rsidP="00277E23">
      <w:pPr>
        <w:pStyle w:val="Default"/>
        <w:spacing w:after="100" w:afterAutospacing="1" w:line="276" w:lineRule="auto"/>
        <w:jc w:val="both"/>
        <w:rPr>
          <w:i/>
          <w:iCs/>
          <w:sz w:val="22"/>
          <w:szCs w:val="22"/>
        </w:rPr>
      </w:pPr>
      <w:bookmarkStart w:id="45" w:name="_Toc213319380"/>
      <w:r w:rsidRPr="00277E23">
        <w:rPr>
          <w:i/>
          <w:iCs/>
          <w:sz w:val="22"/>
          <w:szCs w:val="22"/>
        </w:rPr>
        <w:t xml:space="preserve">Obrázek </w:t>
      </w:r>
      <w:r w:rsidRPr="00277E23">
        <w:rPr>
          <w:i/>
          <w:iCs/>
          <w:sz w:val="22"/>
          <w:szCs w:val="22"/>
        </w:rPr>
        <w:fldChar w:fldCharType="begin"/>
      </w:r>
      <w:r w:rsidRPr="00277E23">
        <w:rPr>
          <w:i/>
          <w:iCs/>
          <w:sz w:val="22"/>
          <w:szCs w:val="22"/>
        </w:rPr>
        <w:instrText xml:space="preserve"> SEQ Obrázek \* ARABIC </w:instrText>
      </w:r>
      <w:r w:rsidRPr="00277E23">
        <w:rPr>
          <w:i/>
          <w:iCs/>
          <w:sz w:val="22"/>
          <w:szCs w:val="22"/>
        </w:rPr>
        <w:fldChar w:fldCharType="separate"/>
      </w:r>
      <w:r w:rsidR="00CD4EEF">
        <w:rPr>
          <w:i/>
          <w:iCs/>
          <w:noProof/>
          <w:sz w:val="22"/>
          <w:szCs w:val="22"/>
        </w:rPr>
        <w:t>11</w:t>
      </w:r>
      <w:r w:rsidRPr="00277E23">
        <w:rPr>
          <w:i/>
          <w:iCs/>
          <w:sz w:val="22"/>
          <w:szCs w:val="22"/>
        </w:rPr>
        <w:fldChar w:fldCharType="end"/>
      </w:r>
      <w:r w:rsidRPr="00277E23">
        <w:rPr>
          <w:i/>
          <w:iCs/>
          <w:sz w:val="22"/>
          <w:szCs w:val="22"/>
        </w:rPr>
        <w:t xml:space="preserve"> </w:t>
      </w:r>
      <w:r>
        <w:rPr>
          <w:i/>
          <w:iCs/>
          <w:sz w:val="22"/>
          <w:szCs w:val="22"/>
        </w:rPr>
        <w:t>P</w:t>
      </w:r>
      <w:r w:rsidRPr="00277E23">
        <w:rPr>
          <w:i/>
          <w:iCs/>
          <w:sz w:val="22"/>
          <w:szCs w:val="22"/>
        </w:rPr>
        <w:t xml:space="preserve">očty dětí na třídu v MŠ ORP </w:t>
      </w:r>
      <w:r>
        <w:rPr>
          <w:i/>
          <w:iCs/>
          <w:sz w:val="22"/>
          <w:szCs w:val="22"/>
        </w:rPr>
        <w:t xml:space="preserve">Litvínov </w:t>
      </w:r>
      <w:r w:rsidRPr="00277E23">
        <w:rPr>
          <w:i/>
          <w:iCs/>
          <w:sz w:val="22"/>
          <w:szCs w:val="22"/>
        </w:rPr>
        <w:t>v různých školních letech</w:t>
      </w:r>
      <w:bookmarkEnd w:id="45"/>
    </w:p>
    <w:p w14:paraId="6FE23C84" w14:textId="55767625" w:rsidR="0009595A" w:rsidRDefault="0009595A" w:rsidP="00463657">
      <w:pPr>
        <w:pStyle w:val="Default"/>
        <w:spacing w:line="276" w:lineRule="auto"/>
        <w:jc w:val="both"/>
        <w:rPr>
          <w:bCs/>
          <w:i/>
          <w:iCs/>
          <w:sz w:val="22"/>
          <w:szCs w:val="22"/>
        </w:rPr>
      </w:pPr>
      <w:r>
        <w:rPr>
          <w:bCs/>
          <w:i/>
          <w:iCs/>
          <w:noProof/>
          <w:sz w:val="22"/>
          <w:szCs w:val="22"/>
        </w:rPr>
        <w:drawing>
          <wp:inline distT="0" distB="0" distL="0" distR="0" wp14:anchorId="3C9F4A66" wp14:editId="7F838F44">
            <wp:extent cx="5760720" cy="2694940"/>
            <wp:effectExtent l="0" t="0" r="0" b="0"/>
            <wp:docPr id="10803803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80361" name="Obrázek 1080380361"/>
                    <pic:cNvPicPr/>
                  </pic:nvPicPr>
                  <pic:blipFill>
                    <a:blip r:embed="rId31">
                      <a:extLst>
                        <a:ext uri="{28A0092B-C50C-407E-A947-70E740481C1C}">
                          <a14:useLocalDpi xmlns:a14="http://schemas.microsoft.com/office/drawing/2010/main" val="0"/>
                        </a:ext>
                      </a:extLst>
                    </a:blip>
                    <a:stretch>
                      <a:fillRect/>
                    </a:stretch>
                  </pic:blipFill>
                  <pic:spPr>
                    <a:xfrm>
                      <a:off x="0" y="0"/>
                      <a:ext cx="5760720" cy="2694940"/>
                    </a:xfrm>
                    <a:prstGeom prst="rect">
                      <a:avLst/>
                    </a:prstGeom>
                  </pic:spPr>
                </pic:pic>
              </a:graphicData>
            </a:graphic>
          </wp:inline>
        </w:drawing>
      </w:r>
    </w:p>
    <w:p w14:paraId="53BF92B5" w14:textId="4ACEA5A2" w:rsidR="00834882" w:rsidRDefault="00277E23" w:rsidP="00277E23">
      <w:r>
        <w:t xml:space="preserve">Zdroj: </w:t>
      </w:r>
      <w:hyperlink r:id="rId32" w:history="1">
        <w:r w:rsidRPr="00065B12">
          <w:rPr>
            <w:rStyle w:val="Hypertextovodkaz"/>
          </w:rPr>
          <w:t>www.mapavzdělávání.cz</w:t>
        </w:r>
      </w:hyperlink>
    </w:p>
    <w:p w14:paraId="0E127210" w14:textId="4F218386" w:rsidR="00BA1E96" w:rsidRPr="0009595A" w:rsidRDefault="00674B02" w:rsidP="00BA1E96">
      <w:pPr>
        <w:pStyle w:val="Default"/>
        <w:spacing w:after="100" w:afterAutospacing="1" w:line="276" w:lineRule="auto"/>
        <w:jc w:val="both"/>
        <w:rPr>
          <w:bCs/>
          <w:iCs/>
          <w:sz w:val="22"/>
          <w:szCs w:val="22"/>
        </w:rPr>
      </w:pPr>
      <w:r>
        <w:rPr>
          <w:bCs/>
          <w:iCs/>
          <w:sz w:val="22"/>
          <w:szCs w:val="22"/>
        </w:rPr>
        <w:t>Vývoj p</w:t>
      </w:r>
      <w:r w:rsidR="00BA1E96" w:rsidRPr="0009595A">
        <w:rPr>
          <w:bCs/>
          <w:iCs/>
          <w:sz w:val="22"/>
          <w:szCs w:val="22"/>
        </w:rPr>
        <w:t>očt</w:t>
      </w:r>
      <w:r>
        <w:rPr>
          <w:bCs/>
          <w:iCs/>
          <w:sz w:val="22"/>
          <w:szCs w:val="22"/>
        </w:rPr>
        <w:t>u</w:t>
      </w:r>
      <w:r w:rsidR="00BA1E96" w:rsidRPr="0009595A">
        <w:rPr>
          <w:bCs/>
          <w:iCs/>
          <w:sz w:val="22"/>
          <w:szCs w:val="22"/>
        </w:rPr>
        <w:t xml:space="preserve"> dětí v mateřských školách ORP Litvínov ve školních letech 2024/2025, 2023/2024, 2022/2023, 2021/2022</w:t>
      </w:r>
    </w:p>
    <w:p w14:paraId="4A23C04E" w14:textId="71CCF7B5" w:rsidR="00BA1E96" w:rsidRPr="006A74A9" w:rsidRDefault="00BA1E96" w:rsidP="0009595A">
      <w:pPr>
        <w:spacing w:after="0"/>
        <w:rPr>
          <w:i/>
          <w:iCs/>
        </w:rPr>
      </w:pPr>
      <w:r>
        <w:rPr>
          <w:i/>
          <w:iCs/>
          <w:noProof/>
        </w:rPr>
        <w:drawing>
          <wp:inline distT="0" distB="0" distL="0" distR="0" wp14:anchorId="5F47D004" wp14:editId="5FC8201F">
            <wp:extent cx="5760720" cy="2856865"/>
            <wp:effectExtent l="0" t="0" r="0" b="635"/>
            <wp:docPr id="198866034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60344" name="Obrázek 1988660344"/>
                    <pic:cNvPicPr/>
                  </pic:nvPicPr>
                  <pic:blipFill>
                    <a:blip r:embed="rId33">
                      <a:extLst>
                        <a:ext uri="{28A0092B-C50C-407E-A947-70E740481C1C}">
                          <a14:useLocalDpi xmlns:a14="http://schemas.microsoft.com/office/drawing/2010/main" val="0"/>
                        </a:ext>
                      </a:extLst>
                    </a:blip>
                    <a:stretch>
                      <a:fillRect/>
                    </a:stretch>
                  </pic:blipFill>
                  <pic:spPr>
                    <a:xfrm>
                      <a:off x="0" y="0"/>
                      <a:ext cx="5760720" cy="2856865"/>
                    </a:xfrm>
                    <a:prstGeom prst="rect">
                      <a:avLst/>
                    </a:prstGeom>
                  </pic:spPr>
                </pic:pic>
              </a:graphicData>
            </a:graphic>
          </wp:inline>
        </w:drawing>
      </w:r>
    </w:p>
    <w:p w14:paraId="419F5A40" w14:textId="77777777" w:rsidR="00277E23" w:rsidRDefault="00BA1E96" w:rsidP="00277E23">
      <w:pPr>
        <w:pStyle w:val="Default"/>
        <w:keepNext/>
        <w:spacing w:line="276" w:lineRule="auto"/>
        <w:jc w:val="both"/>
      </w:pPr>
      <w:r>
        <w:rPr>
          <w:bCs/>
          <w:i/>
          <w:iCs/>
          <w:noProof/>
          <w:sz w:val="22"/>
          <w:szCs w:val="22"/>
        </w:rPr>
        <w:drawing>
          <wp:inline distT="0" distB="0" distL="0" distR="0" wp14:anchorId="5AB97BCB" wp14:editId="4B2F0D42">
            <wp:extent cx="5760720" cy="2948305"/>
            <wp:effectExtent l="0" t="0" r="0" b="4445"/>
            <wp:docPr id="189287273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72735" name="Obrázek 1892872735"/>
                    <pic:cNvPicPr/>
                  </pic:nvPicPr>
                  <pic:blipFill>
                    <a:blip r:embed="rId34">
                      <a:extLst>
                        <a:ext uri="{28A0092B-C50C-407E-A947-70E740481C1C}">
                          <a14:useLocalDpi xmlns:a14="http://schemas.microsoft.com/office/drawing/2010/main" val="0"/>
                        </a:ext>
                      </a:extLst>
                    </a:blip>
                    <a:stretch>
                      <a:fillRect/>
                    </a:stretch>
                  </pic:blipFill>
                  <pic:spPr>
                    <a:xfrm>
                      <a:off x="0" y="0"/>
                      <a:ext cx="5760720" cy="2948305"/>
                    </a:xfrm>
                    <a:prstGeom prst="rect">
                      <a:avLst/>
                    </a:prstGeom>
                  </pic:spPr>
                </pic:pic>
              </a:graphicData>
            </a:graphic>
          </wp:inline>
        </w:drawing>
      </w:r>
    </w:p>
    <w:p w14:paraId="5C2979CD" w14:textId="3E95E45F" w:rsidR="0009595A" w:rsidRDefault="00277E23" w:rsidP="00277E23">
      <w:pPr>
        <w:pStyle w:val="Titulek"/>
        <w:rPr>
          <w:bCs w:val="0"/>
          <w:i w:val="0"/>
          <w:iCs/>
          <w:szCs w:val="22"/>
        </w:rPr>
      </w:pPr>
      <w:bookmarkStart w:id="46" w:name="_Toc213319381"/>
      <w:r>
        <w:t xml:space="preserve">Obrázek </w:t>
      </w:r>
      <w:fldSimple w:instr=" SEQ Obrázek \* ARABIC ">
        <w:r w:rsidR="00CD4EEF">
          <w:rPr>
            <w:noProof/>
          </w:rPr>
          <w:t>12</w:t>
        </w:r>
      </w:fldSimple>
      <w:r>
        <w:t xml:space="preserve"> </w:t>
      </w:r>
      <w:r w:rsidRPr="00277E23">
        <w:rPr>
          <w:szCs w:val="22"/>
        </w:rPr>
        <w:t>Počty dětí na třídu v MŠ ORP Litvínov v různých školních letech</w:t>
      </w:r>
      <w:bookmarkEnd w:id="46"/>
    </w:p>
    <w:p w14:paraId="78AD8A06" w14:textId="77777777" w:rsidR="00BC6C53" w:rsidRDefault="00BC6C53" w:rsidP="00262AF3">
      <w:pPr>
        <w:pStyle w:val="Default"/>
        <w:spacing w:line="276" w:lineRule="auto"/>
        <w:jc w:val="both"/>
        <w:rPr>
          <w:bCs/>
          <w:i/>
          <w:iCs/>
          <w:sz w:val="22"/>
          <w:szCs w:val="22"/>
        </w:rPr>
      </w:pPr>
    </w:p>
    <w:p w14:paraId="5DA3AE8F" w14:textId="1F3060ED" w:rsidR="00443F0E" w:rsidRPr="00EE5253" w:rsidRDefault="00443F0E" w:rsidP="00443F0E">
      <w:pPr>
        <w:pStyle w:val="Titulek"/>
        <w:rPr>
          <w:i w:val="0"/>
          <w:sz w:val="20"/>
          <w:szCs w:val="20"/>
        </w:rPr>
      </w:pPr>
      <w:bookmarkStart w:id="47" w:name="_Toc213319406"/>
      <w:r>
        <w:t xml:space="preserve">Tabulka </w:t>
      </w:r>
      <w:fldSimple w:instr=" SEQ Tabulka \* ARABIC ">
        <w:r w:rsidR="00CD4EEF">
          <w:rPr>
            <w:noProof/>
          </w:rPr>
          <w:t>18</w:t>
        </w:r>
      </w:fldSimple>
      <w:r>
        <w:t xml:space="preserve"> </w:t>
      </w:r>
      <w:r w:rsidRPr="00AF6199">
        <w:rPr>
          <w:iCs/>
          <w:szCs w:val="22"/>
        </w:rPr>
        <w:t>Vývoj počtu dětí v MŠ v ORP Litvínov se SVP</w:t>
      </w:r>
      <w:r>
        <w:rPr>
          <w:iCs/>
          <w:szCs w:val="22"/>
        </w:rPr>
        <w:t xml:space="preserve"> k 30.9.2024</w:t>
      </w:r>
      <w:bookmarkEnd w:id="47"/>
    </w:p>
    <w:tbl>
      <w:tblPr>
        <w:tblW w:w="9820" w:type="dxa"/>
        <w:jc w:val="center"/>
        <w:tblCellMar>
          <w:left w:w="70" w:type="dxa"/>
          <w:right w:w="70" w:type="dxa"/>
        </w:tblCellMar>
        <w:tblLook w:val="04A0" w:firstRow="1" w:lastRow="0" w:firstColumn="1" w:lastColumn="0" w:noHBand="0" w:noVBand="1"/>
      </w:tblPr>
      <w:tblGrid>
        <w:gridCol w:w="3100"/>
        <w:gridCol w:w="1200"/>
        <w:gridCol w:w="1040"/>
        <w:gridCol w:w="1120"/>
        <w:gridCol w:w="1180"/>
        <w:gridCol w:w="1060"/>
        <w:gridCol w:w="1120"/>
      </w:tblGrid>
      <w:tr w:rsidR="006B63BB" w:rsidRPr="006B63BB" w14:paraId="544E5326" w14:textId="77777777" w:rsidTr="00F7513F">
        <w:trPr>
          <w:trHeight w:val="315"/>
          <w:jc w:val="center"/>
        </w:trPr>
        <w:tc>
          <w:tcPr>
            <w:tcW w:w="31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16535F0" w14:textId="12ABD8AD" w:rsidR="006B63BB" w:rsidRPr="006B63BB" w:rsidRDefault="00B24255" w:rsidP="006B63BB">
            <w:pPr>
              <w:spacing w:after="0" w:line="240" w:lineRule="auto"/>
              <w:jc w:val="center"/>
              <w:rPr>
                <w:rFonts w:ascii="Calibri" w:eastAsia="Times New Roman" w:hAnsi="Calibri" w:cs="Calibri"/>
                <w:b/>
                <w:bCs/>
                <w:color w:val="000000"/>
                <w:sz w:val="20"/>
                <w:szCs w:val="20"/>
                <w:lang w:eastAsia="cs-CZ"/>
              </w:rPr>
            </w:pPr>
            <w:r w:rsidRPr="006B63BB">
              <w:rPr>
                <w:rFonts w:ascii="Calibri" w:eastAsia="Times New Roman" w:hAnsi="Calibri" w:cs="Calibri"/>
                <w:b/>
                <w:bCs/>
                <w:color w:val="000000"/>
                <w:sz w:val="20"/>
                <w:szCs w:val="20"/>
                <w:lang w:eastAsia="cs-CZ"/>
              </w:rPr>
              <w:t>Subjekt – MŠ</w:t>
            </w:r>
          </w:p>
        </w:tc>
        <w:tc>
          <w:tcPr>
            <w:tcW w:w="1200" w:type="dxa"/>
            <w:tcBorders>
              <w:top w:val="single" w:sz="8" w:space="0" w:color="auto"/>
              <w:left w:val="nil"/>
              <w:bottom w:val="single" w:sz="8" w:space="0" w:color="auto"/>
              <w:right w:val="single" w:sz="4" w:space="0" w:color="auto"/>
            </w:tcBorders>
            <w:shd w:val="clear" w:color="000000" w:fill="D9D9D9"/>
            <w:vAlign w:val="center"/>
            <w:hideMark/>
          </w:tcPr>
          <w:p w14:paraId="52D31C5E"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2019/2020</w:t>
            </w:r>
          </w:p>
        </w:tc>
        <w:tc>
          <w:tcPr>
            <w:tcW w:w="1040" w:type="dxa"/>
            <w:tcBorders>
              <w:top w:val="single" w:sz="8" w:space="0" w:color="auto"/>
              <w:left w:val="nil"/>
              <w:bottom w:val="single" w:sz="8" w:space="0" w:color="auto"/>
              <w:right w:val="single" w:sz="4" w:space="0" w:color="auto"/>
            </w:tcBorders>
            <w:shd w:val="clear" w:color="000000" w:fill="D9D9D9"/>
            <w:vAlign w:val="center"/>
            <w:hideMark/>
          </w:tcPr>
          <w:p w14:paraId="07F41672"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2020/2021</w:t>
            </w:r>
          </w:p>
        </w:tc>
        <w:tc>
          <w:tcPr>
            <w:tcW w:w="1120" w:type="dxa"/>
            <w:tcBorders>
              <w:top w:val="single" w:sz="8" w:space="0" w:color="auto"/>
              <w:left w:val="nil"/>
              <w:bottom w:val="single" w:sz="8" w:space="0" w:color="auto"/>
              <w:right w:val="single" w:sz="4" w:space="0" w:color="auto"/>
            </w:tcBorders>
            <w:shd w:val="clear" w:color="000000" w:fill="D9D9D9"/>
            <w:vAlign w:val="center"/>
            <w:hideMark/>
          </w:tcPr>
          <w:p w14:paraId="3A0DD427"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2021/2022</w:t>
            </w:r>
          </w:p>
        </w:tc>
        <w:tc>
          <w:tcPr>
            <w:tcW w:w="1180" w:type="dxa"/>
            <w:tcBorders>
              <w:top w:val="single" w:sz="8" w:space="0" w:color="auto"/>
              <w:left w:val="nil"/>
              <w:bottom w:val="single" w:sz="8" w:space="0" w:color="auto"/>
              <w:right w:val="single" w:sz="4" w:space="0" w:color="auto"/>
            </w:tcBorders>
            <w:shd w:val="clear" w:color="000000" w:fill="D9D9D9"/>
            <w:vAlign w:val="center"/>
            <w:hideMark/>
          </w:tcPr>
          <w:p w14:paraId="3F90B39C"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2022/2023</w:t>
            </w:r>
          </w:p>
        </w:tc>
        <w:tc>
          <w:tcPr>
            <w:tcW w:w="1060" w:type="dxa"/>
            <w:tcBorders>
              <w:top w:val="single" w:sz="8" w:space="0" w:color="auto"/>
              <w:left w:val="nil"/>
              <w:bottom w:val="single" w:sz="8" w:space="0" w:color="auto"/>
              <w:right w:val="single" w:sz="4" w:space="0" w:color="auto"/>
            </w:tcBorders>
            <w:shd w:val="clear" w:color="000000" w:fill="D9D9D9"/>
            <w:vAlign w:val="center"/>
            <w:hideMark/>
          </w:tcPr>
          <w:p w14:paraId="2D47408A"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2023/2024</w:t>
            </w:r>
          </w:p>
        </w:tc>
        <w:tc>
          <w:tcPr>
            <w:tcW w:w="1120" w:type="dxa"/>
            <w:tcBorders>
              <w:top w:val="single" w:sz="8" w:space="0" w:color="auto"/>
              <w:left w:val="nil"/>
              <w:bottom w:val="single" w:sz="8" w:space="0" w:color="auto"/>
              <w:right w:val="single" w:sz="8" w:space="0" w:color="auto"/>
            </w:tcBorders>
            <w:shd w:val="clear" w:color="000000" w:fill="D9D9D9"/>
            <w:vAlign w:val="center"/>
            <w:hideMark/>
          </w:tcPr>
          <w:p w14:paraId="2183B1F2" w14:textId="77777777" w:rsidR="006B63BB" w:rsidRPr="006B63BB" w:rsidRDefault="006B63BB" w:rsidP="006B63BB">
            <w:pPr>
              <w:spacing w:after="0" w:line="240" w:lineRule="auto"/>
              <w:jc w:val="center"/>
              <w:rPr>
                <w:rFonts w:ascii="Calibri" w:eastAsia="Times New Roman" w:hAnsi="Calibri" w:cs="Calibri"/>
                <w:b/>
                <w:bCs/>
                <w:color w:val="000000"/>
                <w:sz w:val="16"/>
                <w:szCs w:val="16"/>
                <w:lang w:eastAsia="cs-CZ"/>
              </w:rPr>
            </w:pPr>
            <w:r w:rsidRPr="006B63BB">
              <w:rPr>
                <w:rFonts w:ascii="Calibri" w:eastAsia="Times New Roman" w:hAnsi="Calibri" w:cs="Calibri"/>
                <w:b/>
                <w:bCs/>
                <w:color w:val="000000"/>
                <w:sz w:val="16"/>
                <w:szCs w:val="16"/>
                <w:lang w:eastAsia="cs-CZ"/>
              </w:rPr>
              <w:t>2024/2025</w:t>
            </w:r>
          </w:p>
        </w:tc>
      </w:tr>
      <w:tr w:rsidR="006B63BB" w:rsidRPr="006B63BB" w14:paraId="1F3EBD4E"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5BD8C885"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Janov, Litvínov</w:t>
            </w:r>
          </w:p>
        </w:tc>
        <w:tc>
          <w:tcPr>
            <w:tcW w:w="1200" w:type="dxa"/>
            <w:tcBorders>
              <w:top w:val="nil"/>
              <w:left w:val="nil"/>
              <w:bottom w:val="single" w:sz="4" w:space="0" w:color="auto"/>
              <w:right w:val="single" w:sz="4" w:space="0" w:color="auto"/>
            </w:tcBorders>
            <w:shd w:val="clear" w:color="000000" w:fill="BDD7EE"/>
            <w:vAlign w:val="center"/>
            <w:hideMark/>
          </w:tcPr>
          <w:p w14:paraId="26918FD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208</w:t>
            </w:r>
          </w:p>
        </w:tc>
        <w:tc>
          <w:tcPr>
            <w:tcW w:w="1040" w:type="dxa"/>
            <w:tcBorders>
              <w:top w:val="nil"/>
              <w:left w:val="nil"/>
              <w:bottom w:val="single" w:sz="4" w:space="0" w:color="auto"/>
              <w:right w:val="single" w:sz="4" w:space="0" w:color="auto"/>
            </w:tcBorders>
            <w:shd w:val="clear" w:color="000000" w:fill="BDD7EE"/>
            <w:vAlign w:val="center"/>
            <w:hideMark/>
          </w:tcPr>
          <w:p w14:paraId="3948698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210</w:t>
            </w:r>
          </w:p>
        </w:tc>
        <w:tc>
          <w:tcPr>
            <w:tcW w:w="1120" w:type="dxa"/>
            <w:tcBorders>
              <w:top w:val="nil"/>
              <w:left w:val="nil"/>
              <w:bottom w:val="single" w:sz="4" w:space="0" w:color="auto"/>
              <w:right w:val="single" w:sz="4" w:space="0" w:color="auto"/>
            </w:tcBorders>
            <w:shd w:val="clear" w:color="000000" w:fill="BDD7EE"/>
            <w:vAlign w:val="center"/>
            <w:hideMark/>
          </w:tcPr>
          <w:p w14:paraId="2A041C0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204</w:t>
            </w:r>
          </w:p>
        </w:tc>
        <w:tc>
          <w:tcPr>
            <w:tcW w:w="1180" w:type="dxa"/>
            <w:tcBorders>
              <w:top w:val="nil"/>
              <w:left w:val="nil"/>
              <w:bottom w:val="single" w:sz="4" w:space="0" w:color="auto"/>
              <w:right w:val="single" w:sz="4" w:space="0" w:color="auto"/>
            </w:tcBorders>
            <w:shd w:val="clear" w:color="000000" w:fill="BDD7EE"/>
            <w:vAlign w:val="center"/>
            <w:hideMark/>
          </w:tcPr>
          <w:p w14:paraId="7AB4322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200</w:t>
            </w:r>
          </w:p>
        </w:tc>
        <w:tc>
          <w:tcPr>
            <w:tcW w:w="1060" w:type="dxa"/>
            <w:tcBorders>
              <w:top w:val="nil"/>
              <w:left w:val="nil"/>
              <w:bottom w:val="single" w:sz="4" w:space="0" w:color="auto"/>
              <w:right w:val="single" w:sz="4" w:space="0" w:color="auto"/>
            </w:tcBorders>
            <w:shd w:val="clear" w:color="000000" w:fill="BDD7EE"/>
            <w:vAlign w:val="center"/>
            <w:hideMark/>
          </w:tcPr>
          <w:p w14:paraId="6DF4D47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204</w:t>
            </w:r>
          </w:p>
        </w:tc>
        <w:tc>
          <w:tcPr>
            <w:tcW w:w="1120" w:type="dxa"/>
            <w:tcBorders>
              <w:top w:val="nil"/>
              <w:left w:val="nil"/>
              <w:bottom w:val="single" w:sz="4" w:space="0" w:color="auto"/>
              <w:right w:val="single" w:sz="4" w:space="0" w:color="auto"/>
            </w:tcBorders>
            <w:shd w:val="clear" w:color="000000" w:fill="BDD7EE"/>
            <w:vAlign w:val="center"/>
            <w:hideMark/>
          </w:tcPr>
          <w:p w14:paraId="6486B79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206</w:t>
            </w:r>
          </w:p>
        </w:tc>
      </w:tr>
      <w:tr w:rsidR="006B63BB" w:rsidRPr="006B63BB" w14:paraId="5AE9CEC9"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44F126D0"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726ACC5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74</w:t>
            </w:r>
          </w:p>
        </w:tc>
        <w:tc>
          <w:tcPr>
            <w:tcW w:w="1040" w:type="dxa"/>
            <w:tcBorders>
              <w:top w:val="nil"/>
              <w:left w:val="nil"/>
              <w:bottom w:val="single" w:sz="4" w:space="0" w:color="auto"/>
              <w:right w:val="single" w:sz="4" w:space="0" w:color="auto"/>
            </w:tcBorders>
            <w:vAlign w:val="center"/>
            <w:hideMark/>
          </w:tcPr>
          <w:p w14:paraId="062EB44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68</w:t>
            </w:r>
          </w:p>
        </w:tc>
        <w:tc>
          <w:tcPr>
            <w:tcW w:w="1120" w:type="dxa"/>
            <w:tcBorders>
              <w:top w:val="nil"/>
              <w:left w:val="nil"/>
              <w:bottom w:val="single" w:sz="4" w:space="0" w:color="auto"/>
              <w:right w:val="single" w:sz="4" w:space="0" w:color="auto"/>
            </w:tcBorders>
            <w:vAlign w:val="center"/>
            <w:hideMark/>
          </w:tcPr>
          <w:p w14:paraId="48C5B20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77</w:t>
            </w:r>
          </w:p>
        </w:tc>
        <w:tc>
          <w:tcPr>
            <w:tcW w:w="1180" w:type="dxa"/>
            <w:tcBorders>
              <w:top w:val="nil"/>
              <w:left w:val="nil"/>
              <w:bottom w:val="single" w:sz="4" w:space="0" w:color="auto"/>
              <w:right w:val="single" w:sz="4" w:space="0" w:color="auto"/>
            </w:tcBorders>
            <w:vAlign w:val="center"/>
            <w:hideMark/>
          </w:tcPr>
          <w:p w14:paraId="634B618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83</w:t>
            </w:r>
          </w:p>
        </w:tc>
        <w:tc>
          <w:tcPr>
            <w:tcW w:w="1060" w:type="dxa"/>
            <w:tcBorders>
              <w:top w:val="nil"/>
              <w:left w:val="nil"/>
              <w:bottom w:val="single" w:sz="4" w:space="0" w:color="auto"/>
              <w:right w:val="single" w:sz="4" w:space="0" w:color="auto"/>
            </w:tcBorders>
            <w:noWrap/>
            <w:vAlign w:val="bottom"/>
            <w:hideMark/>
          </w:tcPr>
          <w:p w14:paraId="5DEA421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88</w:t>
            </w:r>
          </w:p>
        </w:tc>
        <w:tc>
          <w:tcPr>
            <w:tcW w:w="1120" w:type="dxa"/>
            <w:tcBorders>
              <w:top w:val="nil"/>
              <w:left w:val="nil"/>
              <w:bottom w:val="single" w:sz="4" w:space="0" w:color="auto"/>
              <w:right w:val="single" w:sz="4" w:space="0" w:color="auto"/>
            </w:tcBorders>
            <w:noWrap/>
            <w:vAlign w:val="bottom"/>
            <w:hideMark/>
          </w:tcPr>
          <w:p w14:paraId="7EF6BE2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96</w:t>
            </w:r>
          </w:p>
        </w:tc>
      </w:tr>
      <w:tr w:rsidR="006B63BB" w:rsidRPr="006B63BB" w14:paraId="2CA2270A"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56AECF28"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0B4E1F1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4F0B0B2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75B866B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noWrap/>
            <w:vAlign w:val="center"/>
            <w:hideMark/>
          </w:tcPr>
          <w:p w14:paraId="3E4911C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143C126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5F99DC3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2FB84C04"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63C0642D"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66CFFF5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040" w:type="dxa"/>
            <w:tcBorders>
              <w:top w:val="nil"/>
              <w:left w:val="nil"/>
              <w:bottom w:val="single" w:sz="4" w:space="0" w:color="auto"/>
              <w:right w:val="single" w:sz="4" w:space="0" w:color="auto"/>
            </w:tcBorders>
            <w:vAlign w:val="center"/>
            <w:hideMark/>
          </w:tcPr>
          <w:p w14:paraId="54849E0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vAlign w:val="center"/>
            <w:hideMark/>
          </w:tcPr>
          <w:p w14:paraId="7EAE529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w:t>
            </w:r>
          </w:p>
        </w:tc>
        <w:tc>
          <w:tcPr>
            <w:tcW w:w="1180" w:type="dxa"/>
            <w:tcBorders>
              <w:top w:val="nil"/>
              <w:left w:val="nil"/>
              <w:bottom w:val="single" w:sz="4" w:space="0" w:color="auto"/>
              <w:right w:val="single" w:sz="4" w:space="0" w:color="auto"/>
            </w:tcBorders>
            <w:noWrap/>
            <w:vAlign w:val="center"/>
            <w:hideMark/>
          </w:tcPr>
          <w:p w14:paraId="00A28C7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060" w:type="dxa"/>
            <w:tcBorders>
              <w:top w:val="nil"/>
              <w:left w:val="nil"/>
              <w:bottom w:val="single" w:sz="4" w:space="0" w:color="auto"/>
              <w:right w:val="single" w:sz="4" w:space="0" w:color="auto"/>
            </w:tcBorders>
            <w:noWrap/>
            <w:vAlign w:val="bottom"/>
            <w:hideMark/>
          </w:tcPr>
          <w:p w14:paraId="76F2D05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120" w:type="dxa"/>
            <w:tcBorders>
              <w:top w:val="nil"/>
              <w:left w:val="nil"/>
              <w:bottom w:val="single" w:sz="4" w:space="0" w:color="auto"/>
              <w:right w:val="single" w:sz="4" w:space="0" w:color="auto"/>
            </w:tcBorders>
            <w:noWrap/>
            <w:vAlign w:val="bottom"/>
            <w:hideMark/>
          </w:tcPr>
          <w:p w14:paraId="5C2FC57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w:t>
            </w:r>
          </w:p>
        </w:tc>
      </w:tr>
      <w:tr w:rsidR="006B63BB" w:rsidRPr="006B63BB" w14:paraId="54453CC7" w14:textId="77777777" w:rsidTr="00F7513F">
        <w:trPr>
          <w:trHeight w:val="51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4C48F5BE" w14:textId="65AFFE04"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 xml:space="preserve">ZŠ a MŠ Ruská </w:t>
            </w:r>
            <w:r w:rsidR="00B24255" w:rsidRPr="006B63BB">
              <w:rPr>
                <w:rFonts w:ascii="Calibri" w:eastAsia="Times New Roman" w:hAnsi="Calibri" w:cs="Calibri"/>
                <w:color w:val="000000"/>
                <w:sz w:val="20"/>
                <w:szCs w:val="20"/>
                <w:lang w:eastAsia="cs-CZ"/>
              </w:rPr>
              <w:t xml:space="preserve">Litvínov – </w:t>
            </w:r>
            <w:proofErr w:type="spellStart"/>
            <w:r w:rsidR="00B24255" w:rsidRPr="006B63BB">
              <w:rPr>
                <w:rFonts w:ascii="Calibri" w:eastAsia="Times New Roman" w:hAnsi="Calibri" w:cs="Calibri"/>
                <w:color w:val="000000"/>
                <w:sz w:val="20"/>
                <w:szCs w:val="20"/>
                <w:lang w:eastAsia="cs-CZ"/>
              </w:rPr>
              <w:t>Čapkova</w:t>
            </w:r>
            <w:r w:rsidRPr="006B63BB">
              <w:rPr>
                <w:rFonts w:ascii="Calibri" w:eastAsia="Times New Roman" w:hAnsi="Calibri" w:cs="Calibri"/>
                <w:color w:val="000000"/>
                <w:sz w:val="20"/>
                <w:szCs w:val="20"/>
                <w:lang w:eastAsia="cs-CZ"/>
              </w:rPr>
              <w:t>+Soukenická+Pod</w:t>
            </w:r>
            <w:proofErr w:type="spellEnd"/>
            <w:r w:rsidRPr="006B63BB">
              <w:rPr>
                <w:rFonts w:ascii="Calibri" w:eastAsia="Times New Roman" w:hAnsi="Calibri" w:cs="Calibri"/>
                <w:color w:val="000000"/>
                <w:sz w:val="20"/>
                <w:szCs w:val="20"/>
                <w:lang w:eastAsia="cs-CZ"/>
              </w:rPr>
              <w:t xml:space="preserve"> Lesem</w:t>
            </w:r>
          </w:p>
        </w:tc>
        <w:tc>
          <w:tcPr>
            <w:tcW w:w="1200" w:type="dxa"/>
            <w:tcBorders>
              <w:top w:val="nil"/>
              <w:left w:val="nil"/>
              <w:bottom w:val="single" w:sz="4" w:space="0" w:color="auto"/>
              <w:right w:val="single" w:sz="4" w:space="0" w:color="auto"/>
            </w:tcBorders>
            <w:shd w:val="clear" w:color="000000" w:fill="BDD7EE"/>
            <w:vAlign w:val="center"/>
            <w:hideMark/>
          </w:tcPr>
          <w:p w14:paraId="26084E0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234</w:t>
            </w:r>
          </w:p>
        </w:tc>
        <w:tc>
          <w:tcPr>
            <w:tcW w:w="1040" w:type="dxa"/>
            <w:tcBorders>
              <w:top w:val="nil"/>
              <w:left w:val="nil"/>
              <w:bottom w:val="single" w:sz="4" w:space="0" w:color="auto"/>
              <w:right w:val="single" w:sz="4" w:space="0" w:color="auto"/>
            </w:tcBorders>
            <w:shd w:val="clear" w:color="000000" w:fill="BDD7EE"/>
            <w:vAlign w:val="center"/>
            <w:hideMark/>
          </w:tcPr>
          <w:p w14:paraId="27A5E10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221</w:t>
            </w:r>
          </w:p>
        </w:tc>
        <w:tc>
          <w:tcPr>
            <w:tcW w:w="1120" w:type="dxa"/>
            <w:tcBorders>
              <w:top w:val="nil"/>
              <w:left w:val="nil"/>
              <w:bottom w:val="single" w:sz="4" w:space="0" w:color="auto"/>
              <w:right w:val="single" w:sz="4" w:space="0" w:color="auto"/>
            </w:tcBorders>
            <w:shd w:val="clear" w:color="000000" w:fill="BDD7EE"/>
            <w:vAlign w:val="center"/>
            <w:hideMark/>
          </w:tcPr>
          <w:p w14:paraId="21B74AE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212</w:t>
            </w:r>
          </w:p>
        </w:tc>
        <w:tc>
          <w:tcPr>
            <w:tcW w:w="1180" w:type="dxa"/>
            <w:tcBorders>
              <w:top w:val="nil"/>
              <w:left w:val="nil"/>
              <w:bottom w:val="single" w:sz="4" w:space="0" w:color="auto"/>
              <w:right w:val="single" w:sz="4" w:space="0" w:color="auto"/>
            </w:tcBorders>
            <w:shd w:val="clear" w:color="000000" w:fill="BDD7EE"/>
            <w:vAlign w:val="center"/>
            <w:hideMark/>
          </w:tcPr>
          <w:p w14:paraId="0FC2171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209</w:t>
            </w:r>
          </w:p>
        </w:tc>
        <w:tc>
          <w:tcPr>
            <w:tcW w:w="1060" w:type="dxa"/>
            <w:tcBorders>
              <w:top w:val="nil"/>
              <w:left w:val="nil"/>
              <w:bottom w:val="single" w:sz="4" w:space="0" w:color="auto"/>
              <w:right w:val="single" w:sz="4" w:space="0" w:color="auto"/>
            </w:tcBorders>
            <w:shd w:val="clear" w:color="000000" w:fill="BDD7EE"/>
            <w:vAlign w:val="center"/>
            <w:hideMark/>
          </w:tcPr>
          <w:p w14:paraId="23FD125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210</w:t>
            </w:r>
          </w:p>
        </w:tc>
        <w:tc>
          <w:tcPr>
            <w:tcW w:w="1120" w:type="dxa"/>
            <w:tcBorders>
              <w:top w:val="nil"/>
              <w:left w:val="nil"/>
              <w:bottom w:val="single" w:sz="4" w:space="0" w:color="auto"/>
              <w:right w:val="single" w:sz="4" w:space="0" w:color="auto"/>
            </w:tcBorders>
            <w:shd w:val="clear" w:color="000000" w:fill="BDD7EE"/>
            <w:vAlign w:val="center"/>
            <w:hideMark/>
          </w:tcPr>
          <w:p w14:paraId="3EB581E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197</w:t>
            </w:r>
          </w:p>
        </w:tc>
      </w:tr>
      <w:tr w:rsidR="006B63BB" w:rsidRPr="006B63BB" w14:paraId="36E1C609"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7F399187"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5E90F62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53</w:t>
            </w:r>
          </w:p>
        </w:tc>
        <w:tc>
          <w:tcPr>
            <w:tcW w:w="1040" w:type="dxa"/>
            <w:tcBorders>
              <w:top w:val="nil"/>
              <w:left w:val="nil"/>
              <w:bottom w:val="single" w:sz="4" w:space="0" w:color="auto"/>
              <w:right w:val="single" w:sz="4" w:space="0" w:color="auto"/>
            </w:tcBorders>
            <w:vAlign w:val="center"/>
            <w:hideMark/>
          </w:tcPr>
          <w:p w14:paraId="7A41329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30</w:t>
            </w:r>
          </w:p>
        </w:tc>
        <w:tc>
          <w:tcPr>
            <w:tcW w:w="1120" w:type="dxa"/>
            <w:tcBorders>
              <w:top w:val="nil"/>
              <w:left w:val="nil"/>
              <w:bottom w:val="single" w:sz="4" w:space="0" w:color="auto"/>
              <w:right w:val="single" w:sz="4" w:space="0" w:color="auto"/>
            </w:tcBorders>
            <w:vAlign w:val="center"/>
            <w:hideMark/>
          </w:tcPr>
          <w:p w14:paraId="323E38E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c>
          <w:tcPr>
            <w:tcW w:w="1180" w:type="dxa"/>
            <w:tcBorders>
              <w:top w:val="nil"/>
              <w:left w:val="nil"/>
              <w:bottom w:val="single" w:sz="4" w:space="0" w:color="auto"/>
              <w:right w:val="single" w:sz="4" w:space="0" w:color="auto"/>
            </w:tcBorders>
            <w:vAlign w:val="center"/>
            <w:hideMark/>
          </w:tcPr>
          <w:p w14:paraId="1818AC7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23</w:t>
            </w:r>
          </w:p>
        </w:tc>
        <w:tc>
          <w:tcPr>
            <w:tcW w:w="1060" w:type="dxa"/>
            <w:tcBorders>
              <w:top w:val="nil"/>
              <w:left w:val="nil"/>
              <w:bottom w:val="single" w:sz="4" w:space="0" w:color="auto"/>
              <w:right w:val="single" w:sz="4" w:space="0" w:color="auto"/>
            </w:tcBorders>
            <w:vAlign w:val="center"/>
            <w:hideMark/>
          </w:tcPr>
          <w:p w14:paraId="059C0DF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30</w:t>
            </w:r>
          </w:p>
        </w:tc>
        <w:tc>
          <w:tcPr>
            <w:tcW w:w="1120" w:type="dxa"/>
            <w:tcBorders>
              <w:top w:val="nil"/>
              <w:left w:val="nil"/>
              <w:bottom w:val="single" w:sz="4" w:space="0" w:color="auto"/>
              <w:right w:val="single" w:sz="4" w:space="0" w:color="auto"/>
            </w:tcBorders>
            <w:noWrap/>
            <w:vAlign w:val="bottom"/>
            <w:hideMark/>
          </w:tcPr>
          <w:p w14:paraId="4ED0AF4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33</w:t>
            </w:r>
          </w:p>
        </w:tc>
      </w:tr>
      <w:tr w:rsidR="006B63BB" w:rsidRPr="006B63BB" w14:paraId="247A1EDA"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0E770F6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08979F5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3BC999A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4018D14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13220F7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1CB87E0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6CC6DF8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79187A91"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7BFE5EB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68859F2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16</w:t>
            </w:r>
          </w:p>
        </w:tc>
        <w:tc>
          <w:tcPr>
            <w:tcW w:w="1040" w:type="dxa"/>
            <w:tcBorders>
              <w:top w:val="nil"/>
              <w:left w:val="nil"/>
              <w:bottom w:val="single" w:sz="4" w:space="0" w:color="auto"/>
              <w:right w:val="single" w:sz="4" w:space="0" w:color="auto"/>
            </w:tcBorders>
            <w:vAlign w:val="center"/>
            <w:hideMark/>
          </w:tcPr>
          <w:p w14:paraId="6937660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6</w:t>
            </w:r>
          </w:p>
        </w:tc>
        <w:tc>
          <w:tcPr>
            <w:tcW w:w="1120" w:type="dxa"/>
            <w:tcBorders>
              <w:top w:val="nil"/>
              <w:left w:val="nil"/>
              <w:bottom w:val="single" w:sz="4" w:space="0" w:color="auto"/>
              <w:right w:val="single" w:sz="4" w:space="0" w:color="auto"/>
            </w:tcBorders>
            <w:vAlign w:val="center"/>
            <w:hideMark/>
          </w:tcPr>
          <w:p w14:paraId="0D51B94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80" w:type="dxa"/>
            <w:tcBorders>
              <w:top w:val="nil"/>
              <w:left w:val="nil"/>
              <w:bottom w:val="single" w:sz="4" w:space="0" w:color="auto"/>
              <w:right w:val="single" w:sz="4" w:space="0" w:color="auto"/>
            </w:tcBorders>
            <w:noWrap/>
            <w:vAlign w:val="center"/>
            <w:hideMark/>
          </w:tcPr>
          <w:p w14:paraId="133D2B5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noWrap/>
            <w:vAlign w:val="center"/>
            <w:hideMark/>
          </w:tcPr>
          <w:p w14:paraId="2CB36C1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noWrap/>
            <w:vAlign w:val="bottom"/>
            <w:hideMark/>
          </w:tcPr>
          <w:p w14:paraId="7A46618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r>
      <w:tr w:rsidR="006B63BB" w:rsidRPr="006B63BB" w14:paraId="2F3E8770"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3B22F6B3"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MŠ Gorkého Litvínov</w:t>
            </w:r>
          </w:p>
        </w:tc>
        <w:tc>
          <w:tcPr>
            <w:tcW w:w="1200" w:type="dxa"/>
            <w:tcBorders>
              <w:top w:val="nil"/>
              <w:left w:val="nil"/>
              <w:bottom w:val="single" w:sz="4" w:space="0" w:color="auto"/>
              <w:right w:val="single" w:sz="4" w:space="0" w:color="auto"/>
            </w:tcBorders>
            <w:shd w:val="clear" w:color="000000" w:fill="BDD7EE"/>
            <w:vAlign w:val="center"/>
            <w:hideMark/>
          </w:tcPr>
          <w:p w14:paraId="475F0BC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142</w:t>
            </w:r>
          </w:p>
        </w:tc>
        <w:tc>
          <w:tcPr>
            <w:tcW w:w="1040" w:type="dxa"/>
            <w:tcBorders>
              <w:top w:val="nil"/>
              <w:left w:val="nil"/>
              <w:bottom w:val="single" w:sz="4" w:space="0" w:color="auto"/>
              <w:right w:val="single" w:sz="4" w:space="0" w:color="auto"/>
            </w:tcBorders>
            <w:shd w:val="clear" w:color="000000" w:fill="BDD7EE"/>
            <w:vAlign w:val="center"/>
            <w:hideMark/>
          </w:tcPr>
          <w:p w14:paraId="245336C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125</w:t>
            </w:r>
          </w:p>
        </w:tc>
        <w:tc>
          <w:tcPr>
            <w:tcW w:w="1120" w:type="dxa"/>
            <w:tcBorders>
              <w:top w:val="nil"/>
              <w:left w:val="nil"/>
              <w:bottom w:val="single" w:sz="4" w:space="0" w:color="auto"/>
              <w:right w:val="single" w:sz="4" w:space="0" w:color="auto"/>
            </w:tcBorders>
            <w:shd w:val="clear" w:color="000000" w:fill="BDD7EE"/>
            <w:vAlign w:val="center"/>
            <w:hideMark/>
          </w:tcPr>
          <w:p w14:paraId="2768F1D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120</w:t>
            </w:r>
          </w:p>
        </w:tc>
        <w:tc>
          <w:tcPr>
            <w:tcW w:w="1180" w:type="dxa"/>
            <w:tcBorders>
              <w:top w:val="nil"/>
              <w:left w:val="nil"/>
              <w:bottom w:val="single" w:sz="4" w:space="0" w:color="auto"/>
              <w:right w:val="single" w:sz="4" w:space="0" w:color="auto"/>
            </w:tcBorders>
            <w:shd w:val="clear" w:color="000000" w:fill="BDD7EE"/>
            <w:vAlign w:val="center"/>
            <w:hideMark/>
          </w:tcPr>
          <w:p w14:paraId="0013A46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115</w:t>
            </w:r>
          </w:p>
        </w:tc>
        <w:tc>
          <w:tcPr>
            <w:tcW w:w="1060" w:type="dxa"/>
            <w:tcBorders>
              <w:top w:val="nil"/>
              <w:left w:val="nil"/>
              <w:bottom w:val="single" w:sz="4" w:space="0" w:color="auto"/>
              <w:right w:val="single" w:sz="4" w:space="0" w:color="auto"/>
            </w:tcBorders>
            <w:shd w:val="clear" w:color="000000" w:fill="BDD7EE"/>
            <w:vAlign w:val="center"/>
            <w:hideMark/>
          </w:tcPr>
          <w:p w14:paraId="0C95985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117</w:t>
            </w:r>
          </w:p>
        </w:tc>
        <w:tc>
          <w:tcPr>
            <w:tcW w:w="1120" w:type="dxa"/>
            <w:tcBorders>
              <w:top w:val="nil"/>
              <w:left w:val="nil"/>
              <w:bottom w:val="single" w:sz="4" w:space="0" w:color="auto"/>
              <w:right w:val="single" w:sz="4" w:space="0" w:color="auto"/>
            </w:tcBorders>
            <w:shd w:val="clear" w:color="000000" w:fill="BDD7EE"/>
            <w:vAlign w:val="center"/>
            <w:hideMark/>
          </w:tcPr>
          <w:p w14:paraId="62032F6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117</w:t>
            </w:r>
          </w:p>
        </w:tc>
      </w:tr>
      <w:tr w:rsidR="006B63BB" w:rsidRPr="006B63BB" w14:paraId="7764D3B2"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0CDE8F1C"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5124DA3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w:t>
            </w:r>
          </w:p>
        </w:tc>
        <w:tc>
          <w:tcPr>
            <w:tcW w:w="1040" w:type="dxa"/>
            <w:tcBorders>
              <w:top w:val="nil"/>
              <w:left w:val="nil"/>
              <w:bottom w:val="single" w:sz="4" w:space="0" w:color="auto"/>
              <w:right w:val="single" w:sz="4" w:space="0" w:color="auto"/>
            </w:tcBorders>
            <w:vAlign w:val="center"/>
            <w:hideMark/>
          </w:tcPr>
          <w:p w14:paraId="0DD4874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w:t>
            </w:r>
          </w:p>
        </w:tc>
        <w:tc>
          <w:tcPr>
            <w:tcW w:w="1120" w:type="dxa"/>
            <w:tcBorders>
              <w:top w:val="nil"/>
              <w:left w:val="nil"/>
              <w:bottom w:val="single" w:sz="4" w:space="0" w:color="auto"/>
              <w:right w:val="single" w:sz="4" w:space="0" w:color="auto"/>
            </w:tcBorders>
            <w:vAlign w:val="center"/>
            <w:hideMark/>
          </w:tcPr>
          <w:p w14:paraId="2D55E4E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w:t>
            </w:r>
          </w:p>
        </w:tc>
        <w:tc>
          <w:tcPr>
            <w:tcW w:w="1180" w:type="dxa"/>
            <w:tcBorders>
              <w:top w:val="nil"/>
              <w:left w:val="nil"/>
              <w:bottom w:val="single" w:sz="4" w:space="0" w:color="auto"/>
              <w:right w:val="single" w:sz="4" w:space="0" w:color="auto"/>
            </w:tcBorders>
            <w:vAlign w:val="center"/>
            <w:hideMark/>
          </w:tcPr>
          <w:p w14:paraId="533BBB1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w:t>
            </w:r>
          </w:p>
        </w:tc>
        <w:tc>
          <w:tcPr>
            <w:tcW w:w="1060" w:type="dxa"/>
            <w:tcBorders>
              <w:top w:val="nil"/>
              <w:left w:val="nil"/>
              <w:bottom w:val="single" w:sz="4" w:space="0" w:color="auto"/>
              <w:right w:val="single" w:sz="4" w:space="0" w:color="auto"/>
            </w:tcBorders>
            <w:vAlign w:val="center"/>
            <w:hideMark/>
          </w:tcPr>
          <w:p w14:paraId="3585A2F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14</w:t>
            </w:r>
          </w:p>
        </w:tc>
        <w:tc>
          <w:tcPr>
            <w:tcW w:w="1120" w:type="dxa"/>
            <w:tcBorders>
              <w:top w:val="nil"/>
              <w:left w:val="nil"/>
              <w:bottom w:val="single" w:sz="4" w:space="0" w:color="auto"/>
              <w:right w:val="single" w:sz="4" w:space="0" w:color="auto"/>
            </w:tcBorders>
            <w:vAlign w:val="center"/>
            <w:hideMark/>
          </w:tcPr>
          <w:p w14:paraId="62C9EBB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14</w:t>
            </w:r>
          </w:p>
        </w:tc>
      </w:tr>
      <w:tr w:rsidR="006B63BB" w:rsidRPr="006B63BB" w14:paraId="0A144C28"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721A5C68"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7857EEA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606B53A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10754FE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7F869AF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69F3FE5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070951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0D5FC408"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47BA41D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4F7DC95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27A2442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20" w:type="dxa"/>
            <w:tcBorders>
              <w:top w:val="nil"/>
              <w:left w:val="nil"/>
              <w:bottom w:val="single" w:sz="4" w:space="0" w:color="auto"/>
              <w:right w:val="single" w:sz="4" w:space="0" w:color="auto"/>
            </w:tcBorders>
            <w:vAlign w:val="center"/>
            <w:hideMark/>
          </w:tcPr>
          <w:p w14:paraId="171D90C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80" w:type="dxa"/>
            <w:tcBorders>
              <w:top w:val="nil"/>
              <w:left w:val="nil"/>
              <w:bottom w:val="single" w:sz="4" w:space="0" w:color="auto"/>
              <w:right w:val="single" w:sz="4" w:space="0" w:color="auto"/>
            </w:tcBorders>
            <w:vAlign w:val="center"/>
            <w:hideMark/>
          </w:tcPr>
          <w:p w14:paraId="6448828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vAlign w:val="center"/>
            <w:hideMark/>
          </w:tcPr>
          <w:p w14:paraId="4CC54E0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vAlign w:val="center"/>
            <w:hideMark/>
          </w:tcPr>
          <w:p w14:paraId="484EAD6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00CFDCD1"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2DF0186F"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PKH Litvínov</w:t>
            </w:r>
          </w:p>
        </w:tc>
        <w:tc>
          <w:tcPr>
            <w:tcW w:w="1200" w:type="dxa"/>
            <w:tcBorders>
              <w:top w:val="nil"/>
              <w:left w:val="nil"/>
              <w:bottom w:val="single" w:sz="4" w:space="0" w:color="auto"/>
              <w:right w:val="single" w:sz="4" w:space="0" w:color="auto"/>
            </w:tcBorders>
            <w:shd w:val="clear" w:color="000000" w:fill="BDD7EE"/>
            <w:vAlign w:val="center"/>
            <w:hideMark/>
          </w:tcPr>
          <w:p w14:paraId="6EE636A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112</w:t>
            </w:r>
          </w:p>
        </w:tc>
        <w:tc>
          <w:tcPr>
            <w:tcW w:w="1040" w:type="dxa"/>
            <w:tcBorders>
              <w:top w:val="nil"/>
              <w:left w:val="nil"/>
              <w:bottom w:val="single" w:sz="4" w:space="0" w:color="auto"/>
              <w:right w:val="single" w:sz="4" w:space="0" w:color="auto"/>
            </w:tcBorders>
            <w:shd w:val="clear" w:color="000000" w:fill="BDD7EE"/>
            <w:vAlign w:val="center"/>
            <w:hideMark/>
          </w:tcPr>
          <w:p w14:paraId="10CADCA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139</w:t>
            </w:r>
          </w:p>
        </w:tc>
        <w:tc>
          <w:tcPr>
            <w:tcW w:w="1120" w:type="dxa"/>
            <w:tcBorders>
              <w:top w:val="nil"/>
              <w:left w:val="nil"/>
              <w:bottom w:val="single" w:sz="4" w:space="0" w:color="auto"/>
              <w:right w:val="single" w:sz="4" w:space="0" w:color="auto"/>
            </w:tcBorders>
            <w:shd w:val="clear" w:color="000000" w:fill="BDD7EE"/>
            <w:vAlign w:val="center"/>
            <w:hideMark/>
          </w:tcPr>
          <w:p w14:paraId="51802A5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141</w:t>
            </w:r>
          </w:p>
        </w:tc>
        <w:tc>
          <w:tcPr>
            <w:tcW w:w="1180" w:type="dxa"/>
            <w:tcBorders>
              <w:top w:val="nil"/>
              <w:left w:val="nil"/>
              <w:bottom w:val="single" w:sz="4" w:space="0" w:color="auto"/>
              <w:right w:val="single" w:sz="4" w:space="0" w:color="auto"/>
            </w:tcBorders>
            <w:shd w:val="clear" w:color="000000" w:fill="BDD7EE"/>
            <w:vAlign w:val="center"/>
            <w:hideMark/>
          </w:tcPr>
          <w:p w14:paraId="3CE446F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140</w:t>
            </w:r>
          </w:p>
        </w:tc>
        <w:tc>
          <w:tcPr>
            <w:tcW w:w="1060" w:type="dxa"/>
            <w:tcBorders>
              <w:top w:val="nil"/>
              <w:left w:val="nil"/>
              <w:bottom w:val="single" w:sz="4" w:space="0" w:color="auto"/>
              <w:right w:val="single" w:sz="4" w:space="0" w:color="auto"/>
            </w:tcBorders>
            <w:shd w:val="clear" w:color="000000" w:fill="BDD7EE"/>
            <w:vAlign w:val="center"/>
            <w:hideMark/>
          </w:tcPr>
          <w:p w14:paraId="1C83F80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135</w:t>
            </w:r>
          </w:p>
        </w:tc>
        <w:tc>
          <w:tcPr>
            <w:tcW w:w="1120" w:type="dxa"/>
            <w:tcBorders>
              <w:top w:val="nil"/>
              <w:left w:val="nil"/>
              <w:bottom w:val="single" w:sz="4" w:space="0" w:color="auto"/>
              <w:right w:val="single" w:sz="4" w:space="0" w:color="auto"/>
            </w:tcBorders>
            <w:shd w:val="clear" w:color="000000" w:fill="BDD7EE"/>
            <w:vAlign w:val="center"/>
            <w:hideMark/>
          </w:tcPr>
          <w:p w14:paraId="0DD0080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108</w:t>
            </w:r>
          </w:p>
        </w:tc>
      </w:tr>
      <w:tr w:rsidR="006B63BB" w:rsidRPr="006B63BB" w14:paraId="3433B0D7"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4156F838"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407D625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24</w:t>
            </w:r>
          </w:p>
        </w:tc>
        <w:tc>
          <w:tcPr>
            <w:tcW w:w="1040" w:type="dxa"/>
            <w:tcBorders>
              <w:top w:val="nil"/>
              <w:left w:val="nil"/>
              <w:bottom w:val="single" w:sz="4" w:space="0" w:color="auto"/>
              <w:right w:val="single" w:sz="4" w:space="0" w:color="auto"/>
            </w:tcBorders>
            <w:vAlign w:val="center"/>
            <w:hideMark/>
          </w:tcPr>
          <w:p w14:paraId="2531D14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17</w:t>
            </w:r>
          </w:p>
        </w:tc>
        <w:tc>
          <w:tcPr>
            <w:tcW w:w="1120" w:type="dxa"/>
            <w:tcBorders>
              <w:top w:val="nil"/>
              <w:left w:val="nil"/>
              <w:bottom w:val="single" w:sz="4" w:space="0" w:color="auto"/>
              <w:right w:val="single" w:sz="4" w:space="0" w:color="auto"/>
            </w:tcBorders>
            <w:vAlign w:val="center"/>
            <w:hideMark/>
          </w:tcPr>
          <w:p w14:paraId="0335B94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19</w:t>
            </w:r>
          </w:p>
        </w:tc>
        <w:tc>
          <w:tcPr>
            <w:tcW w:w="1180" w:type="dxa"/>
            <w:tcBorders>
              <w:top w:val="nil"/>
              <w:left w:val="nil"/>
              <w:bottom w:val="single" w:sz="4" w:space="0" w:color="auto"/>
              <w:right w:val="single" w:sz="4" w:space="0" w:color="auto"/>
            </w:tcBorders>
            <w:vAlign w:val="center"/>
            <w:hideMark/>
          </w:tcPr>
          <w:p w14:paraId="3F11ACA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vAlign w:val="center"/>
            <w:hideMark/>
          </w:tcPr>
          <w:p w14:paraId="2418CCE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w:t>
            </w:r>
          </w:p>
        </w:tc>
        <w:tc>
          <w:tcPr>
            <w:tcW w:w="1120" w:type="dxa"/>
            <w:tcBorders>
              <w:top w:val="nil"/>
              <w:left w:val="nil"/>
              <w:bottom w:val="single" w:sz="4" w:space="0" w:color="auto"/>
              <w:right w:val="single" w:sz="4" w:space="0" w:color="auto"/>
            </w:tcBorders>
            <w:vAlign w:val="center"/>
            <w:hideMark/>
          </w:tcPr>
          <w:p w14:paraId="667867D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9</w:t>
            </w:r>
          </w:p>
        </w:tc>
      </w:tr>
      <w:tr w:rsidR="006B63BB" w:rsidRPr="006B63BB" w14:paraId="0E1E5756"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3E1401DF"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209892B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184153F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1D40052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3C116BE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0365372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D0118B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05194DD2"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3D0947D3"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28152B5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w:t>
            </w:r>
          </w:p>
        </w:tc>
        <w:tc>
          <w:tcPr>
            <w:tcW w:w="1040" w:type="dxa"/>
            <w:tcBorders>
              <w:top w:val="nil"/>
              <w:left w:val="nil"/>
              <w:bottom w:val="single" w:sz="4" w:space="0" w:color="auto"/>
              <w:right w:val="single" w:sz="4" w:space="0" w:color="auto"/>
            </w:tcBorders>
            <w:vAlign w:val="center"/>
            <w:hideMark/>
          </w:tcPr>
          <w:p w14:paraId="4F2D741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120" w:type="dxa"/>
            <w:tcBorders>
              <w:top w:val="nil"/>
              <w:left w:val="nil"/>
              <w:bottom w:val="single" w:sz="4" w:space="0" w:color="auto"/>
              <w:right w:val="single" w:sz="4" w:space="0" w:color="auto"/>
            </w:tcBorders>
            <w:vAlign w:val="center"/>
            <w:hideMark/>
          </w:tcPr>
          <w:p w14:paraId="1DCB600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80" w:type="dxa"/>
            <w:tcBorders>
              <w:top w:val="nil"/>
              <w:left w:val="nil"/>
              <w:bottom w:val="single" w:sz="4" w:space="0" w:color="auto"/>
              <w:right w:val="single" w:sz="4" w:space="0" w:color="auto"/>
            </w:tcBorders>
            <w:vAlign w:val="center"/>
            <w:hideMark/>
          </w:tcPr>
          <w:p w14:paraId="1E2F1BC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vAlign w:val="center"/>
            <w:hideMark/>
          </w:tcPr>
          <w:p w14:paraId="104935C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120" w:type="dxa"/>
            <w:tcBorders>
              <w:top w:val="nil"/>
              <w:left w:val="nil"/>
              <w:bottom w:val="single" w:sz="4" w:space="0" w:color="auto"/>
              <w:right w:val="single" w:sz="4" w:space="0" w:color="auto"/>
            </w:tcBorders>
            <w:vAlign w:val="center"/>
            <w:hideMark/>
          </w:tcPr>
          <w:p w14:paraId="639FD0C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691C1E18"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36CB1781"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Hamr Litvínov</w:t>
            </w:r>
          </w:p>
        </w:tc>
        <w:tc>
          <w:tcPr>
            <w:tcW w:w="1200" w:type="dxa"/>
            <w:tcBorders>
              <w:top w:val="nil"/>
              <w:left w:val="nil"/>
              <w:bottom w:val="single" w:sz="4" w:space="0" w:color="auto"/>
              <w:right w:val="single" w:sz="4" w:space="0" w:color="auto"/>
            </w:tcBorders>
            <w:shd w:val="clear" w:color="000000" w:fill="BDD7EE"/>
            <w:vAlign w:val="center"/>
            <w:hideMark/>
          </w:tcPr>
          <w:p w14:paraId="28517BC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40" w:type="dxa"/>
            <w:tcBorders>
              <w:top w:val="nil"/>
              <w:left w:val="nil"/>
              <w:bottom w:val="single" w:sz="4" w:space="0" w:color="auto"/>
              <w:right w:val="single" w:sz="4" w:space="0" w:color="auto"/>
            </w:tcBorders>
            <w:shd w:val="clear" w:color="000000" w:fill="BDD7EE"/>
            <w:vAlign w:val="center"/>
            <w:hideMark/>
          </w:tcPr>
          <w:p w14:paraId="5905E81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20" w:type="dxa"/>
            <w:tcBorders>
              <w:top w:val="nil"/>
              <w:left w:val="nil"/>
              <w:bottom w:val="single" w:sz="4" w:space="0" w:color="auto"/>
              <w:right w:val="single" w:sz="4" w:space="0" w:color="auto"/>
            </w:tcBorders>
            <w:shd w:val="clear" w:color="000000" w:fill="BDD7EE"/>
            <w:vAlign w:val="center"/>
            <w:hideMark/>
          </w:tcPr>
          <w:p w14:paraId="52A69F8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80" w:type="dxa"/>
            <w:tcBorders>
              <w:top w:val="nil"/>
              <w:left w:val="nil"/>
              <w:bottom w:val="single" w:sz="4" w:space="0" w:color="auto"/>
              <w:right w:val="single" w:sz="4" w:space="0" w:color="auto"/>
            </w:tcBorders>
            <w:shd w:val="clear" w:color="000000" w:fill="BDD7EE"/>
            <w:vAlign w:val="center"/>
            <w:hideMark/>
          </w:tcPr>
          <w:p w14:paraId="5D43466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60" w:type="dxa"/>
            <w:tcBorders>
              <w:top w:val="nil"/>
              <w:left w:val="nil"/>
              <w:bottom w:val="single" w:sz="4" w:space="0" w:color="auto"/>
              <w:right w:val="single" w:sz="4" w:space="0" w:color="auto"/>
            </w:tcBorders>
            <w:shd w:val="clear" w:color="000000" w:fill="BDD7EE"/>
            <w:vAlign w:val="center"/>
            <w:hideMark/>
          </w:tcPr>
          <w:p w14:paraId="78F0AC0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22</w:t>
            </w:r>
          </w:p>
        </w:tc>
        <w:tc>
          <w:tcPr>
            <w:tcW w:w="1120" w:type="dxa"/>
            <w:tcBorders>
              <w:top w:val="nil"/>
              <w:left w:val="nil"/>
              <w:bottom w:val="single" w:sz="4" w:space="0" w:color="auto"/>
              <w:right w:val="single" w:sz="4" w:space="0" w:color="auto"/>
            </w:tcBorders>
            <w:shd w:val="clear" w:color="000000" w:fill="BDD7EE"/>
            <w:vAlign w:val="center"/>
            <w:hideMark/>
          </w:tcPr>
          <w:p w14:paraId="4404040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23</w:t>
            </w:r>
          </w:p>
        </w:tc>
      </w:tr>
      <w:tr w:rsidR="006B63BB" w:rsidRPr="006B63BB" w14:paraId="42D236E4"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76BB6179"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0D97483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40" w:type="dxa"/>
            <w:tcBorders>
              <w:top w:val="nil"/>
              <w:left w:val="nil"/>
              <w:bottom w:val="single" w:sz="4" w:space="0" w:color="auto"/>
              <w:right w:val="single" w:sz="4" w:space="0" w:color="auto"/>
            </w:tcBorders>
            <w:vAlign w:val="center"/>
            <w:hideMark/>
          </w:tcPr>
          <w:p w14:paraId="7FBAE13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20" w:type="dxa"/>
            <w:tcBorders>
              <w:top w:val="nil"/>
              <w:left w:val="nil"/>
              <w:bottom w:val="single" w:sz="4" w:space="0" w:color="auto"/>
              <w:right w:val="single" w:sz="4" w:space="0" w:color="auto"/>
            </w:tcBorders>
            <w:vAlign w:val="center"/>
            <w:hideMark/>
          </w:tcPr>
          <w:p w14:paraId="3F5ED66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80" w:type="dxa"/>
            <w:tcBorders>
              <w:top w:val="nil"/>
              <w:left w:val="nil"/>
              <w:bottom w:val="single" w:sz="4" w:space="0" w:color="auto"/>
              <w:right w:val="single" w:sz="4" w:space="0" w:color="auto"/>
            </w:tcBorders>
            <w:vAlign w:val="center"/>
            <w:hideMark/>
          </w:tcPr>
          <w:p w14:paraId="3453AB3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60" w:type="dxa"/>
            <w:tcBorders>
              <w:top w:val="nil"/>
              <w:left w:val="nil"/>
              <w:bottom w:val="single" w:sz="4" w:space="0" w:color="auto"/>
              <w:right w:val="single" w:sz="4" w:space="0" w:color="auto"/>
            </w:tcBorders>
            <w:vAlign w:val="center"/>
            <w:hideMark/>
          </w:tcPr>
          <w:p w14:paraId="08DD5F7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2FA407F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73656BCD"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1590B075"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6ACE33F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40" w:type="dxa"/>
            <w:tcBorders>
              <w:top w:val="nil"/>
              <w:left w:val="nil"/>
              <w:bottom w:val="single" w:sz="4" w:space="0" w:color="auto"/>
              <w:right w:val="single" w:sz="4" w:space="0" w:color="auto"/>
            </w:tcBorders>
            <w:vAlign w:val="center"/>
            <w:hideMark/>
          </w:tcPr>
          <w:p w14:paraId="03ADA00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20" w:type="dxa"/>
            <w:tcBorders>
              <w:top w:val="nil"/>
              <w:left w:val="nil"/>
              <w:bottom w:val="single" w:sz="4" w:space="0" w:color="auto"/>
              <w:right w:val="single" w:sz="4" w:space="0" w:color="auto"/>
            </w:tcBorders>
            <w:vAlign w:val="center"/>
            <w:hideMark/>
          </w:tcPr>
          <w:p w14:paraId="36E0A65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80" w:type="dxa"/>
            <w:tcBorders>
              <w:top w:val="nil"/>
              <w:left w:val="nil"/>
              <w:bottom w:val="single" w:sz="4" w:space="0" w:color="auto"/>
              <w:right w:val="single" w:sz="4" w:space="0" w:color="auto"/>
            </w:tcBorders>
            <w:vAlign w:val="center"/>
            <w:hideMark/>
          </w:tcPr>
          <w:p w14:paraId="6359951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60" w:type="dxa"/>
            <w:tcBorders>
              <w:top w:val="nil"/>
              <w:left w:val="nil"/>
              <w:bottom w:val="single" w:sz="4" w:space="0" w:color="auto"/>
              <w:right w:val="single" w:sz="4" w:space="0" w:color="auto"/>
            </w:tcBorders>
            <w:vAlign w:val="center"/>
            <w:hideMark/>
          </w:tcPr>
          <w:p w14:paraId="7EB8A1F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C2B479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4BF6CD77"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14E5876B"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4488D5B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40" w:type="dxa"/>
            <w:tcBorders>
              <w:top w:val="nil"/>
              <w:left w:val="nil"/>
              <w:bottom w:val="single" w:sz="4" w:space="0" w:color="auto"/>
              <w:right w:val="single" w:sz="4" w:space="0" w:color="auto"/>
            </w:tcBorders>
            <w:vAlign w:val="center"/>
            <w:hideMark/>
          </w:tcPr>
          <w:p w14:paraId="507C5A2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20" w:type="dxa"/>
            <w:tcBorders>
              <w:top w:val="nil"/>
              <w:left w:val="nil"/>
              <w:bottom w:val="single" w:sz="4" w:space="0" w:color="auto"/>
              <w:right w:val="single" w:sz="4" w:space="0" w:color="auto"/>
            </w:tcBorders>
            <w:vAlign w:val="center"/>
            <w:hideMark/>
          </w:tcPr>
          <w:p w14:paraId="4D9C31C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80" w:type="dxa"/>
            <w:tcBorders>
              <w:top w:val="nil"/>
              <w:left w:val="nil"/>
              <w:bottom w:val="single" w:sz="4" w:space="0" w:color="auto"/>
              <w:right w:val="single" w:sz="4" w:space="0" w:color="auto"/>
            </w:tcBorders>
            <w:vAlign w:val="center"/>
            <w:hideMark/>
          </w:tcPr>
          <w:p w14:paraId="7C2DCF4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60" w:type="dxa"/>
            <w:tcBorders>
              <w:top w:val="nil"/>
              <w:left w:val="nil"/>
              <w:bottom w:val="single" w:sz="4" w:space="0" w:color="auto"/>
              <w:right w:val="single" w:sz="4" w:space="0" w:color="auto"/>
            </w:tcBorders>
            <w:vAlign w:val="center"/>
            <w:hideMark/>
          </w:tcPr>
          <w:p w14:paraId="0475643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26920C8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774E1761"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563519D5"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Meziboří</w:t>
            </w:r>
          </w:p>
        </w:tc>
        <w:tc>
          <w:tcPr>
            <w:tcW w:w="1200" w:type="dxa"/>
            <w:tcBorders>
              <w:top w:val="nil"/>
              <w:left w:val="nil"/>
              <w:bottom w:val="single" w:sz="4" w:space="0" w:color="auto"/>
              <w:right w:val="single" w:sz="4" w:space="0" w:color="auto"/>
            </w:tcBorders>
            <w:shd w:val="clear" w:color="000000" w:fill="BDD7EE"/>
            <w:vAlign w:val="center"/>
            <w:hideMark/>
          </w:tcPr>
          <w:p w14:paraId="4E2CE4C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130</w:t>
            </w:r>
          </w:p>
        </w:tc>
        <w:tc>
          <w:tcPr>
            <w:tcW w:w="1040" w:type="dxa"/>
            <w:tcBorders>
              <w:top w:val="nil"/>
              <w:left w:val="nil"/>
              <w:bottom w:val="single" w:sz="4" w:space="0" w:color="auto"/>
              <w:right w:val="single" w:sz="4" w:space="0" w:color="auto"/>
            </w:tcBorders>
            <w:shd w:val="clear" w:color="000000" w:fill="BDD7EE"/>
            <w:vAlign w:val="center"/>
            <w:hideMark/>
          </w:tcPr>
          <w:p w14:paraId="2B51B5C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132</w:t>
            </w:r>
          </w:p>
        </w:tc>
        <w:tc>
          <w:tcPr>
            <w:tcW w:w="1120" w:type="dxa"/>
            <w:tcBorders>
              <w:top w:val="nil"/>
              <w:left w:val="nil"/>
              <w:bottom w:val="single" w:sz="4" w:space="0" w:color="auto"/>
              <w:right w:val="single" w:sz="4" w:space="0" w:color="auto"/>
            </w:tcBorders>
            <w:shd w:val="clear" w:color="000000" w:fill="BDD7EE"/>
            <w:vAlign w:val="center"/>
            <w:hideMark/>
          </w:tcPr>
          <w:p w14:paraId="78B78D6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132</w:t>
            </w:r>
          </w:p>
        </w:tc>
        <w:tc>
          <w:tcPr>
            <w:tcW w:w="1180" w:type="dxa"/>
            <w:tcBorders>
              <w:top w:val="nil"/>
              <w:left w:val="nil"/>
              <w:bottom w:val="single" w:sz="4" w:space="0" w:color="auto"/>
              <w:right w:val="single" w:sz="4" w:space="0" w:color="auto"/>
            </w:tcBorders>
            <w:shd w:val="clear" w:color="000000" w:fill="BDD7EE"/>
            <w:vAlign w:val="center"/>
            <w:hideMark/>
          </w:tcPr>
          <w:p w14:paraId="34B96B4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129</w:t>
            </w:r>
          </w:p>
        </w:tc>
        <w:tc>
          <w:tcPr>
            <w:tcW w:w="1060" w:type="dxa"/>
            <w:tcBorders>
              <w:top w:val="nil"/>
              <w:left w:val="nil"/>
              <w:bottom w:val="single" w:sz="4" w:space="0" w:color="auto"/>
              <w:right w:val="single" w:sz="4" w:space="0" w:color="auto"/>
            </w:tcBorders>
            <w:shd w:val="clear" w:color="000000" w:fill="BDD7EE"/>
            <w:vAlign w:val="center"/>
            <w:hideMark/>
          </w:tcPr>
          <w:p w14:paraId="48559D8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116</w:t>
            </w:r>
          </w:p>
        </w:tc>
        <w:tc>
          <w:tcPr>
            <w:tcW w:w="1120" w:type="dxa"/>
            <w:tcBorders>
              <w:top w:val="nil"/>
              <w:left w:val="nil"/>
              <w:bottom w:val="single" w:sz="4" w:space="0" w:color="auto"/>
              <w:right w:val="single" w:sz="4" w:space="0" w:color="auto"/>
            </w:tcBorders>
            <w:shd w:val="clear" w:color="000000" w:fill="BDD7EE"/>
            <w:vAlign w:val="center"/>
            <w:hideMark/>
          </w:tcPr>
          <w:p w14:paraId="1788D48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113</w:t>
            </w:r>
          </w:p>
        </w:tc>
      </w:tr>
      <w:tr w:rsidR="006B63BB" w:rsidRPr="006B63BB" w14:paraId="6EA0A6E8"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09E3EA5D"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07A2AAA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40" w:type="dxa"/>
            <w:tcBorders>
              <w:top w:val="nil"/>
              <w:left w:val="nil"/>
              <w:bottom w:val="single" w:sz="4" w:space="0" w:color="auto"/>
              <w:right w:val="single" w:sz="4" w:space="0" w:color="auto"/>
            </w:tcBorders>
            <w:vAlign w:val="center"/>
            <w:hideMark/>
          </w:tcPr>
          <w:p w14:paraId="0679C3B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120" w:type="dxa"/>
            <w:tcBorders>
              <w:top w:val="nil"/>
              <w:left w:val="nil"/>
              <w:bottom w:val="single" w:sz="4" w:space="0" w:color="auto"/>
              <w:right w:val="single" w:sz="4" w:space="0" w:color="auto"/>
            </w:tcBorders>
            <w:vAlign w:val="center"/>
            <w:hideMark/>
          </w:tcPr>
          <w:p w14:paraId="08558D9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180" w:type="dxa"/>
            <w:tcBorders>
              <w:top w:val="nil"/>
              <w:left w:val="nil"/>
              <w:bottom w:val="single" w:sz="4" w:space="0" w:color="auto"/>
              <w:right w:val="single" w:sz="4" w:space="0" w:color="auto"/>
            </w:tcBorders>
            <w:vAlign w:val="center"/>
            <w:hideMark/>
          </w:tcPr>
          <w:p w14:paraId="55265C8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060" w:type="dxa"/>
            <w:tcBorders>
              <w:top w:val="nil"/>
              <w:left w:val="nil"/>
              <w:bottom w:val="single" w:sz="4" w:space="0" w:color="auto"/>
              <w:right w:val="single" w:sz="4" w:space="0" w:color="auto"/>
            </w:tcBorders>
            <w:noWrap/>
            <w:vAlign w:val="bottom"/>
            <w:hideMark/>
          </w:tcPr>
          <w:p w14:paraId="3BB7C1F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120" w:type="dxa"/>
            <w:tcBorders>
              <w:top w:val="nil"/>
              <w:left w:val="nil"/>
              <w:bottom w:val="single" w:sz="4" w:space="0" w:color="auto"/>
              <w:right w:val="single" w:sz="4" w:space="0" w:color="auto"/>
            </w:tcBorders>
            <w:noWrap/>
            <w:vAlign w:val="bottom"/>
            <w:hideMark/>
          </w:tcPr>
          <w:p w14:paraId="1398F94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w:t>
            </w:r>
          </w:p>
        </w:tc>
      </w:tr>
      <w:tr w:rsidR="006B63BB" w:rsidRPr="006B63BB" w14:paraId="66C4C9E1"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24300B5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6230DD0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040" w:type="dxa"/>
            <w:tcBorders>
              <w:top w:val="nil"/>
              <w:left w:val="nil"/>
              <w:bottom w:val="single" w:sz="4" w:space="0" w:color="auto"/>
              <w:right w:val="single" w:sz="4" w:space="0" w:color="auto"/>
            </w:tcBorders>
            <w:vAlign w:val="center"/>
            <w:hideMark/>
          </w:tcPr>
          <w:p w14:paraId="079B50A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20" w:type="dxa"/>
            <w:tcBorders>
              <w:top w:val="nil"/>
              <w:left w:val="nil"/>
              <w:bottom w:val="single" w:sz="4" w:space="0" w:color="auto"/>
              <w:right w:val="single" w:sz="4" w:space="0" w:color="auto"/>
            </w:tcBorders>
            <w:vAlign w:val="center"/>
            <w:hideMark/>
          </w:tcPr>
          <w:p w14:paraId="6C70B4C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p>
        </w:tc>
        <w:tc>
          <w:tcPr>
            <w:tcW w:w="1180" w:type="dxa"/>
            <w:tcBorders>
              <w:top w:val="nil"/>
              <w:left w:val="nil"/>
              <w:bottom w:val="single" w:sz="4" w:space="0" w:color="auto"/>
              <w:right w:val="single" w:sz="4" w:space="0" w:color="auto"/>
            </w:tcBorders>
            <w:vAlign w:val="center"/>
            <w:hideMark/>
          </w:tcPr>
          <w:p w14:paraId="3AD35DE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noWrap/>
            <w:vAlign w:val="bottom"/>
            <w:hideMark/>
          </w:tcPr>
          <w:p w14:paraId="59C54DB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014247B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3E9D6202"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2681BD9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5A54258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40" w:type="dxa"/>
            <w:tcBorders>
              <w:top w:val="nil"/>
              <w:left w:val="nil"/>
              <w:bottom w:val="single" w:sz="4" w:space="0" w:color="auto"/>
              <w:right w:val="single" w:sz="4" w:space="0" w:color="auto"/>
            </w:tcBorders>
            <w:vAlign w:val="center"/>
            <w:hideMark/>
          </w:tcPr>
          <w:p w14:paraId="6930585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120" w:type="dxa"/>
            <w:tcBorders>
              <w:top w:val="nil"/>
              <w:left w:val="nil"/>
              <w:bottom w:val="single" w:sz="4" w:space="0" w:color="auto"/>
              <w:right w:val="single" w:sz="4" w:space="0" w:color="auto"/>
            </w:tcBorders>
            <w:vAlign w:val="center"/>
            <w:hideMark/>
          </w:tcPr>
          <w:p w14:paraId="7EB94F6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180" w:type="dxa"/>
            <w:tcBorders>
              <w:top w:val="nil"/>
              <w:left w:val="nil"/>
              <w:bottom w:val="single" w:sz="4" w:space="0" w:color="auto"/>
              <w:right w:val="single" w:sz="4" w:space="0" w:color="auto"/>
            </w:tcBorders>
            <w:vAlign w:val="center"/>
            <w:hideMark/>
          </w:tcPr>
          <w:p w14:paraId="262807C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w:t>
            </w:r>
          </w:p>
        </w:tc>
        <w:tc>
          <w:tcPr>
            <w:tcW w:w="1060" w:type="dxa"/>
            <w:tcBorders>
              <w:top w:val="nil"/>
              <w:left w:val="nil"/>
              <w:bottom w:val="single" w:sz="4" w:space="0" w:color="auto"/>
              <w:right w:val="single" w:sz="4" w:space="0" w:color="auto"/>
            </w:tcBorders>
            <w:noWrap/>
            <w:vAlign w:val="bottom"/>
            <w:hideMark/>
          </w:tcPr>
          <w:p w14:paraId="68BFEDC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4</w:t>
            </w:r>
          </w:p>
        </w:tc>
        <w:tc>
          <w:tcPr>
            <w:tcW w:w="1120" w:type="dxa"/>
            <w:tcBorders>
              <w:top w:val="nil"/>
              <w:left w:val="nil"/>
              <w:bottom w:val="single" w:sz="4" w:space="0" w:color="auto"/>
              <w:right w:val="single" w:sz="4" w:space="0" w:color="auto"/>
            </w:tcBorders>
            <w:noWrap/>
            <w:vAlign w:val="bottom"/>
            <w:hideMark/>
          </w:tcPr>
          <w:p w14:paraId="2612E9B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w:t>
            </w:r>
          </w:p>
        </w:tc>
      </w:tr>
      <w:tr w:rsidR="006B63BB" w:rsidRPr="006B63BB" w14:paraId="3197D2C2"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36C5AD9C"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Horní Jiřetín</w:t>
            </w:r>
          </w:p>
        </w:tc>
        <w:tc>
          <w:tcPr>
            <w:tcW w:w="1200" w:type="dxa"/>
            <w:tcBorders>
              <w:top w:val="nil"/>
              <w:left w:val="nil"/>
              <w:bottom w:val="single" w:sz="4" w:space="0" w:color="auto"/>
              <w:right w:val="single" w:sz="4" w:space="0" w:color="auto"/>
            </w:tcBorders>
            <w:shd w:val="clear" w:color="000000" w:fill="BDD7EE"/>
            <w:vAlign w:val="center"/>
            <w:hideMark/>
          </w:tcPr>
          <w:p w14:paraId="58A20D1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65</w:t>
            </w:r>
          </w:p>
        </w:tc>
        <w:tc>
          <w:tcPr>
            <w:tcW w:w="1040" w:type="dxa"/>
            <w:tcBorders>
              <w:top w:val="nil"/>
              <w:left w:val="nil"/>
              <w:bottom w:val="single" w:sz="4" w:space="0" w:color="auto"/>
              <w:right w:val="single" w:sz="4" w:space="0" w:color="auto"/>
            </w:tcBorders>
            <w:shd w:val="clear" w:color="000000" w:fill="BDD7EE"/>
            <w:vAlign w:val="center"/>
            <w:hideMark/>
          </w:tcPr>
          <w:p w14:paraId="5BDC256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59</w:t>
            </w:r>
          </w:p>
        </w:tc>
        <w:tc>
          <w:tcPr>
            <w:tcW w:w="1120" w:type="dxa"/>
            <w:tcBorders>
              <w:top w:val="nil"/>
              <w:left w:val="nil"/>
              <w:bottom w:val="single" w:sz="4" w:space="0" w:color="auto"/>
              <w:right w:val="single" w:sz="4" w:space="0" w:color="auto"/>
            </w:tcBorders>
            <w:shd w:val="clear" w:color="000000" w:fill="BDD7EE"/>
            <w:vAlign w:val="center"/>
            <w:hideMark/>
          </w:tcPr>
          <w:p w14:paraId="2793032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57</w:t>
            </w:r>
          </w:p>
        </w:tc>
        <w:tc>
          <w:tcPr>
            <w:tcW w:w="1180" w:type="dxa"/>
            <w:tcBorders>
              <w:top w:val="nil"/>
              <w:left w:val="nil"/>
              <w:bottom w:val="single" w:sz="4" w:space="0" w:color="auto"/>
              <w:right w:val="single" w:sz="4" w:space="0" w:color="auto"/>
            </w:tcBorders>
            <w:shd w:val="clear" w:color="000000" w:fill="BDD7EE"/>
            <w:vAlign w:val="center"/>
            <w:hideMark/>
          </w:tcPr>
          <w:p w14:paraId="4DEC03B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shd w:val="clear" w:color="000000" w:fill="BDD7EE"/>
            <w:vAlign w:val="center"/>
            <w:hideMark/>
          </w:tcPr>
          <w:p w14:paraId="725797E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61</w:t>
            </w:r>
          </w:p>
        </w:tc>
        <w:tc>
          <w:tcPr>
            <w:tcW w:w="1120" w:type="dxa"/>
            <w:tcBorders>
              <w:top w:val="nil"/>
              <w:left w:val="nil"/>
              <w:bottom w:val="single" w:sz="4" w:space="0" w:color="auto"/>
              <w:right w:val="single" w:sz="4" w:space="0" w:color="auto"/>
            </w:tcBorders>
            <w:shd w:val="clear" w:color="000000" w:fill="BDD7EE"/>
            <w:vAlign w:val="center"/>
            <w:hideMark/>
          </w:tcPr>
          <w:p w14:paraId="256BBF5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57</w:t>
            </w:r>
          </w:p>
        </w:tc>
      </w:tr>
      <w:tr w:rsidR="006B63BB" w:rsidRPr="006B63BB" w14:paraId="75974A45"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287D1CC4"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62C55F3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40" w:type="dxa"/>
            <w:tcBorders>
              <w:top w:val="nil"/>
              <w:left w:val="nil"/>
              <w:bottom w:val="single" w:sz="4" w:space="0" w:color="auto"/>
              <w:right w:val="single" w:sz="4" w:space="0" w:color="auto"/>
            </w:tcBorders>
            <w:vAlign w:val="center"/>
            <w:hideMark/>
          </w:tcPr>
          <w:p w14:paraId="48E1F2C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vAlign w:val="center"/>
            <w:hideMark/>
          </w:tcPr>
          <w:p w14:paraId="1F2ABE0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80" w:type="dxa"/>
            <w:tcBorders>
              <w:top w:val="nil"/>
              <w:left w:val="nil"/>
              <w:bottom w:val="single" w:sz="4" w:space="0" w:color="auto"/>
              <w:right w:val="single" w:sz="4" w:space="0" w:color="auto"/>
            </w:tcBorders>
            <w:vAlign w:val="center"/>
            <w:hideMark/>
          </w:tcPr>
          <w:p w14:paraId="45C95D0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noWrap/>
            <w:vAlign w:val="bottom"/>
            <w:hideMark/>
          </w:tcPr>
          <w:p w14:paraId="59019AE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noWrap/>
            <w:vAlign w:val="bottom"/>
            <w:hideMark/>
          </w:tcPr>
          <w:p w14:paraId="2DA0317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0772AF8D"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48092C4E"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22F5944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4245A5B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4F2E2A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74EDE89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66011DC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53E15B2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1B34AFDE"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55C57988"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13D430E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4E65916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vAlign w:val="center"/>
            <w:hideMark/>
          </w:tcPr>
          <w:p w14:paraId="2987AA5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80" w:type="dxa"/>
            <w:tcBorders>
              <w:top w:val="nil"/>
              <w:left w:val="nil"/>
              <w:bottom w:val="single" w:sz="4" w:space="0" w:color="auto"/>
              <w:right w:val="single" w:sz="4" w:space="0" w:color="auto"/>
            </w:tcBorders>
            <w:vAlign w:val="center"/>
            <w:hideMark/>
          </w:tcPr>
          <w:p w14:paraId="549F36A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noWrap/>
            <w:vAlign w:val="bottom"/>
            <w:hideMark/>
          </w:tcPr>
          <w:p w14:paraId="7B009D7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noWrap/>
            <w:vAlign w:val="bottom"/>
            <w:hideMark/>
          </w:tcPr>
          <w:p w14:paraId="61A53D7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05DCE547" w14:textId="77777777" w:rsidTr="00F7513F">
        <w:trPr>
          <w:trHeight w:val="51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4F4B87C0"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Hora Svaté Kateřiny (celkem dětí v MŠ)</w:t>
            </w:r>
          </w:p>
        </w:tc>
        <w:tc>
          <w:tcPr>
            <w:tcW w:w="1200" w:type="dxa"/>
            <w:tcBorders>
              <w:top w:val="nil"/>
              <w:left w:val="nil"/>
              <w:bottom w:val="single" w:sz="4" w:space="0" w:color="auto"/>
              <w:right w:val="single" w:sz="4" w:space="0" w:color="auto"/>
            </w:tcBorders>
            <w:shd w:val="clear" w:color="000000" w:fill="BDD7EE"/>
            <w:vAlign w:val="center"/>
            <w:hideMark/>
          </w:tcPr>
          <w:p w14:paraId="1FA3C21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28</w:t>
            </w:r>
          </w:p>
        </w:tc>
        <w:tc>
          <w:tcPr>
            <w:tcW w:w="1040" w:type="dxa"/>
            <w:tcBorders>
              <w:top w:val="nil"/>
              <w:left w:val="nil"/>
              <w:bottom w:val="single" w:sz="4" w:space="0" w:color="auto"/>
              <w:right w:val="single" w:sz="4" w:space="0" w:color="auto"/>
            </w:tcBorders>
            <w:shd w:val="clear" w:color="000000" w:fill="BDD7EE"/>
            <w:vAlign w:val="center"/>
            <w:hideMark/>
          </w:tcPr>
          <w:p w14:paraId="685ACBE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c>
          <w:tcPr>
            <w:tcW w:w="1120" w:type="dxa"/>
            <w:tcBorders>
              <w:top w:val="nil"/>
              <w:left w:val="nil"/>
              <w:bottom w:val="single" w:sz="4" w:space="0" w:color="auto"/>
              <w:right w:val="single" w:sz="4" w:space="0" w:color="auto"/>
            </w:tcBorders>
            <w:shd w:val="clear" w:color="000000" w:fill="BDD7EE"/>
            <w:vAlign w:val="center"/>
            <w:hideMark/>
          </w:tcPr>
          <w:p w14:paraId="7E4DDA1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c>
          <w:tcPr>
            <w:tcW w:w="1180" w:type="dxa"/>
            <w:tcBorders>
              <w:top w:val="nil"/>
              <w:left w:val="nil"/>
              <w:bottom w:val="single" w:sz="4" w:space="0" w:color="auto"/>
              <w:right w:val="single" w:sz="4" w:space="0" w:color="auto"/>
            </w:tcBorders>
            <w:shd w:val="clear" w:color="000000" w:fill="BDD7EE"/>
            <w:vAlign w:val="center"/>
            <w:hideMark/>
          </w:tcPr>
          <w:p w14:paraId="0BB4E83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c>
          <w:tcPr>
            <w:tcW w:w="1060" w:type="dxa"/>
            <w:tcBorders>
              <w:top w:val="nil"/>
              <w:left w:val="nil"/>
              <w:bottom w:val="single" w:sz="4" w:space="0" w:color="auto"/>
              <w:right w:val="single" w:sz="4" w:space="0" w:color="auto"/>
            </w:tcBorders>
            <w:shd w:val="clear" w:color="000000" w:fill="BDD7EE"/>
            <w:vAlign w:val="center"/>
            <w:hideMark/>
          </w:tcPr>
          <w:p w14:paraId="363D7EF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c>
          <w:tcPr>
            <w:tcW w:w="1120" w:type="dxa"/>
            <w:tcBorders>
              <w:top w:val="nil"/>
              <w:left w:val="nil"/>
              <w:bottom w:val="single" w:sz="4" w:space="0" w:color="auto"/>
              <w:right w:val="single" w:sz="4" w:space="0" w:color="auto"/>
            </w:tcBorders>
            <w:shd w:val="clear" w:color="000000" w:fill="BDD7EE"/>
            <w:vAlign w:val="center"/>
            <w:hideMark/>
          </w:tcPr>
          <w:p w14:paraId="703D972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w:t>
            </w:r>
          </w:p>
        </w:tc>
      </w:tr>
      <w:tr w:rsidR="006B63BB" w:rsidRPr="006B63BB" w14:paraId="4221E899"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06547F22"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729DE08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2DBB056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7ACA944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80" w:type="dxa"/>
            <w:tcBorders>
              <w:top w:val="nil"/>
              <w:left w:val="nil"/>
              <w:bottom w:val="single" w:sz="4" w:space="0" w:color="auto"/>
              <w:right w:val="single" w:sz="4" w:space="0" w:color="auto"/>
            </w:tcBorders>
            <w:vAlign w:val="center"/>
            <w:hideMark/>
          </w:tcPr>
          <w:p w14:paraId="48A78EE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vAlign w:val="center"/>
            <w:hideMark/>
          </w:tcPr>
          <w:p w14:paraId="5F21505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20" w:type="dxa"/>
            <w:tcBorders>
              <w:top w:val="nil"/>
              <w:left w:val="nil"/>
              <w:bottom w:val="single" w:sz="4" w:space="0" w:color="auto"/>
              <w:right w:val="single" w:sz="4" w:space="0" w:color="auto"/>
            </w:tcBorders>
            <w:noWrap/>
            <w:vAlign w:val="bottom"/>
            <w:hideMark/>
          </w:tcPr>
          <w:p w14:paraId="1C13E41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72CB25E1"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29E50FCC"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539BD34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1C04762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723479B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622E8EB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vAlign w:val="center"/>
            <w:hideMark/>
          </w:tcPr>
          <w:p w14:paraId="2F25DA8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5A3D0A9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2D92693B"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76791455"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1E0DFAC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195ADF3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4E33086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80" w:type="dxa"/>
            <w:tcBorders>
              <w:top w:val="nil"/>
              <w:left w:val="nil"/>
              <w:bottom w:val="single" w:sz="4" w:space="0" w:color="auto"/>
              <w:right w:val="single" w:sz="4" w:space="0" w:color="auto"/>
            </w:tcBorders>
            <w:noWrap/>
            <w:vAlign w:val="center"/>
            <w:hideMark/>
          </w:tcPr>
          <w:p w14:paraId="16D6C1D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noWrap/>
            <w:vAlign w:val="center"/>
            <w:hideMark/>
          </w:tcPr>
          <w:p w14:paraId="47D8490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20" w:type="dxa"/>
            <w:tcBorders>
              <w:top w:val="nil"/>
              <w:left w:val="nil"/>
              <w:bottom w:val="single" w:sz="4" w:space="0" w:color="auto"/>
              <w:right w:val="single" w:sz="4" w:space="0" w:color="auto"/>
            </w:tcBorders>
            <w:noWrap/>
            <w:vAlign w:val="bottom"/>
            <w:hideMark/>
          </w:tcPr>
          <w:p w14:paraId="4F7744A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r>
      <w:tr w:rsidR="006B63BB" w:rsidRPr="006B63BB" w14:paraId="79514637"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64DBC1BE"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Lom</w:t>
            </w:r>
          </w:p>
        </w:tc>
        <w:tc>
          <w:tcPr>
            <w:tcW w:w="1200" w:type="dxa"/>
            <w:tcBorders>
              <w:top w:val="nil"/>
              <w:left w:val="nil"/>
              <w:bottom w:val="single" w:sz="4" w:space="0" w:color="auto"/>
              <w:right w:val="single" w:sz="4" w:space="0" w:color="auto"/>
            </w:tcBorders>
            <w:shd w:val="clear" w:color="000000" w:fill="BDD7EE"/>
            <w:vAlign w:val="center"/>
            <w:hideMark/>
          </w:tcPr>
          <w:p w14:paraId="5DA4708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76</w:t>
            </w:r>
          </w:p>
        </w:tc>
        <w:tc>
          <w:tcPr>
            <w:tcW w:w="1040" w:type="dxa"/>
            <w:tcBorders>
              <w:top w:val="nil"/>
              <w:left w:val="nil"/>
              <w:bottom w:val="single" w:sz="4" w:space="0" w:color="auto"/>
              <w:right w:val="single" w:sz="4" w:space="0" w:color="auto"/>
            </w:tcBorders>
            <w:shd w:val="clear" w:color="000000" w:fill="BDD7EE"/>
            <w:vAlign w:val="center"/>
            <w:hideMark/>
          </w:tcPr>
          <w:p w14:paraId="087E21C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86</w:t>
            </w:r>
          </w:p>
        </w:tc>
        <w:tc>
          <w:tcPr>
            <w:tcW w:w="1120" w:type="dxa"/>
            <w:tcBorders>
              <w:top w:val="nil"/>
              <w:left w:val="nil"/>
              <w:bottom w:val="single" w:sz="4" w:space="0" w:color="auto"/>
              <w:right w:val="single" w:sz="4" w:space="0" w:color="auto"/>
            </w:tcBorders>
            <w:shd w:val="clear" w:color="000000" w:fill="BDD7EE"/>
            <w:vAlign w:val="center"/>
            <w:hideMark/>
          </w:tcPr>
          <w:p w14:paraId="69E3436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83</w:t>
            </w:r>
          </w:p>
        </w:tc>
        <w:tc>
          <w:tcPr>
            <w:tcW w:w="1180" w:type="dxa"/>
            <w:tcBorders>
              <w:top w:val="nil"/>
              <w:left w:val="nil"/>
              <w:bottom w:val="single" w:sz="4" w:space="0" w:color="auto"/>
              <w:right w:val="single" w:sz="4" w:space="0" w:color="auto"/>
            </w:tcBorders>
            <w:shd w:val="clear" w:color="000000" w:fill="BDD7EE"/>
            <w:vAlign w:val="center"/>
            <w:hideMark/>
          </w:tcPr>
          <w:p w14:paraId="4E9DE4B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92</w:t>
            </w:r>
          </w:p>
        </w:tc>
        <w:tc>
          <w:tcPr>
            <w:tcW w:w="1060" w:type="dxa"/>
            <w:tcBorders>
              <w:top w:val="nil"/>
              <w:left w:val="nil"/>
              <w:bottom w:val="single" w:sz="4" w:space="0" w:color="auto"/>
              <w:right w:val="single" w:sz="4" w:space="0" w:color="auto"/>
            </w:tcBorders>
            <w:shd w:val="clear" w:color="000000" w:fill="BDD7EE"/>
            <w:vAlign w:val="center"/>
            <w:hideMark/>
          </w:tcPr>
          <w:p w14:paraId="1A5D1F7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90</w:t>
            </w:r>
          </w:p>
        </w:tc>
        <w:tc>
          <w:tcPr>
            <w:tcW w:w="1120" w:type="dxa"/>
            <w:tcBorders>
              <w:top w:val="nil"/>
              <w:left w:val="nil"/>
              <w:bottom w:val="single" w:sz="4" w:space="0" w:color="auto"/>
              <w:right w:val="single" w:sz="4" w:space="0" w:color="auto"/>
            </w:tcBorders>
            <w:shd w:val="clear" w:color="000000" w:fill="BDD7EE"/>
            <w:vAlign w:val="center"/>
            <w:hideMark/>
          </w:tcPr>
          <w:p w14:paraId="018C2AC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88</w:t>
            </w:r>
          </w:p>
        </w:tc>
      </w:tr>
      <w:tr w:rsidR="006B63BB" w:rsidRPr="006B63BB" w14:paraId="03A8EEF8"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3DFFA1D8"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vAlign w:val="center"/>
            <w:hideMark/>
          </w:tcPr>
          <w:p w14:paraId="12F0B63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378AE7D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66EC319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0E37409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78B5359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5AD6F60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5AFE5239"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02E448B5"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vAlign w:val="center"/>
            <w:hideMark/>
          </w:tcPr>
          <w:p w14:paraId="0AC60C7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6AD8FA5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2109970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07F466D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461980B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5B6C0B6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3463F03C"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69A52C72"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vAlign w:val="center"/>
            <w:hideMark/>
          </w:tcPr>
          <w:p w14:paraId="00A70628"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40" w:type="dxa"/>
            <w:tcBorders>
              <w:top w:val="nil"/>
              <w:left w:val="nil"/>
              <w:bottom w:val="single" w:sz="4" w:space="0" w:color="auto"/>
              <w:right w:val="single" w:sz="4" w:space="0" w:color="auto"/>
            </w:tcBorders>
            <w:vAlign w:val="center"/>
            <w:hideMark/>
          </w:tcPr>
          <w:p w14:paraId="22A3DFDC"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3CFBEA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53D2202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3F28C76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1A75CDC6"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7F615471"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7903F653"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ZŠ a MŠ Louka u Litvínova</w:t>
            </w:r>
          </w:p>
        </w:tc>
        <w:tc>
          <w:tcPr>
            <w:tcW w:w="1200" w:type="dxa"/>
            <w:tcBorders>
              <w:top w:val="nil"/>
              <w:left w:val="nil"/>
              <w:bottom w:val="single" w:sz="4" w:space="0" w:color="auto"/>
              <w:right w:val="single" w:sz="4" w:space="0" w:color="auto"/>
            </w:tcBorders>
            <w:shd w:val="clear" w:color="000000" w:fill="BDD7EE"/>
            <w:vAlign w:val="center"/>
            <w:hideMark/>
          </w:tcPr>
          <w:p w14:paraId="280DC7C3"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25</w:t>
            </w:r>
          </w:p>
        </w:tc>
        <w:tc>
          <w:tcPr>
            <w:tcW w:w="1040" w:type="dxa"/>
            <w:tcBorders>
              <w:top w:val="nil"/>
              <w:left w:val="nil"/>
              <w:bottom w:val="single" w:sz="4" w:space="0" w:color="auto"/>
              <w:right w:val="single" w:sz="4" w:space="0" w:color="auto"/>
            </w:tcBorders>
            <w:shd w:val="clear" w:color="000000" w:fill="BDD7EE"/>
            <w:vAlign w:val="center"/>
            <w:hideMark/>
          </w:tcPr>
          <w:p w14:paraId="33B5563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22</w:t>
            </w:r>
          </w:p>
        </w:tc>
        <w:tc>
          <w:tcPr>
            <w:tcW w:w="1120" w:type="dxa"/>
            <w:tcBorders>
              <w:top w:val="nil"/>
              <w:left w:val="nil"/>
              <w:bottom w:val="single" w:sz="4" w:space="0" w:color="auto"/>
              <w:right w:val="single" w:sz="4" w:space="0" w:color="auto"/>
            </w:tcBorders>
            <w:shd w:val="clear" w:color="000000" w:fill="BDD7EE"/>
            <w:vAlign w:val="center"/>
            <w:hideMark/>
          </w:tcPr>
          <w:p w14:paraId="4EB83AD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23</w:t>
            </w:r>
          </w:p>
        </w:tc>
        <w:tc>
          <w:tcPr>
            <w:tcW w:w="1180" w:type="dxa"/>
            <w:tcBorders>
              <w:top w:val="nil"/>
              <w:left w:val="nil"/>
              <w:bottom w:val="single" w:sz="4" w:space="0" w:color="auto"/>
              <w:right w:val="single" w:sz="4" w:space="0" w:color="auto"/>
            </w:tcBorders>
            <w:shd w:val="clear" w:color="000000" w:fill="BDD7EE"/>
            <w:vAlign w:val="center"/>
            <w:hideMark/>
          </w:tcPr>
          <w:p w14:paraId="0CB5336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26</w:t>
            </w:r>
          </w:p>
        </w:tc>
        <w:tc>
          <w:tcPr>
            <w:tcW w:w="1060" w:type="dxa"/>
            <w:tcBorders>
              <w:top w:val="nil"/>
              <w:left w:val="nil"/>
              <w:bottom w:val="single" w:sz="4" w:space="0" w:color="auto"/>
              <w:right w:val="single" w:sz="4" w:space="0" w:color="auto"/>
            </w:tcBorders>
            <w:shd w:val="clear" w:color="000000" w:fill="BDD7EE"/>
            <w:vAlign w:val="center"/>
            <w:hideMark/>
          </w:tcPr>
          <w:p w14:paraId="1E82ABB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25</w:t>
            </w:r>
          </w:p>
        </w:tc>
        <w:tc>
          <w:tcPr>
            <w:tcW w:w="1120" w:type="dxa"/>
            <w:tcBorders>
              <w:top w:val="nil"/>
              <w:left w:val="nil"/>
              <w:bottom w:val="single" w:sz="4" w:space="0" w:color="auto"/>
              <w:right w:val="single" w:sz="4" w:space="0" w:color="auto"/>
            </w:tcBorders>
            <w:shd w:val="clear" w:color="000000" w:fill="BDD7EE"/>
            <w:vAlign w:val="center"/>
            <w:hideMark/>
          </w:tcPr>
          <w:p w14:paraId="1602AAD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18</w:t>
            </w:r>
          </w:p>
        </w:tc>
      </w:tr>
      <w:tr w:rsidR="006B63BB" w:rsidRPr="006B63BB" w14:paraId="6B5556EB"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53F17ECB"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se SVP</w:t>
            </w:r>
          </w:p>
        </w:tc>
        <w:tc>
          <w:tcPr>
            <w:tcW w:w="1200" w:type="dxa"/>
            <w:tcBorders>
              <w:top w:val="nil"/>
              <w:left w:val="nil"/>
              <w:bottom w:val="single" w:sz="4" w:space="0" w:color="auto"/>
              <w:right w:val="single" w:sz="4" w:space="0" w:color="auto"/>
            </w:tcBorders>
            <w:noWrap/>
            <w:vAlign w:val="center"/>
            <w:hideMark/>
          </w:tcPr>
          <w:p w14:paraId="729A027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40" w:type="dxa"/>
            <w:tcBorders>
              <w:top w:val="nil"/>
              <w:left w:val="nil"/>
              <w:bottom w:val="single" w:sz="4" w:space="0" w:color="auto"/>
              <w:right w:val="single" w:sz="4" w:space="0" w:color="auto"/>
            </w:tcBorders>
            <w:noWrap/>
            <w:vAlign w:val="center"/>
            <w:hideMark/>
          </w:tcPr>
          <w:p w14:paraId="195C9AF2"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20" w:type="dxa"/>
            <w:tcBorders>
              <w:top w:val="nil"/>
              <w:left w:val="nil"/>
              <w:bottom w:val="single" w:sz="4" w:space="0" w:color="auto"/>
              <w:right w:val="single" w:sz="4" w:space="0" w:color="auto"/>
            </w:tcBorders>
            <w:noWrap/>
            <w:vAlign w:val="center"/>
            <w:hideMark/>
          </w:tcPr>
          <w:p w14:paraId="10B0ECF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6E806CC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60" w:type="dxa"/>
            <w:tcBorders>
              <w:top w:val="nil"/>
              <w:left w:val="nil"/>
              <w:bottom w:val="single" w:sz="4" w:space="0" w:color="auto"/>
              <w:right w:val="single" w:sz="4" w:space="0" w:color="auto"/>
            </w:tcBorders>
            <w:noWrap/>
            <w:vAlign w:val="bottom"/>
            <w:hideMark/>
          </w:tcPr>
          <w:p w14:paraId="4FDA7B2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0BB2F45D"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25075956"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43F46BFC"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nadaní žáci</w:t>
            </w:r>
          </w:p>
        </w:tc>
        <w:tc>
          <w:tcPr>
            <w:tcW w:w="1200" w:type="dxa"/>
            <w:tcBorders>
              <w:top w:val="nil"/>
              <w:left w:val="nil"/>
              <w:bottom w:val="single" w:sz="4" w:space="0" w:color="auto"/>
              <w:right w:val="single" w:sz="4" w:space="0" w:color="auto"/>
            </w:tcBorders>
            <w:noWrap/>
            <w:vAlign w:val="center"/>
            <w:hideMark/>
          </w:tcPr>
          <w:p w14:paraId="12DF6AB5"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040" w:type="dxa"/>
            <w:tcBorders>
              <w:top w:val="nil"/>
              <w:left w:val="nil"/>
              <w:bottom w:val="single" w:sz="4" w:space="0" w:color="auto"/>
              <w:right w:val="single" w:sz="4" w:space="0" w:color="auto"/>
            </w:tcBorders>
            <w:noWrap/>
            <w:vAlign w:val="center"/>
            <w:hideMark/>
          </w:tcPr>
          <w:p w14:paraId="200D522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center"/>
            <w:hideMark/>
          </w:tcPr>
          <w:p w14:paraId="3A15AF6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6CF711A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5D6E257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659F22CF"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62096F06" w14:textId="77777777" w:rsidTr="00F7513F">
        <w:trPr>
          <w:trHeight w:val="300"/>
          <w:jc w:val="center"/>
        </w:trPr>
        <w:tc>
          <w:tcPr>
            <w:tcW w:w="3100" w:type="dxa"/>
            <w:tcBorders>
              <w:top w:val="nil"/>
              <w:left w:val="single" w:sz="8" w:space="0" w:color="auto"/>
              <w:bottom w:val="single" w:sz="4" w:space="0" w:color="auto"/>
              <w:right w:val="single" w:sz="8" w:space="0" w:color="auto"/>
            </w:tcBorders>
            <w:vAlign w:val="center"/>
            <w:hideMark/>
          </w:tcPr>
          <w:p w14:paraId="25FAEE91" w14:textId="77777777" w:rsidR="006B63BB" w:rsidRPr="006B63BB" w:rsidRDefault="006B63BB" w:rsidP="006B63BB">
            <w:pPr>
              <w:spacing w:after="0" w:line="240" w:lineRule="auto"/>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Žáci s přiznaným PO s kódem NFN</w:t>
            </w:r>
          </w:p>
        </w:tc>
        <w:tc>
          <w:tcPr>
            <w:tcW w:w="1200" w:type="dxa"/>
            <w:tcBorders>
              <w:top w:val="nil"/>
              <w:left w:val="nil"/>
              <w:bottom w:val="single" w:sz="4" w:space="0" w:color="auto"/>
              <w:right w:val="single" w:sz="4" w:space="0" w:color="auto"/>
            </w:tcBorders>
            <w:noWrap/>
            <w:vAlign w:val="center"/>
            <w:hideMark/>
          </w:tcPr>
          <w:p w14:paraId="269EFE9A"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w:t>
            </w:r>
          </w:p>
        </w:tc>
        <w:tc>
          <w:tcPr>
            <w:tcW w:w="1040" w:type="dxa"/>
            <w:tcBorders>
              <w:top w:val="nil"/>
              <w:left w:val="nil"/>
              <w:bottom w:val="single" w:sz="4" w:space="0" w:color="auto"/>
              <w:right w:val="single" w:sz="4" w:space="0" w:color="auto"/>
            </w:tcBorders>
            <w:noWrap/>
            <w:vAlign w:val="center"/>
            <w:hideMark/>
          </w:tcPr>
          <w:p w14:paraId="3C9A3030"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1</w:t>
            </w:r>
          </w:p>
        </w:tc>
        <w:tc>
          <w:tcPr>
            <w:tcW w:w="1120" w:type="dxa"/>
            <w:tcBorders>
              <w:top w:val="nil"/>
              <w:left w:val="nil"/>
              <w:bottom w:val="single" w:sz="4" w:space="0" w:color="auto"/>
              <w:right w:val="single" w:sz="4" w:space="0" w:color="auto"/>
            </w:tcBorders>
            <w:noWrap/>
            <w:vAlign w:val="center"/>
            <w:hideMark/>
          </w:tcPr>
          <w:p w14:paraId="02377DE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80" w:type="dxa"/>
            <w:tcBorders>
              <w:top w:val="nil"/>
              <w:left w:val="nil"/>
              <w:bottom w:val="single" w:sz="4" w:space="0" w:color="auto"/>
              <w:right w:val="single" w:sz="4" w:space="0" w:color="auto"/>
            </w:tcBorders>
            <w:vAlign w:val="center"/>
            <w:hideMark/>
          </w:tcPr>
          <w:p w14:paraId="25E5BFF1"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7A013CCB"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1C862A17"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0</w:t>
            </w:r>
          </w:p>
        </w:tc>
      </w:tr>
      <w:tr w:rsidR="006B63BB" w:rsidRPr="006B63BB" w14:paraId="0C73F5FA" w14:textId="77777777" w:rsidTr="00F7513F">
        <w:trPr>
          <w:trHeight w:val="300"/>
          <w:jc w:val="center"/>
        </w:trPr>
        <w:tc>
          <w:tcPr>
            <w:tcW w:w="3100" w:type="dxa"/>
            <w:tcBorders>
              <w:top w:val="nil"/>
              <w:left w:val="single" w:sz="8" w:space="0" w:color="auto"/>
              <w:bottom w:val="single" w:sz="4" w:space="0" w:color="auto"/>
              <w:right w:val="single" w:sz="8" w:space="0" w:color="auto"/>
            </w:tcBorders>
            <w:shd w:val="clear" w:color="000000" w:fill="BDD7EE"/>
            <w:vAlign w:val="center"/>
            <w:hideMark/>
          </w:tcPr>
          <w:p w14:paraId="1EF51BA3" w14:textId="77777777" w:rsidR="006B63BB" w:rsidRPr="006B63BB" w:rsidRDefault="006B63BB" w:rsidP="006B63BB">
            <w:pPr>
              <w:spacing w:after="0" w:line="240" w:lineRule="auto"/>
              <w:rPr>
                <w:rFonts w:ascii="Calibri" w:eastAsia="Times New Roman" w:hAnsi="Calibri" w:cs="Calibri"/>
                <w:color w:val="000000"/>
                <w:sz w:val="20"/>
                <w:szCs w:val="20"/>
                <w:lang w:eastAsia="cs-CZ"/>
              </w:rPr>
            </w:pPr>
            <w:r w:rsidRPr="006B63BB">
              <w:rPr>
                <w:rFonts w:ascii="Calibri" w:eastAsia="Times New Roman" w:hAnsi="Calibri" w:cs="Calibri"/>
                <w:color w:val="000000"/>
                <w:sz w:val="20"/>
                <w:szCs w:val="20"/>
                <w:lang w:eastAsia="cs-CZ"/>
              </w:rPr>
              <w:t>MŠ Jeřabinka, Litvínov</w:t>
            </w:r>
          </w:p>
        </w:tc>
        <w:tc>
          <w:tcPr>
            <w:tcW w:w="1200" w:type="dxa"/>
            <w:tcBorders>
              <w:top w:val="nil"/>
              <w:left w:val="nil"/>
              <w:bottom w:val="single" w:sz="4" w:space="0" w:color="auto"/>
              <w:right w:val="single" w:sz="4" w:space="0" w:color="auto"/>
            </w:tcBorders>
            <w:shd w:val="clear" w:color="000000" w:fill="BDD7EE"/>
            <w:vAlign w:val="center"/>
            <w:hideMark/>
          </w:tcPr>
          <w:p w14:paraId="3C32099E"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29 </w:t>
            </w:r>
          </w:p>
        </w:tc>
        <w:tc>
          <w:tcPr>
            <w:tcW w:w="1040" w:type="dxa"/>
            <w:tcBorders>
              <w:top w:val="nil"/>
              <w:left w:val="nil"/>
              <w:bottom w:val="single" w:sz="4" w:space="0" w:color="auto"/>
              <w:right w:val="single" w:sz="4" w:space="0" w:color="auto"/>
            </w:tcBorders>
            <w:shd w:val="clear" w:color="000000" w:fill="BDD7EE"/>
            <w:vAlign w:val="center"/>
            <w:hideMark/>
          </w:tcPr>
          <w:p w14:paraId="66A7BE39"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32 </w:t>
            </w:r>
          </w:p>
        </w:tc>
        <w:tc>
          <w:tcPr>
            <w:tcW w:w="1120" w:type="dxa"/>
            <w:tcBorders>
              <w:top w:val="nil"/>
              <w:left w:val="nil"/>
              <w:bottom w:val="single" w:sz="4" w:space="0" w:color="auto"/>
              <w:right w:val="single" w:sz="4" w:space="0" w:color="auto"/>
            </w:tcBorders>
            <w:shd w:val="clear" w:color="000000" w:fill="BDD7EE"/>
            <w:vAlign w:val="center"/>
            <w:hideMark/>
          </w:tcPr>
          <w:p w14:paraId="4C398A04" w14:textId="77777777"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29</w:t>
            </w:r>
          </w:p>
        </w:tc>
        <w:tc>
          <w:tcPr>
            <w:tcW w:w="1180" w:type="dxa"/>
            <w:tcBorders>
              <w:top w:val="nil"/>
              <w:left w:val="nil"/>
              <w:bottom w:val="single" w:sz="4" w:space="0" w:color="auto"/>
              <w:right w:val="single" w:sz="4" w:space="0" w:color="auto"/>
            </w:tcBorders>
            <w:shd w:val="clear" w:color="000000" w:fill="BDD7EE"/>
            <w:vAlign w:val="center"/>
            <w:hideMark/>
          </w:tcPr>
          <w:p w14:paraId="56709837" w14:textId="3C3C65AA" w:rsidR="006B63BB" w:rsidRPr="006B63BB" w:rsidRDefault="006B63BB" w:rsidP="006B63BB">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r w:rsidR="002117AB">
              <w:rPr>
                <w:rFonts w:ascii="Calibri" w:eastAsia="Times New Roman" w:hAnsi="Calibri" w:cs="Calibri"/>
                <w:color w:val="000000"/>
                <w:sz w:val="16"/>
                <w:szCs w:val="16"/>
                <w:lang w:eastAsia="cs-CZ"/>
              </w:rPr>
              <w:t>39</w:t>
            </w:r>
          </w:p>
        </w:tc>
        <w:tc>
          <w:tcPr>
            <w:tcW w:w="1060" w:type="dxa"/>
            <w:tcBorders>
              <w:top w:val="nil"/>
              <w:left w:val="nil"/>
              <w:bottom w:val="single" w:sz="4" w:space="0" w:color="auto"/>
              <w:right w:val="single" w:sz="4" w:space="0" w:color="auto"/>
            </w:tcBorders>
            <w:shd w:val="clear" w:color="auto" w:fill="B8CCE4" w:themeFill="accent1" w:themeFillTint="66"/>
            <w:noWrap/>
            <w:vAlign w:val="bottom"/>
            <w:hideMark/>
          </w:tcPr>
          <w:p w14:paraId="388C4AE0" w14:textId="1E097071" w:rsidR="006B63BB" w:rsidRPr="006B63BB" w:rsidRDefault="002117AB" w:rsidP="00DB2DE6">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27</w:t>
            </w:r>
          </w:p>
        </w:tc>
        <w:tc>
          <w:tcPr>
            <w:tcW w:w="1120" w:type="dxa"/>
            <w:tcBorders>
              <w:top w:val="nil"/>
              <w:left w:val="nil"/>
              <w:bottom w:val="single" w:sz="4" w:space="0" w:color="auto"/>
              <w:right w:val="single" w:sz="4" w:space="0" w:color="auto"/>
            </w:tcBorders>
            <w:shd w:val="clear" w:color="auto" w:fill="B8CCE4" w:themeFill="accent1" w:themeFillTint="66"/>
            <w:noWrap/>
            <w:vAlign w:val="bottom"/>
            <w:hideMark/>
          </w:tcPr>
          <w:p w14:paraId="7921457E" w14:textId="02AE0BCE" w:rsidR="006B63BB" w:rsidRPr="006B63BB" w:rsidRDefault="006B63BB" w:rsidP="00DB2DE6">
            <w:pPr>
              <w:spacing w:after="0" w:line="240" w:lineRule="auto"/>
              <w:jc w:val="center"/>
              <w:rPr>
                <w:rFonts w:ascii="Calibri" w:eastAsia="Times New Roman" w:hAnsi="Calibri" w:cs="Calibri"/>
                <w:color w:val="000000"/>
                <w:sz w:val="16"/>
                <w:szCs w:val="16"/>
                <w:lang w:eastAsia="cs-CZ"/>
              </w:rPr>
            </w:pPr>
            <w:r w:rsidRPr="006B63BB">
              <w:rPr>
                <w:rFonts w:ascii="Calibri" w:eastAsia="Times New Roman" w:hAnsi="Calibri" w:cs="Calibri"/>
                <w:color w:val="000000"/>
                <w:sz w:val="16"/>
                <w:szCs w:val="16"/>
                <w:lang w:eastAsia="cs-CZ"/>
              </w:rPr>
              <w:t> </w:t>
            </w:r>
            <w:r w:rsidR="00DB2DE6">
              <w:rPr>
                <w:rFonts w:ascii="Calibri" w:eastAsia="Times New Roman" w:hAnsi="Calibri" w:cs="Calibri"/>
                <w:color w:val="000000"/>
                <w:sz w:val="16"/>
                <w:szCs w:val="16"/>
                <w:lang w:eastAsia="cs-CZ"/>
              </w:rPr>
              <w:t>41</w:t>
            </w:r>
          </w:p>
        </w:tc>
      </w:tr>
    </w:tbl>
    <w:p w14:paraId="418706CB" w14:textId="673EA4E2" w:rsidR="00F7513F" w:rsidRPr="00FA6BD4" w:rsidRDefault="009031F6" w:rsidP="00262AF3">
      <w:pPr>
        <w:pStyle w:val="Default"/>
        <w:spacing w:line="276" w:lineRule="auto"/>
        <w:jc w:val="both"/>
        <w:rPr>
          <w:i/>
          <w:sz w:val="20"/>
          <w:szCs w:val="20"/>
        </w:rPr>
      </w:pPr>
      <w:r w:rsidRPr="00EE5253">
        <w:rPr>
          <w:i/>
          <w:sz w:val="20"/>
          <w:szCs w:val="20"/>
        </w:rPr>
        <w:t>Zdroj</w:t>
      </w:r>
      <w:r w:rsidR="00D64EE5" w:rsidRPr="00EE5253">
        <w:rPr>
          <w:i/>
          <w:sz w:val="20"/>
          <w:szCs w:val="20"/>
        </w:rPr>
        <w:t>:</w:t>
      </w:r>
      <w:r w:rsidRPr="00EE5253">
        <w:rPr>
          <w:i/>
          <w:sz w:val="20"/>
          <w:szCs w:val="20"/>
        </w:rPr>
        <w:t xml:space="preserve"> vlastní šetřen</w:t>
      </w:r>
      <w:r w:rsidR="00674B02">
        <w:rPr>
          <w:i/>
          <w:sz w:val="20"/>
          <w:szCs w:val="20"/>
        </w:rPr>
        <w:t>í</w:t>
      </w:r>
      <w:r w:rsidR="002117AB">
        <w:rPr>
          <w:i/>
          <w:sz w:val="20"/>
          <w:szCs w:val="20"/>
        </w:rPr>
        <w:t>, výroční zprávy</w:t>
      </w:r>
    </w:p>
    <w:p w14:paraId="7E93958D" w14:textId="79AD7D65" w:rsidR="004F000D" w:rsidRPr="004D4029" w:rsidRDefault="00443F0E" w:rsidP="00443F0E">
      <w:pPr>
        <w:pStyle w:val="Titulek"/>
        <w:rPr>
          <w:szCs w:val="22"/>
        </w:rPr>
      </w:pPr>
      <w:bookmarkStart w:id="48" w:name="_Toc213319407"/>
      <w:r w:rsidRPr="004D4029">
        <w:t xml:space="preserve">Tabulka </w:t>
      </w:r>
      <w:fldSimple w:instr=" SEQ Tabulka \* ARABIC ">
        <w:r w:rsidR="00CD4EEF">
          <w:rPr>
            <w:noProof/>
          </w:rPr>
          <w:t>19</w:t>
        </w:r>
      </w:fldSimple>
      <w:r w:rsidRPr="004D4029">
        <w:t xml:space="preserve"> </w:t>
      </w:r>
      <w:r w:rsidRPr="004D4029">
        <w:rPr>
          <w:iCs/>
          <w:szCs w:val="22"/>
        </w:rPr>
        <w:t>Počet učitelů na MŠ/přepočtení na plné úvazky k 30.9.202</w:t>
      </w:r>
      <w:r w:rsidR="00CF2CBF" w:rsidRPr="004D4029">
        <w:rPr>
          <w:iCs/>
          <w:szCs w:val="22"/>
        </w:rPr>
        <w:t>4</w:t>
      </w:r>
      <w:bookmarkEnd w:id="48"/>
      <w:r w:rsidR="004F000D" w:rsidRPr="004D4029">
        <w:fldChar w:fldCharType="begin"/>
      </w:r>
      <w:r w:rsidR="004F000D" w:rsidRPr="004D4029">
        <w:instrText xml:space="preserve"> LINK Excel.Sheet.12 "C:\\Users\\petra.zavazalova\\Documents\\MAP III\\A 1.8 Rozvoj a aktualizace MAP\\Analytická část\\sttatistické tabulky MŠ škol z výkazů_aktualizace leden 2023.xlsx" "počet učitelů a úvazků MŠ!R2C1:R15C8" \a \f 4 \h </w:instrText>
      </w:r>
      <w:r w:rsidR="004C3A32" w:rsidRPr="004D4029">
        <w:instrText xml:space="preserve"> \* MERGEFORMAT </w:instrText>
      </w:r>
      <w:r w:rsidR="004F000D" w:rsidRPr="004D4029">
        <w:fldChar w:fldCharType="separate"/>
      </w:r>
    </w:p>
    <w:tbl>
      <w:tblPr>
        <w:tblW w:w="9052" w:type="dxa"/>
        <w:tblCellMar>
          <w:left w:w="70" w:type="dxa"/>
          <w:right w:w="70" w:type="dxa"/>
        </w:tblCellMar>
        <w:tblLook w:val="04A0" w:firstRow="1" w:lastRow="0" w:firstColumn="1" w:lastColumn="0" w:noHBand="0" w:noVBand="1"/>
      </w:tblPr>
      <w:tblGrid>
        <w:gridCol w:w="2542"/>
        <w:gridCol w:w="1124"/>
        <w:gridCol w:w="1071"/>
        <w:gridCol w:w="1111"/>
        <w:gridCol w:w="1130"/>
        <w:gridCol w:w="1037"/>
        <w:gridCol w:w="1037"/>
      </w:tblGrid>
      <w:tr w:rsidR="00122DFF" w:rsidRPr="004D4029" w14:paraId="37E571E3" w14:textId="55C726C5" w:rsidTr="00122DFF">
        <w:trPr>
          <w:trHeight w:val="315"/>
        </w:trPr>
        <w:tc>
          <w:tcPr>
            <w:tcW w:w="2542"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1376E5D" w14:textId="5588DD03"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 </w:t>
            </w:r>
          </w:p>
        </w:tc>
        <w:tc>
          <w:tcPr>
            <w:tcW w:w="1124" w:type="dxa"/>
            <w:tcBorders>
              <w:top w:val="single" w:sz="8" w:space="0" w:color="auto"/>
              <w:left w:val="nil"/>
              <w:bottom w:val="single" w:sz="8" w:space="0" w:color="auto"/>
              <w:right w:val="single" w:sz="4" w:space="0" w:color="auto"/>
            </w:tcBorders>
            <w:shd w:val="clear" w:color="000000" w:fill="D9D9D9"/>
            <w:vAlign w:val="center"/>
            <w:hideMark/>
          </w:tcPr>
          <w:p w14:paraId="7E91D2DD" w14:textId="77777777"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2019/2020</w:t>
            </w:r>
          </w:p>
        </w:tc>
        <w:tc>
          <w:tcPr>
            <w:tcW w:w="1071" w:type="dxa"/>
            <w:tcBorders>
              <w:top w:val="single" w:sz="8" w:space="0" w:color="auto"/>
              <w:left w:val="nil"/>
              <w:bottom w:val="single" w:sz="8" w:space="0" w:color="auto"/>
              <w:right w:val="single" w:sz="4" w:space="0" w:color="auto"/>
            </w:tcBorders>
            <w:shd w:val="clear" w:color="000000" w:fill="D9D9D9"/>
            <w:vAlign w:val="center"/>
            <w:hideMark/>
          </w:tcPr>
          <w:p w14:paraId="3B537214" w14:textId="77777777"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2020/2021</w:t>
            </w:r>
          </w:p>
        </w:tc>
        <w:tc>
          <w:tcPr>
            <w:tcW w:w="1111" w:type="dxa"/>
            <w:tcBorders>
              <w:top w:val="single" w:sz="8" w:space="0" w:color="auto"/>
              <w:left w:val="nil"/>
              <w:bottom w:val="single" w:sz="8" w:space="0" w:color="auto"/>
              <w:right w:val="single" w:sz="4" w:space="0" w:color="auto"/>
            </w:tcBorders>
            <w:shd w:val="clear" w:color="000000" w:fill="D9D9D9"/>
            <w:vAlign w:val="center"/>
            <w:hideMark/>
          </w:tcPr>
          <w:p w14:paraId="0B4C449B" w14:textId="77777777"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2021/2022</w:t>
            </w:r>
          </w:p>
        </w:tc>
        <w:tc>
          <w:tcPr>
            <w:tcW w:w="1130" w:type="dxa"/>
            <w:tcBorders>
              <w:top w:val="single" w:sz="8" w:space="0" w:color="auto"/>
              <w:left w:val="nil"/>
              <w:bottom w:val="single" w:sz="8" w:space="0" w:color="auto"/>
              <w:right w:val="single" w:sz="8" w:space="0" w:color="auto"/>
            </w:tcBorders>
            <w:shd w:val="clear" w:color="000000" w:fill="D9D9D9"/>
            <w:vAlign w:val="center"/>
            <w:hideMark/>
          </w:tcPr>
          <w:p w14:paraId="07F0B1E6" w14:textId="77777777"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2022/2023</w:t>
            </w:r>
          </w:p>
        </w:tc>
        <w:tc>
          <w:tcPr>
            <w:tcW w:w="1037" w:type="dxa"/>
            <w:tcBorders>
              <w:top w:val="single" w:sz="8" w:space="0" w:color="auto"/>
              <w:left w:val="nil"/>
              <w:bottom w:val="single" w:sz="8" w:space="0" w:color="auto"/>
              <w:right w:val="single" w:sz="8" w:space="0" w:color="auto"/>
            </w:tcBorders>
            <w:shd w:val="clear" w:color="000000" w:fill="D9D9D9"/>
          </w:tcPr>
          <w:p w14:paraId="754727C1" w14:textId="438C04C5"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2023/2024</w:t>
            </w:r>
          </w:p>
        </w:tc>
        <w:tc>
          <w:tcPr>
            <w:tcW w:w="1037" w:type="dxa"/>
            <w:tcBorders>
              <w:top w:val="single" w:sz="8" w:space="0" w:color="auto"/>
              <w:left w:val="nil"/>
              <w:bottom w:val="single" w:sz="8" w:space="0" w:color="auto"/>
              <w:right w:val="single" w:sz="8" w:space="0" w:color="auto"/>
            </w:tcBorders>
            <w:shd w:val="clear" w:color="000000" w:fill="D9D9D9"/>
          </w:tcPr>
          <w:p w14:paraId="54272550" w14:textId="3B70BB21" w:rsidR="00122DFF" w:rsidRPr="004D4029" w:rsidRDefault="00122DFF" w:rsidP="004F000D">
            <w:pPr>
              <w:spacing w:after="0" w:line="240" w:lineRule="auto"/>
              <w:jc w:val="center"/>
              <w:rPr>
                <w:rFonts w:ascii="Calibri" w:eastAsia="Times New Roman" w:hAnsi="Calibri" w:cs="Calibri"/>
                <w:b/>
                <w:bCs/>
                <w:color w:val="000000"/>
                <w:sz w:val="20"/>
                <w:szCs w:val="20"/>
                <w:lang w:eastAsia="cs-CZ"/>
              </w:rPr>
            </w:pPr>
            <w:r w:rsidRPr="004D4029">
              <w:rPr>
                <w:rFonts w:ascii="Calibri" w:eastAsia="Times New Roman" w:hAnsi="Calibri" w:cs="Calibri"/>
                <w:b/>
                <w:bCs/>
                <w:color w:val="000000"/>
                <w:sz w:val="20"/>
                <w:szCs w:val="20"/>
                <w:lang w:eastAsia="cs-CZ"/>
              </w:rPr>
              <w:t>2024/2025</w:t>
            </w:r>
          </w:p>
        </w:tc>
      </w:tr>
      <w:tr w:rsidR="00122DFF" w:rsidRPr="004D4029" w14:paraId="17427446" w14:textId="7CCF4E6B"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784EE72E"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Hora Svaté Kateřiny</w:t>
            </w:r>
          </w:p>
        </w:tc>
        <w:tc>
          <w:tcPr>
            <w:tcW w:w="1124" w:type="dxa"/>
            <w:tcBorders>
              <w:top w:val="nil"/>
              <w:left w:val="nil"/>
              <w:bottom w:val="single" w:sz="4" w:space="0" w:color="auto"/>
              <w:right w:val="single" w:sz="4" w:space="0" w:color="auto"/>
            </w:tcBorders>
            <w:vAlign w:val="center"/>
            <w:hideMark/>
          </w:tcPr>
          <w:p w14:paraId="7BE6F01F"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3/2,8</w:t>
            </w:r>
          </w:p>
        </w:tc>
        <w:tc>
          <w:tcPr>
            <w:tcW w:w="1071" w:type="dxa"/>
            <w:tcBorders>
              <w:top w:val="nil"/>
              <w:left w:val="nil"/>
              <w:bottom w:val="single" w:sz="4" w:space="0" w:color="auto"/>
              <w:right w:val="single" w:sz="4" w:space="0" w:color="auto"/>
            </w:tcBorders>
            <w:vAlign w:val="center"/>
            <w:hideMark/>
          </w:tcPr>
          <w:p w14:paraId="6596C44E"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3/3,0</w:t>
            </w:r>
          </w:p>
        </w:tc>
        <w:tc>
          <w:tcPr>
            <w:tcW w:w="1111" w:type="dxa"/>
            <w:tcBorders>
              <w:top w:val="nil"/>
              <w:left w:val="nil"/>
              <w:bottom w:val="single" w:sz="4" w:space="0" w:color="auto"/>
              <w:right w:val="single" w:sz="4" w:space="0" w:color="auto"/>
            </w:tcBorders>
            <w:vAlign w:val="center"/>
            <w:hideMark/>
          </w:tcPr>
          <w:p w14:paraId="63F5C5AA"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3/3,0</w:t>
            </w:r>
          </w:p>
        </w:tc>
        <w:tc>
          <w:tcPr>
            <w:tcW w:w="1130" w:type="dxa"/>
            <w:tcBorders>
              <w:top w:val="nil"/>
              <w:left w:val="nil"/>
              <w:bottom w:val="single" w:sz="4" w:space="0" w:color="auto"/>
              <w:right w:val="single" w:sz="8" w:space="0" w:color="auto"/>
            </w:tcBorders>
            <w:vAlign w:val="center"/>
            <w:hideMark/>
          </w:tcPr>
          <w:p w14:paraId="66AD0916"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c>
          <w:tcPr>
            <w:tcW w:w="1037" w:type="dxa"/>
            <w:tcBorders>
              <w:top w:val="nil"/>
              <w:left w:val="nil"/>
              <w:bottom w:val="single" w:sz="4" w:space="0" w:color="auto"/>
              <w:right w:val="single" w:sz="8" w:space="0" w:color="auto"/>
            </w:tcBorders>
          </w:tcPr>
          <w:p w14:paraId="6477F90A" w14:textId="32574160"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c>
          <w:tcPr>
            <w:tcW w:w="1037" w:type="dxa"/>
            <w:tcBorders>
              <w:top w:val="nil"/>
              <w:left w:val="nil"/>
              <w:bottom w:val="single" w:sz="4" w:space="0" w:color="auto"/>
              <w:right w:val="single" w:sz="8" w:space="0" w:color="auto"/>
            </w:tcBorders>
          </w:tcPr>
          <w:p w14:paraId="38004F57" w14:textId="22061C40"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r>
      <w:tr w:rsidR="00122DFF" w:rsidRPr="004D4029" w14:paraId="3E255ABC" w14:textId="7EF088CE"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6B736EC1"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Horní Jiřetín</w:t>
            </w:r>
          </w:p>
        </w:tc>
        <w:tc>
          <w:tcPr>
            <w:tcW w:w="1124" w:type="dxa"/>
            <w:tcBorders>
              <w:top w:val="nil"/>
              <w:left w:val="nil"/>
              <w:bottom w:val="single" w:sz="4" w:space="0" w:color="auto"/>
              <w:right w:val="single" w:sz="4" w:space="0" w:color="auto"/>
            </w:tcBorders>
            <w:vAlign w:val="center"/>
            <w:hideMark/>
          </w:tcPr>
          <w:p w14:paraId="6EAEA04C"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c>
          <w:tcPr>
            <w:tcW w:w="1071" w:type="dxa"/>
            <w:tcBorders>
              <w:top w:val="nil"/>
              <w:left w:val="nil"/>
              <w:bottom w:val="single" w:sz="4" w:space="0" w:color="auto"/>
              <w:right w:val="single" w:sz="4" w:space="0" w:color="auto"/>
            </w:tcBorders>
            <w:vAlign w:val="center"/>
            <w:hideMark/>
          </w:tcPr>
          <w:p w14:paraId="3C486AB6"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c>
          <w:tcPr>
            <w:tcW w:w="1111" w:type="dxa"/>
            <w:tcBorders>
              <w:top w:val="nil"/>
              <w:left w:val="nil"/>
              <w:bottom w:val="single" w:sz="4" w:space="0" w:color="auto"/>
              <w:right w:val="single" w:sz="4" w:space="0" w:color="auto"/>
            </w:tcBorders>
            <w:vAlign w:val="center"/>
            <w:hideMark/>
          </w:tcPr>
          <w:p w14:paraId="41329F8F"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c>
          <w:tcPr>
            <w:tcW w:w="1130" w:type="dxa"/>
            <w:tcBorders>
              <w:top w:val="nil"/>
              <w:left w:val="nil"/>
              <w:bottom w:val="single" w:sz="4" w:space="0" w:color="auto"/>
              <w:right w:val="single" w:sz="8" w:space="0" w:color="auto"/>
            </w:tcBorders>
            <w:vAlign w:val="center"/>
            <w:hideMark/>
          </w:tcPr>
          <w:p w14:paraId="4E2009D0"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c>
          <w:tcPr>
            <w:tcW w:w="1037" w:type="dxa"/>
            <w:tcBorders>
              <w:top w:val="nil"/>
              <w:left w:val="nil"/>
              <w:bottom w:val="single" w:sz="4" w:space="0" w:color="auto"/>
              <w:right w:val="single" w:sz="8" w:space="0" w:color="auto"/>
            </w:tcBorders>
          </w:tcPr>
          <w:p w14:paraId="4D3C6200" w14:textId="05AEB65C"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c>
          <w:tcPr>
            <w:tcW w:w="1037" w:type="dxa"/>
            <w:tcBorders>
              <w:top w:val="nil"/>
              <w:left w:val="nil"/>
              <w:bottom w:val="single" w:sz="4" w:space="0" w:color="auto"/>
              <w:right w:val="single" w:sz="8" w:space="0" w:color="auto"/>
            </w:tcBorders>
          </w:tcPr>
          <w:p w14:paraId="6CBD3C9F" w14:textId="4D430A37"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6/5,5</w:t>
            </w:r>
          </w:p>
        </w:tc>
      </w:tr>
      <w:tr w:rsidR="00122DFF" w:rsidRPr="004D4029" w14:paraId="2259F09C" w14:textId="32CB8E48"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3A16C6E6"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MŠ Gorkého Litvínov</w:t>
            </w:r>
          </w:p>
        </w:tc>
        <w:tc>
          <w:tcPr>
            <w:tcW w:w="1124" w:type="dxa"/>
            <w:tcBorders>
              <w:top w:val="nil"/>
              <w:left w:val="nil"/>
              <w:bottom w:val="single" w:sz="4" w:space="0" w:color="auto"/>
              <w:right w:val="single" w:sz="4" w:space="0" w:color="auto"/>
            </w:tcBorders>
            <w:vAlign w:val="center"/>
            <w:hideMark/>
          </w:tcPr>
          <w:p w14:paraId="289C73F7"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14/12,5</w:t>
            </w:r>
          </w:p>
        </w:tc>
        <w:tc>
          <w:tcPr>
            <w:tcW w:w="1071" w:type="dxa"/>
            <w:tcBorders>
              <w:top w:val="nil"/>
              <w:left w:val="nil"/>
              <w:bottom w:val="single" w:sz="4" w:space="0" w:color="auto"/>
              <w:right w:val="single" w:sz="4" w:space="0" w:color="auto"/>
            </w:tcBorders>
            <w:vAlign w:val="center"/>
            <w:hideMark/>
          </w:tcPr>
          <w:p w14:paraId="15199DFB"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13/12,5</w:t>
            </w:r>
          </w:p>
        </w:tc>
        <w:tc>
          <w:tcPr>
            <w:tcW w:w="1111" w:type="dxa"/>
            <w:tcBorders>
              <w:top w:val="nil"/>
              <w:left w:val="nil"/>
              <w:bottom w:val="single" w:sz="4" w:space="0" w:color="auto"/>
              <w:right w:val="single" w:sz="4" w:space="0" w:color="auto"/>
            </w:tcBorders>
            <w:vAlign w:val="center"/>
            <w:hideMark/>
          </w:tcPr>
          <w:p w14:paraId="12CE5218"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13/11,5</w:t>
            </w:r>
          </w:p>
        </w:tc>
        <w:tc>
          <w:tcPr>
            <w:tcW w:w="1130" w:type="dxa"/>
            <w:tcBorders>
              <w:top w:val="nil"/>
              <w:left w:val="nil"/>
              <w:bottom w:val="single" w:sz="4" w:space="0" w:color="auto"/>
              <w:right w:val="single" w:sz="8" w:space="0" w:color="auto"/>
            </w:tcBorders>
            <w:vAlign w:val="center"/>
            <w:hideMark/>
          </w:tcPr>
          <w:p w14:paraId="10302722"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13/11,5</w:t>
            </w:r>
          </w:p>
        </w:tc>
        <w:tc>
          <w:tcPr>
            <w:tcW w:w="1037" w:type="dxa"/>
            <w:tcBorders>
              <w:top w:val="nil"/>
              <w:left w:val="nil"/>
              <w:bottom w:val="single" w:sz="4" w:space="0" w:color="auto"/>
              <w:right w:val="single" w:sz="8" w:space="0" w:color="auto"/>
            </w:tcBorders>
          </w:tcPr>
          <w:p w14:paraId="2BCE47EE" w14:textId="4FFD014B"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13/11,5</w:t>
            </w:r>
          </w:p>
        </w:tc>
        <w:tc>
          <w:tcPr>
            <w:tcW w:w="1037" w:type="dxa"/>
            <w:tcBorders>
              <w:top w:val="nil"/>
              <w:left w:val="nil"/>
              <w:bottom w:val="single" w:sz="4" w:space="0" w:color="auto"/>
              <w:right w:val="single" w:sz="8" w:space="0" w:color="auto"/>
            </w:tcBorders>
          </w:tcPr>
          <w:p w14:paraId="461E3700" w14:textId="3E63FBF5"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13/11,5</w:t>
            </w:r>
          </w:p>
        </w:tc>
      </w:tr>
      <w:tr w:rsidR="00122DFF" w:rsidRPr="004D4029" w14:paraId="229BEF0B" w14:textId="1030C27C"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6F705F6B"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 xml:space="preserve">ZŠ a MŠ Ruská </w:t>
            </w:r>
          </w:p>
        </w:tc>
        <w:tc>
          <w:tcPr>
            <w:tcW w:w="1124" w:type="dxa"/>
            <w:tcBorders>
              <w:top w:val="nil"/>
              <w:left w:val="nil"/>
              <w:bottom w:val="single" w:sz="4" w:space="0" w:color="auto"/>
              <w:right w:val="single" w:sz="4" w:space="0" w:color="auto"/>
            </w:tcBorders>
            <w:vAlign w:val="center"/>
            <w:hideMark/>
          </w:tcPr>
          <w:p w14:paraId="376649D1"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20/20,0</w:t>
            </w:r>
          </w:p>
        </w:tc>
        <w:tc>
          <w:tcPr>
            <w:tcW w:w="1071" w:type="dxa"/>
            <w:tcBorders>
              <w:top w:val="nil"/>
              <w:left w:val="nil"/>
              <w:bottom w:val="single" w:sz="4" w:space="0" w:color="auto"/>
              <w:right w:val="single" w:sz="4" w:space="0" w:color="auto"/>
            </w:tcBorders>
            <w:vAlign w:val="center"/>
            <w:hideMark/>
          </w:tcPr>
          <w:p w14:paraId="6A2AB688"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21/20,8</w:t>
            </w:r>
          </w:p>
        </w:tc>
        <w:tc>
          <w:tcPr>
            <w:tcW w:w="1111" w:type="dxa"/>
            <w:tcBorders>
              <w:top w:val="nil"/>
              <w:left w:val="nil"/>
              <w:bottom w:val="single" w:sz="4" w:space="0" w:color="auto"/>
              <w:right w:val="single" w:sz="4" w:space="0" w:color="auto"/>
            </w:tcBorders>
            <w:vAlign w:val="center"/>
            <w:hideMark/>
          </w:tcPr>
          <w:p w14:paraId="03A976EC"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20/20,0</w:t>
            </w:r>
          </w:p>
        </w:tc>
        <w:tc>
          <w:tcPr>
            <w:tcW w:w="1130" w:type="dxa"/>
            <w:tcBorders>
              <w:top w:val="nil"/>
              <w:left w:val="nil"/>
              <w:bottom w:val="single" w:sz="4" w:space="0" w:color="auto"/>
              <w:right w:val="single" w:sz="8" w:space="0" w:color="auto"/>
            </w:tcBorders>
            <w:vAlign w:val="center"/>
            <w:hideMark/>
          </w:tcPr>
          <w:p w14:paraId="1743E459"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20/20,0</w:t>
            </w:r>
          </w:p>
        </w:tc>
        <w:tc>
          <w:tcPr>
            <w:tcW w:w="1037" w:type="dxa"/>
            <w:tcBorders>
              <w:top w:val="nil"/>
              <w:left w:val="nil"/>
              <w:bottom w:val="single" w:sz="4" w:space="0" w:color="auto"/>
              <w:right w:val="single" w:sz="8" w:space="0" w:color="auto"/>
            </w:tcBorders>
          </w:tcPr>
          <w:p w14:paraId="53306281" w14:textId="1BF7F5E7"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20/20,0</w:t>
            </w:r>
          </w:p>
        </w:tc>
        <w:tc>
          <w:tcPr>
            <w:tcW w:w="1037" w:type="dxa"/>
            <w:tcBorders>
              <w:top w:val="nil"/>
              <w:left w:val="nil"/>
              <w:bottom w:val="single" w:sz="4" w:space="0" w:color="auto"/>
              <w:right w:val="single" w:sz="8" w:space="0" w:color="auto"/>
            </w:tcBorders>
          </w:tcPr>
          <w:p w14:paraId="39A1CD76" w14:textId="420F845E"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20/20</w:t>
            </w:r>
            <w:r w:rsidR="008D6941" w:rsidRPr="004D4029">
              <w:rPr>
                <w:rFonts w:ascii="Calibri" w:eastAsia="Times New Roman" w:hAnsi="Calibri" w:cs="Calibri"/>
                <w:color w:val="000000"/>
                <w:sz w:val="20"/>
                <w:szCs w:val="20"/>
                <w:lang w:eastAsia="cs-CZ"/>
              </w:rPr>
              <w:t>,0</w:t>
            </w:r>
          </w:p>
        </w:tc>
      </w:tr>
      <w:tr w:rsidR="00122DFF" w:rsidRPr="004D4029" w14:paraId="5190FFD6" w14:textId="0F540D79"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532E4220"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PKH</w:t>
            </w:r>
          </w:p>
        </w:tc>
        <w:tc>
          <w:tcPr>
            <w:tcW w:w="1124" w:type="dxa"/>
            <w:tcBorders>
              <w:top w:val="nil"/>
              <w:left w:val="nil"/>
              <w:bottom w:val="single" w:sz="4" w:space="0" w:color="auto"/>
              <w:right w:val="single" w:sz="4" w:space="0" w:color="auto"/>
            </w:tcBorders>
            <w:noWrap/>
            <w:vAlign w:val="center"/>
            <w:hideMark/>
          </w:tcPr>
          <w:p w14:paraId="3C1E6E20"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11/9,8</w:t>
            </w:r>
          </w:p>
        </w:tc>
        <w:tc>
          <w:tcPr>
            <w:tcW w:w="1071" w:type="dxa"/>
            <w:tcBorders>
              <w:top w:val="nil"/>
              <w:left w:val="nil"/>
              <w:bottom w:val="single" w:sz="4" w:space="0" w:color="auto"/>
              <w:right w:val="single" w:sz="4" w:space="0" w:color="auto"/>
            </w:tcBorders>
            <w:vAlign w:val="center"/>
            <w:hideMark/>
          </w:tcPr>
          <w:p w14:paraId="767384FC"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14/13,3</w:t>
            </w:r>
          </w:p>
        </w:tc>
        <w:tc>
          <w:tcPr>
            <w:tcW w:w="1111" w:type="dxa"/>
            <w:tcBorders>
              <w:top w:val="nil"/>
              <w:left w:val="nil"/>
              <w:bottom w:val="single" w:sz="4" w:space="0" w:color="auto"/>
              <w:right w:val="single" w:sz="4" w:space="0" w:color="auto"/>
            </w:tcBorders>
            <w:vAlign w:val="center"/>
            <w:hideMark/>
          </w:tcPr>
          <w:p w14:paraId="48C19CB3"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14/13,5</w:t>
            </w:r>
          </w:p>
        </w:tc>
        <w:tc>
          <w:tcPr>
            <w:tcW w:w="1130" w:type="dxa"/>
            <w:tcBorders>
              <w:top w:val="nil"/>
              <w:left w:val="nil"/>
              <w:bottom w:val="single" w:sz="4" w:space="0" w:color="auto"/>
              <w:right w:val="single" w:sz="8" w:space="0" w:color="auto"/>
            </w:tcBorders>
            <w:vAlign w:val="center"/>
            <w:hideMark/>
          </w:tcPr>
          <w:p w14:paraId="46A56142"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14/13,5</w:t>
            </w:r>
          </w:p>
        </w:tc>
        <w:tc>
          <w:tcPr>
            <w:tcW w:w="1037" w:type="dxa"/>
            <w:tcBorders>
              <w:top w:val="nil"/>
              <w:left w:val="nil"/>
              <w:bottom w:val="single" w:sz="4" w:space="0" w:color="auto"/>
              <w:right w:val="single" w:sz="8" w:space="0" w:color="auto"/>
            </w:tcBorders>
          </w:tcPr>
          <w:p w14:paraId="64624ECB" w14:textId="515FAC73"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12/11,0</w:t>
            </w:r>
          </w:p>
        </w:tc>
        <w:tc>
          <w:tcPr>
            <w:tcW w:w="1037" w:type="dxa"/>
            <w:tcBorders>
              <w:top w:val="nil"/>
              <w:left w:val="nil"/>
              <w:bottom w:val="single" w:sz="4" w:space="0" w:color="auto"/>
              <w:right w:val="single" w:sz="8" w:space="0" w:color="auto"/>
            </w:tcBorders>
          </w:tcPr>
          <w:p w14:paraId="26959A20" w14:textId="48C537FB"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12/11</w:t>
            </w:r>
            <w:r w:rsidR="008D6941" w:rsidRPr="004D4029">
              <w:rPr>
                <w:rFonts w:ascii="Calibri" w:eastAsia="Times New Roman" w:hAnsi="Calibri" w:cs="Calibri"/>
                <w:color w:val="000000"/>
                <w:sz w:val="20"/>
                <w:szCs w:val="20"/>
                <w:lang w:eastAsia="cs-CZ"/>
              </w:rPr>
              <w:t>,0</w:t>
            </w:r>
          </w:p>
        </w:tc>
      </w:tr>
      <w:tr w:rsidR="00122DFF" w:rsidRPr="004D4029" w14:paraId="2E7CAB7D" w14:textId="544675D2"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42B38CEF"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Janov</w:t>
            </w:r>
          </w:p>
        </w:tc>
        <w:tc>
          <w:tcPr>
            <w:tcW w:w="1124" w:type="dxa"/>
            <w:tcBorders>
              <w:top w:val="nil"/>
              <w:left w:val="nil"/>
              <w:bottom w:val="single" w:sz="4" w:space="0" w:color="auto"/>
              <w:right w:val="single" w:sz="4" w:space="0" w:color="auto"/>
            </w:tcBorders>
            <w:noWrap/>
            <w:vAlign w:val="center"/>
            <w:hideMark/>
          </w:tcPr>
          <w:p w14:paraId="569A0718"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21/18,0</w:t>
            </w:r>
          </w:p>
        </w:tc>
        <w:tc>
          <w:tcPr>
            <w:tcW w:w="1071" w:type="dxa"/>
            <w:tcBorders>
              <w:top w:val="nil"/>
              <w:left w:val="nil"/>
              <w:bottom w:val="single" w:sz="4" w:space="0" w:color="auto"/>
              <w:right w:val="single" w:sz="4" w:space="0" w:color="auto"/>
            </w:tcBorders>
            <w:vAlign w:val="center"/>
            <w:hideMark/>
          </w:tcPr>
          <w:p w14:paraId="6E0F0AE4"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20/18,4</w:t>
            </w:r>
          </w:p>
        </w:tc>
        <w:tc>
          <w:tcPr>
            <w:tcW w:w="1111" w:type="dxa"/>
            <w:tcBorders>
              <w:top w:val="nil"/>
              <w:left w:val="nil"/>
              <w:bottom w:val="single" w:sz="4" w:space="0" w:color="auto"/>
              <w:right w:val="single" w:sz="4" w:space="0" w:color="auto"/>
            </w:tcBorders>
            <w:vAlign w:val="center"/>
            <w:hideMark/>
          </w:tcPr>
          <w:p w14:paraId="5221D19A"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20/18,2</w:t>
            </w:r>
          </w:p>
        </w:tc>
        <w:tc>
          <w:tcPr>
            <w:tcW w:w="1130" w:type="dxa"/>
            <w:tcBorders>
              <w:top w:val="nil"/>
              <w:left w:val="nil"/>
              <w:bottom w:val="single" w:sz="4" w:space="0" w:color="auto"/>
              <w:right w:val="single" w:sz="8" w:space="0" w:color="auto"/>
            </w:tcBorders>
            <w:vAlign w:val="center"/>
            <w:hideMark/>
          </w:tcPr>
          <w:p w14:paraId="7672D5B0"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21/18,2</w:t>
            </w:r>
          </w:p>
        </w:tc>
        <w:tc>
          <w:tcPr>
            <w:tcW w:w="1037" w:type="dxa"/>
            <w:tcBorders>
              <w:top w:val="nil"/>
              <w:left w:val="nil"/>
              <w:bottom w:val="single" w:sz="4" w:space="0" w:color="auto"/>
              <w:right w:val="single" w:sz="8" w:space="0" w:color="auto"/>
            </w:tcBorders>
          </w:tcPr>
          <w:p w14:paraId="7F6B34CE" w14:textId="1D89CECE"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23/18,5</w:t>
            </w:r>
          </w:p>
        </w:tc>
        <w:tc>
          <w:tcPr>
            <w:tcW w:w="1037" w:type="dxa"/>
            <w:tcBorders>
              <w:top w:val="nil"/>
              <w:left w:val="nil"/>
              <w:bottom w:val="single" w:sz="4" w:space="0" w:color="auto"/>
              <w:right w:val="single" w:sz="8" w:space="0" w:color="auto"/>
            </w:tcBorders>
          </w:tcPr>
          <w:p w14:paraId="2E22DBF9" w14:textId="3A37FC49"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24/18,5</w:t>
            </w:r>
          </w:p>
        </w:tc>
      </w:tr>
      <w:tr w:rsidR="008D6941" w:rsidRPr="004D4029" w14:paraId="1444160C" w14:textId="77777777" w:rsidTr="00122DFF">
        <w:trPr>
          <w:trHeight w:val="300"/>
        </w:trPr>
        <w:tc>
          <w:tcPr>
            <w:tcW w:w="2542" w:type="dxa"/>
            <w:tcBorders>
              <w:top w:val="nil"/>
              <w:left w:val="single" w:sz="8" w:space="0" w:color="auto"/>
              <w:bottom w:val="single" w:sz="4" w:space="0" w:color="auto"/>
              <w:right w:val="single" w:sz="4" w:space="0" w:color="auto"/>
            </w:tcBorders>
            <w:noWrap/>
            <w:vAlign w:val="center"/>
          </w:tcPr>
          <w:p w14:paraId="6A688ED3" w14:textId="7A650F33" w:rsidR="008D6941" w:rsidRPr="004D4029" w:rsidRDefault="008D6941"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Hamr</w:t>
            </w:r>
          </w:p>
        </w:tc>
        <w:tc>
          <w:tcPr>
            <w:tcW w:w="1124" w:type="dxa"/>
            <w:tcBorders>
              <w:top w:val="nil"/>
              <w:left w:val="nil"/>
              <w:bottom w:val="single" w:sz="4" w:space="0" w:color="auto"/>
              <w:right w:val="single" w:sz="4" w:space="0" w:color="auto"/>
            </w:tcBorders>
            <w:noWrap/>
            <w:vAlign w:val="center"/>
          </w:tcPr>
          <w:p w14:paraId="483C2F29" w14:textId="77777777" w:rsidR="008D6941" w:rsidRPr="004D4029" w:rsidRDefault="008D6941" w:rsidP="004F000D">
            <w:pPr>
              <w:spacing w:after="0" w:line="240" w:lineRule="auto"/>
              <w:jc w:val="center"/>
              <w:rPr>
                <w:rFonts w:ascii="Calibri" w:eastAsia="Times New Roman" w:hAnsi="Calibri" w:cs="Calibri"/>
                <w:color w:val="000000"/>
                <w:sz w:val="20"/>
                <w:szCs w:val="20"/>
                <w:lang w:eastAsia="cs-CZ"/>
              </w:rPr>
            </w:pPr>
          </w:p>
        </w:tc>
        <w:tc>
          <w:tcPr>
            <w:tcW w:w="1071" w:type="dxa"/>
            <w:tcBorders>
              <w:top w:val="nil"/>
              <w:left w:val="nil"/>
              <w:bottom w:val="single" w:sz="4" w:space="0" w:color="auto"/>
              <w:right w:val="single" w:sz="4" w:space="0" w:color="auto"/>
            </w:tcBorders>
            <w:vAlign w:val="center"/>
          </w:tcPr>
          <w:p w14:paraId="47EA110F" w14:textId="77777777" w:rsidR="008D6941" w:rsidRPr="004D4029" w:rsidRDefault="008D6941" w:rsidP="004F000D">
            <w:pPr>
              <w:spacing w:after="0" w:line="240" w:lineRule="auto"/>
              <w:jc w:val="center"/>
              <w:rPr>
                <w:rFonts w:ascii="Calibri" w:eastAsia="Times New Roman" w:hAnsi="Calibri" w:cs="Calibri"/>
                <w:color w:val="000000"/>
                <w:sz w:val="20"/>
                <w:szCs w:val="20"/>
                <w:lang w:eastAsia="cs-CZ"/>
              </w:rPr>
            </w:pPr>
          </w:p>
        </w:tc>
        <w:tc>
          <w:tcPr>
            <w:tcW w:w="1111" w:type="dxa"/>
            <w:tcBorders>
              <w:top w:val="nil"/>
              <w:left w:val="nil"/>
              <w:bottom w:val="single" w:sz="4" w:space="0" w:color="auto"/>
              <w:right w:val="single" w:sz="4" w:space="0" w:color="auto"/>
            </w:tcBorders>
            <w:vAlign w:val="center"/>
          </w:tcPr>
          <w:p w14:paraId="799D4C21" w14:textId="77777777" w:rsidR="008D6941" w:rsidRPr="004D4029" w:rsidRDefault="008D6941" w:rsidP="004F000D">
            <w:pPr>
              <w:spacing w:after="0" w:line="240" w:lineRule="auto"/>
              <w:jc w:val="center"/>
              <w:rPr>
                <w:rFonts w:ascii="Calibri" w:eastAsia="Times New Roman" w:hAnsi="Calibri" w:cs="Calibri"/>
                <w:color w:val="000000"/>
                <w:sz w:val="20"/>
                <w:szCs w:val="20"/>
                <w:lang w:eastAsia="cs-CZ"/>
              </w:rPr>
            </w:pPr>
          </w:p>
        </w:tc>
        <w:tc>
          <w:tcPr>
            <w:tcW w:w="1130" w:type="dxa"/>
            <w:tcBorders>
              <w:top w:val="nil"/>
              <w:left w:val="nil"/>
              <w:bottom w:val="single" w:sz="4" w:space="0" w:color="auto"/>
              <w:right w:val="single" w:sz="8" w:space="0" w:color="auto"/>
            </w:tcBorders>
            <w:vAlign w:val="center"/>
          </w:tcPr>
          <w:p w14:paraId="227E8C78" w14:textId="77777777" w:rsidR="008D6941" w:rsidRPr="004D4029" w:rsidRDefault="008D6941" w:rsidP="004F000D">
            <w:pPr>
              <w:spacing w:after="0" w:line="240" w:lineRule="auto"/>
              <w:jc w:val="center"/>
              <w:rPr>
                <w:rFonts w:ascii="Calibri" w:eastAsia="Times New Roman" w:hAnsi="Calibri" w:cs="Calibri"/>
                <w:color w:val="000000"/>
                <w:sz w:val="20"/>
                <w:szCs w:val="20"/>
                <w:lang w:eastAsia="cs-CZ"/>
              </w:rPr>
            </w:pPr>
          </w:p>
        </w:tc>
        <w:tc>
          <w:tcPr>
            <w:tcW w:w="1037" w:type="dxa"/>
            <w:tcBorders>
              <w:top w:val="nil"/>
              <w:left w:val="nil"/>
              <w:bottom w:val="single" w:sz="4" w:space="0" w:color="auto"/>
              <w:right w:val="single" w:sz="8" w:space="0" w:color="auto"/>
            </w:tcBorders>
          </w:tcPr>
          <w:p w14:paraId="6BDFA272" w14:textId="2C55811B" w:rsidR="008D6941"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2/2,0</w:t>
            </w:r>
          </w:p>
        </w:tc>
        <w:tc>
          <w:tcPr>
            <w:tcW w:w="1037" w:type="dxa"/>
            <w:tcBorders>
              <w:top w:val="nil"/>
              <w:left w:val="nil"/>
              <w:bottom w:val="single" w:sz="4" w:space="0" w:color="auto"/>
              <w:right w:val="single" w:sz="8" w:space="0" w:color="auto"/>
            </w:tcBorders>
          </w:tcPr>
          <w:p w14:paraId="7D67DADC" w14:textId="0C2C67A8" w:rsidR="008D6941"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2/2,0</w:t>
            </w:r>
          </w:p>
        </w:tc>
      </w:tr>
      <w:tr w:rsidR="00122DFF" w:rsidRPr="004D4029" w14:paraId="4B0379C4" w14:textId="0A5D9B67"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7FCB9945"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Lom</w:t>
            </w:r>
          </w:p>
        </w:tc>
        <w:tc>
          <w:tcPr>
            <w:tcW w:w="1124" w:type="dxa"/>
            <w:tcBorders>
              <w:top w:val="nil"/>
              <w:left w:val="nil"/>
              <w:bottom w:val="single" w:sz="4" w:space="0" w:color="auto"/>
              <w:right w:val="single" w:sz="4" w:space="0" w:color="auto"/>
            </w:tcBorders>
            <w:vAlign w:val="center"/>
            <w:hideMark/>
          </w:tcPr>
          <w:p w14:paraId="1D862DE5"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8/8,0</w:t>
            </w:r>
          </w:p>
        </w:tc>
        <w:tc>
          <w:tcPr>
            <w:tcW w:w="1071" w:type="dxa"/>
            <w:tcBorders>
              <w:top w:val="nil"/>
              <w:left w:val="nil"/>
              <w:bottom w:val="single" w:sz="4" w:space="0" w:color="auto"/>
              <w:right w:val="single" w:sz="4" w:space="0" w:color="auto"/>
            </w:tcBorders>
            <w:vAlign w:val="center"/>
            <w:hideMark/>
          </w:tcPr>
          <w:p w14:paraId="3F9B5E58"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111" w:type="dxa"/>
            <w:tcBorders>
              <w:top w:val="nil"/>
              <w:left w:val="nil"/>
              <w:bottom w:val="single" w:sz="4" w:space="0" w:color="auto"/>
              <w:right w:val="single" w:sz="4" w:space="0" w:color="auto"/>
            </w:tcBorders>
            <w:vAlign w:val="center"/>
            <w:hideMark/>
          </w:tcPr>
          <w:p w14:paraId="467F19A1"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9/9,0</w:t>
            </w:r>
          </w:p>
        </w:tc>
        <w:tc>
          <w:tcPr>
            <w:tcW w:w="1130" w:type="dxa"/>
            <w:tcBorders>
              <w:top w:val="nil"/>
              <w:left w:val="nil"/>
              <w:bottom w:val="single" w:sz="4" w:space="0" w:color="auto"/>
              <w:right w:val="single" w:sz="8" w:space="0" w:color="auto"/>
            </w:tcBorders>
            <w:vAlign w:val="center"/>
            <w:hideMark/>
          </w:tcPr>
          <w:p w14:paraId="15071028"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037" w:type="dxa"/>
            <w:tcBorders>
              <w:top w:val="nil"/>
              <w:left w:val="nil"/>
              <w:bottom w:val="single" w:sz="4" w:space="0" w:color="auto"/>
              <w:right w:val="single" w:sz="8" w:space="0" w:color="auto"/>
            </w:tcBorders>
          </w:tcPr>
          <w:p w14:paraId="7BC49010" w14:textId="23697AC9"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037" w:type="dxa"/>
            <w:tcBorders>
              <w:top w:val="nil"/>
              <w:left w:val="nil"/>
              <w:bottom w:val="single" w:sz="4" w:space="0" w:color="auto"/>
              <w:right w:val="single" w:sz="8" w:space="0" w:color="auto"/>
            </w:tcBorders>
          </w:tcPr>
          <w:p w14:paraId="441F7DE2" w14:textId="06959BC7"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r>
      <w:tr w:rsidR="00122DFF" w:rsidRPr="004D4029" w14:paraId="15F6A92C" w14:textId="072D1B2D"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5F63269F"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Louka u Litvínova</w:t>
            </w:r>
          </w:p>
        </w:tc>
        <w:tc>
          <w:tcPr>
            <w:tcW w:w="1124" w:type="dxa"/>
            <w:tcBorders>
              <w:top w:val="nil"/>
              <w:left w:val="nil"/>
              <w:bottom w:val="single" w:sz="4" w:space="0" w:color="auto"/>
              <w:right w:val="single" w:sz="4" w:space="0" w:color="auto"/>
            </w:tcBorders>
            <w:vAlign w:val="center"/>
            <w:hideMark/>
          </w:tcPr>
          <w:p w14:paraId="2685C8E4"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3/2,3</w:t>
            </w:r>
          </w:p>
        </w:tc>
        <w:tc>
          <w:tcPr>
            <w:tcW w:w="1071" w:type="dxa"/>
            <w:tcBorders>
              <w:top w:val="nil"/>
              <w:left w:val="nil"/>
              <w:bottom w:val="single" w:sz="4" w:space="0" w:color="auto"/>
              <w:right w:val="single" w:sz="4" w:space="0" w:color="auto"/>
            </w:tcBorders>
            <w:vAlign w:val="center"/>
            <w:hideMark/>
          </w:tcPr>
          <w:p w14:paraId="75789D3B"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3/2,2</w:t>
            </w:r>
          </w:p>
        </w:tc>
        <w:tc>
          <w:tcPr>
            <w:tcW w:w="1111" w:type="dxa"/>
            <w:tcBorders>
              <w:top w:val="nil"/>
              <w:left w:val="nil"/>
              <w:bottom w:val="single" w:sz="4" w:space="0" w:color="auto"/>
              <w:right w:val="single" w:sz="4" w:space="0" w:color="auto"/>
            </w:tcBorders>
            <w:vAlign w:val="center"/>
            <w:hideMark/>
          </w:tcPr>
          <w:p w14:paraId="2F34C86F"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3/2,2</w:t>
            </w:r>
          </w:p>
        </w:tc>
        <w:tc>
          <w:tcPr>
            <w:tcW w:w="1130" w:type="dxa"/>
            <w:tcBorders>
              <w:top w:val="nil"/>
              <w:left w:val="nil"/>
              <w:bottom w:val="single" w:sz="4" w:space="0" w:color="auto"/>
              <w:right w:val="single" w:sz="8" w:space="0" w:color="auto"/>
            </w:tcBorders>
            <w:vAlign w:val="center"/>
            <w:hideMark/>
          </w:tcPr>
          <w:p w14:paraId="16FA28A9"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3/2,2</w:t>
            </w:r>
          </w:p>
        </w:tc>
        <w:tc>
          <w:tcPr>
            <w:tcW w:w="1037" w:type="dxa"/>
            <w:tcBorders>
              <w:top w:val="nil"/>
              <w:left w:val="nil"/>
              <w:bottom w:val="single" w:sz="4" w:space="0" w:color="auto"/>
              <w:right w:val="single" w:sz="8" w:space="0" w:color="auto"/>
            </w:tcBorders>
          </w:tcPr>
          <w:p w14:paraId="74492AF4" w14:textId="5B330FF9"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3/2,2</w:t>
            </w:r>
          </w:p>
        </w:tc>
        <w:tc>
          <w:tcPr>
            <w:tcW w:w="1037" w:type="dxa"/>
            <w:tcBorders>
              <w:top w:val="nil"/>
              <w:left w:val="nil"/>
              <w:bottom w:val="single" w:sz="4" w:space="0" w:color="auto"/>
              <w:right w:val="single" w:sz="8" w:space="0" w:color="auto"/>
            </w:tcBorders>
          </w:tcPr>
          <w:p w14:paraId="6878392E" w14:textId="28FE13FA"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3/2,2</w:t>
            </w:r>
          </w:p>
        </w:tc>
      </w:tr>
      <w:tr w:rsidR="00122DFF" w:rsidRPr="004D4029" w14:paraId="6888DA6E" w14:textId="67367D83"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32C4C54B"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ZŠ a MŠ Meziboří</w:t>
            </w:r>
          </w:p>
        </w:tc>
        <w:tc>
          <w:tcPr>
            <w:tcW w:w="1124" w:type="dxa"/>
            <w:tcBorders>
              <w:top w:val="nil"/>
              <w:left w:val="nil"/>
              <w:bottom w:val="single" w:sz="4" w:space="0" w:color="auto"/>
              <w:right w:val="single" w:sz="4" w:space="0" w:color="auto"/>
            </w:tcBorders>
            <w:vAlign w:val="center"/>
            <w:hideMark/>
          </w:tcPr>
          <w:p w14:paraId="4251B99D"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10/9,8</w:t>
            </w:r>
          </w:p>
        </w:tc>
        <w:tc>
          <w:tcPr>
            <w:tcW w:w="1071" w:type="dxa"/>
            <w:tcBorders>
              <w:top w:val="nil"/>
              <w:left w:val="nil"/>
              <w:bottom w:val="single" w:sz="4" w:space="0" w:color="auto"/>
              <w:right w:val="single" w:sz="4" w:space="0" w:color="auto"/>
            </w:tcBorders>
            <w:vAlign w:val="center"/>
            <w:hideMark/>
          </w:tcPr>
          <w:p w14:paraId="544AA23D"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111" w:type="dxa"/>
            <w:tcBorders>
              <w:top w:val="nil"/>
              <w:left w:val="nil"/>
              <w:bottom w:val="single" w:sz="4" w:space="0" w:color="auto"/>
              <w:right w:val="single" w:sz="4" w:space="0" w:color="auto"/>
            </w:tcBorders>
            <w:vAlign w:val="center"/>
            <w:hideMark/>
          </w:tcPr>
          <w:p w14:paraId="4E3ECEB5"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130" w:type="dxa"/>
            <w:tcBorders>
              <w:top w:val="nil"/>
              <w:left w:val="nil"/>
              <w:bottom w:val="single" w:sz="4" w:space="0" w:color="auto"/>
              <w:right w:val="single" w:sz="8" w:space="0" w:color="auto"/>
            </w:tcBorders>
            <w:vAlign w:val="center"/>
            <w:hideMark/>
          </w:tcPr>
          <w:p w14:paraId="5A8CD9B5"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037" w:type="dxa"/>
            <w:tcBorders>
              <w:top w:val="nil"/>
              <w:left w:val="nil"/>
              <w:bottom w:val="single" w:sz="4" w:space="0" w:color="auto"/>
              <w:right w:val="single" w:sz="8" w:space="0" w:color="auto"/>
            </w:tcBorders>
          </w:tcPr>
          <w:p w14:paraId="7D8FAAF8" w14:textId="041F4EFB" w:rsidR="00122DFF" w:rsidRPr="004D4029" w:rsidRDefault="004D4029"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c>
          <w:tcPr>
            <w:tcW w:w="1037" w:type="dxa"/>
            <w:tcBorders>
              <w:top w:val="nil"/>
              <w:left w:val="nil"/>
              <w:bottom w:val="single" w:sz="4" w:space="0" w:color="auto"/>
              <w:right w:val="single" w:sz="8" w:space="0" w:color="auto"/>
            </w:tcBorders>
          </w:tcPr>
          <w:p w14:paraId="307A08B2" w14:textId="3F3293F3" w:rsidR="00122DFF" w:rsidRPr="004D4029" w:rsidRDefault="008D6941"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10/10,0</w:t>
            </w:r>
          </w:p>
        </w:tc>
      </w:tr>
      <w:tr w:rsidR="00122DFF" w:rsidRPr="004D4029" w14:paraId="5267CD94" w14:textId="2DF643E4" w:rsidTr="00122DFF">
        <w:trPr>
          <w:trHeight w:val="300"/>
        </w:trPr>
        <w:tc>
          <w:tcPr>
            <w:tcW w:w="2542" w:type="dxa"/>
            <w:tcBorders>
              <w:top w:val="nil"/>
              <w:left w:val="single" w:sz="8" w:space="0" w:color="auto"/>
              <w:bottom w:val="single" w:sz="4" w:space="0" w:color="auto"/>
              <w:right w:val="single" w:sz="4" w:space="0" w:color="auto"/>
            </w:tcBorders>
            <w:noWrap/>
            <w:vAlign w:val="center"/>
            <w:hideMark/>
          </w:tcPr>
          <w:p w14:paraId="795811EE" w14:textId="77777777" w:rsidR="00122DFF" w:rsidRPr="004D4029" w:rsidRDefault="00122DFF" w:rsidP="004F000D">
            <w:pPr>
              <w:spacing w:after="0" w:line="240" w:lineRule="auto"/>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MŠ Jeřabinka</w:t>
            </w:r>
          </w:p>
        </w:tc>
        <w:tc>
          <w:tcPr>
            <w:tcW w:w="1124" w:type="dxa"/>
            <w:tcBorders>
              <w:top w:val="nil"/>
              <w:left w:val="nil"/>
              <w:bottom w:val="single" w:sz="4" w:space="0" w:color="auto"/>
              <w:right w:val="single" w:sz="4" w:space="0" w:color="auto"/>
            </w:tcBorders>
            <w:noWrap/>
            <w:vAlign w:val="center"/>
            <w:hideMark/>
          </w:tcPr>
          <w:p w14:paraId="6D6A2722"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c>
          <w:tcPr>
            <w:tcW w:w="1071" w:type="dxa"/>
            <w:tcBorders>
              <w:top w:val="nil"/>
              <w:left w:val="nil"/>
              <w:bottom w:val="single" w:sz="4" w:space="0" w:color="auto"/>
              <w:right w:val="single" w:sz="4" w:space="0" w:color="auto"/>
            </w:tcBorders>
            <w:noWrap/>
            <w:vAlign w:val="bottom"/>
            <w:hideMark/>
          </w:tcPr>
          <w:p w14:paraId="1C6C43A2" w14:textId="77777777" w:rsidR="00122DFF" w:rsidRPr="004D4029" w:rsidRDefault="00122DFF" w:rsidP="004F000D">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c>
          <w:tcPr>
            <w:tcW w:w="1111" w:type="dxa"/>
            <w:tcBorders>
              <w:top w:val="nil"/>
              <w:left w:val="nil"/>
              <w:bottom w:val="single" w:sz="4" w:space="0" w:color="auto"/>
              <w:right w:val="single" w:sz="4" w:space="0" w:color="auto"/>
            </w:tcBorders>
            <w:noWrap/>
            <w:vAlign w:val="bottom"/>
            <w:hideMark/>
          </w:tcPr>
          <w:p w14:paraId="006B5022" w14:textId="387692AB" w:rsidR="00122DFF" w:rsidRPr="004D4029" w:rsidRDefault="00122DFF" w:rsidP="004C3A32">
            <w:pPr>
              <w:spacing w:after="0" w:line="240" w:lineRule="auto"/>
              <w:jc w:val="center"/>
              <w:rPr>
                <w:rFonts w:ascii="Calibri" w:eastAsia="Times New Roman" w:hAnsi="Calibri" w:cs="Calibri"/>
                <w:color w:val="000000"/>
                <w:lang w:eastAsia="cs-CZ"/>
              </w:rPr>
            </w:pPr>
            <w:r w:rsidRPr="004D4029">
              <w:rPr>
                <w:rFonts w:ascii="Calibri" w:eastAsia="Times New Roman" w:hAnsi="Calibri" w:cs="Calibri"/>
                <w:color w:val="000000"/>
                <w:sz w:val="20"/>
                <w:szCs w:val="20"/>
                <w:lang w:eastAsia="cs-CZ"/>
              </w:rPr>
              <w:t>4/4,0</w:t>
            </w:r>
          </w:p>
        </w:tc>
        <w:tc>
          <w:tcPr>
            <w:tcW w:w="1130" w:type="dxa"/>
            <w:tcBorders>
              <w:top w:val="nil"/>
              <w:left w:val="nil"/>
              <w:bottom w:val="single" w:sz="4" w:space="0" w:color="auto"/>
              <w:right w:val="single" w:sz="8" w:space="0" w:color="auto"/>
            </w:tcBorders>
            <w:noWrap/>
            <w:vAlign w:val="bottom"/>
            <w:hideMark/>
          </w:tcPr>
          <w:p w14:paraId="2FEDD742" w14:textId="684A8F50" w:rsidR="00122DFF" w:rsidRPr="004D4029" w:rsidRDefault="00122DFF" w:rsidP="004C3A32">
            <w:pPr>
              <w:spacing w:after="0" w:line="240" w:lineRule="auto"/>
              <w:jc w:val="center"/>
              <w:rPr>
                <w:rFonts w:ascii="Calibri" w:eastAsia="Times New Roman" w:hAnsi="Calibri" w:cs="Calibri"/>
                <w:color w:val="000000"/>
                <w:lang w:eastAsia="cs-CZ"/>
              </w:rPr>
            </w:pPr>
            <w:r w:rsidRPr="004D4029">
              <w:rPr>
                <w:rFonts w:ascii="Calibri" w:eastAsia="Times New Roman" w:hAnsi="Calibri" w:cs="Calibri"/>
                <w:color w:val="000000"/>
                <w:sz w:val="20"/>
                <w:szCs w:val="20"/>
                <w:lang w:eastAsia="cs-CZ"/>
              </w:rPr>
              <w:t>4/4,0</w:t>
            </w:r>
          </w:p>
        </w:tc>
        <w:tc>
          <w:tcPr>
            <w:tcW w:w="1037" w:type="dxa"/>
            <w:tcBorders>
              <w:top w:val="nil"/>
              <w:left w:val="nil"/>
              <w:bottom w:val="single" w:sz="4" w:space="0" w:color="auto"/>
              <w:right w:val="single" w:sz="8" w:space="0" w:color="auto"/>
            </w:tcBorders>
          </w:tcPr>
          <w:p w14:paraId="48F992B6" w14:textId="3FCBA7C1" w:rsidR="00122DFF" w:rsidRPr="004D4029" w:rsidRDefault="004D4029" w:rsidP="004C3A32">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c>
          <w:tcPr>
            <w:tcW w:w="1037" w:type="dxa"/>
            <w:tcBorders>
              <w:top w:val="nil"/>
              <w:left w:val="nil"/>
              <w:bottom w:val="single" w:sz="4" w:space="0" w:color="auto"/>
              <w:right w:val="single" w:sz="8" w:space="0" w:color="auto"/>
            </w:tcBorders>
          </w:tcPr>
          <w:p w14:paraId="5B973D18" w14:textId="623767C2" w:rsidR="00122DFF" w:rsidRPr="004D4029" w:rsidRDefault="004D4029" w:rsidP="004C3A32">
            <w:pPr>
              <w:spacing w:after="0" w:line="240" w:lineRule="auto"/>
              <w:jc w:val="center"/>
              <w:rPr>
                <w:rFonts w:ascii="Calibri" w:eastAsia="Times New Roman" w:hAnsi="Calibri" w:cs="Calibri"/>
                <w:color w:val="000000"/>
                <w:sz w:val="20"/>
                <w:szCs w:val="20"/>
                <w:lang w:eastAsia="cs-CZ"/>
              </w:rPr>
            </w:pPr>
            <w:r w:rsidRPr="004D4029">
              <w:rPr>
                <w:rFonts w:ascii="Calibri" w:eastAsia="Times New Roman" w:hAnsi="Calibri" w:cs="Calibri"/>
                <w:color w:val="000000"/>
                <w:sz w:val="20"/>
                <w:szCs w:val="20"/>
                <w:lang w:eastAsia="cs-CZ"/>
              </w:rPr>
              <w:t>4/4,0</w:t>
            </w:r>
          </w:p>
        </w:tc>
      </w:tr>
    </w:tbl>
    <w:p w14:paraId="1CE9FD75" w14:textId="57013DDA" w:rsidR="00C60378" w:rsidRPr="00EE5253" w:rsidRDefault="004F000D" w:rsidP="00B022EF">
      <w:pPr>
        <w:pStyle w:val="Default"/>
        <w:spacing w:line="276" w:lineRule="auto"/>
        <w:jc w:val="both"/>
        <w:rPr>
          <w:b/>
          <w:i/>
          <w:sz w:val="20"/>
          <w:szCs w:val="20"/>
        </w:rPr>
      </w:pPr>
      <w:r w:rsidRPr="004D4029">
        <w:fldChar w:fldCharType="end"/>
      </w:r>
      <w:r w:rsidR="00C60378" w:rsidRPr="00EE5253">
        <w:rPr>
          <w:i/>
          <w:sz w:val="20"/>
          <w:szCs w:val="20"/>
        </w:rPr>
        <w:t>Z</w:t>
      </w:r>
      <w:r>
        <w:rPr>
          <w:i/>
          <w:sz w:val="20"/>
          <w:szCs w:val="20"/>
        </w:rPr>
        <w:t>d</w:t>
      </w:r>
      <w:r w:rsidR="00C60378" w:rsidRPr="00EE5253">
        <w:rPr>
          <w:i/>
          <w:sz w:val="20"/>
          <w:szCs w:val="20"/>
        </w:rPr>
        <w:t>roj MŠMT – výkazy škol v ORP Litvínov</w:t>
      </w:r>
    </w:p>
    <w:p w14:paraId="4C9E05DA" w14:textId="77777777" w:rsidR="002610C8" w:rsidRDefault="002610C8" w:rsidP="00262AF3">
      <w:pPr>
        <w:pStyle w:val="Default"/>
        <w:spacing w:line="276" w:lineRule="auto"/>
        <w:jc w:val="both"/>
        <w:rPr>
          <w:bCs/>
          <w:i/>
          <w:iCs/>
          <w:sz w:val="22"/>
          <w:szCs w:val="22"/>
        </w:rPr>
      </w:pPr>
    </w:p>
    <w:p w14:paraId="6EFCE8DE" w14:textId="177B6D37" w:rsidR="009C6EA7" w:rsidRPr="00F7513F" w:rsidRDefault="009C6EA7" w:rsidP="00F7513F">
      <w:pPr>
        <w:rPr>
          <w:i/>
          <w:iCs/>
        </w:rPr>
      </w:pPr>
      <w:r w:rsidRPr="009C6EA7">
        <w:t>Zpráva České školní inspekce poukazuje na to, že se stále nedaří zapojit do předškolního vzdělávání</w:t>
      </w:r>
      <w:r w:rsidR="00F7513F">
        <w:t xml:space="preserve"> </w:t>
      </w:r>
      <w:r w:rsidRPr="009C6EA7">
        <w:t>všechny pětileté děti a že i přes přijatá systémová opatření neklesá podíl dětí s odkladem školní</w:t>
      </w:r>
      <w:r w:rsidR="00F7513F">
        <w:rPr>
          <w:i/>
          <w:iCs/>
        </w:rPr>
        <w:t xml:space="preserve"> </w:t>
      </w:r>
      <w:r w:rsidRPr="009C6EA7">
        <w:t>docházky, který je u nás nejvyšší v Evropě.</w:t>
      </w:r>
      <w:r>
        <w:t xml:space="preserve"> Tento fakt bohužel potvrzují také data z ORP Litvínov.</w:t>
      </w:r>
    </w:p>
    <w:p w14:paraId="073949F4" w14:textId="694859BA" w:rsidR="00BB543B" w:rsidRPr="00BB543B" w:rsidRDefault="00BB543B" w:rsidP="00F7513F">
      <w:pPr>
        <w:rPr>
          <w:i/>
          <w:iCs/>
        </w:rPr>
      </w:pPr>
      <w:r w:rsidRPr="00BB543B">
        <w:rPr>
          <w:i/>
          <w:iCs/>
        </w:rPr>
        <w:t xml:space="preserve">Počet dětí, které se dostavily k zápisu poprvé (nebyl jim v předchozím roce udělen odklad povinné školní docházky ani na jiné škole) a to s žádostí o odklad. Započítány jsou děti, u nichž ředitel školy již při zápisu rozhodl na základě předložených doporučujících posouzení příslušného poradenského zařízení </w:t>
      </w:r>
      <w:r w:rsidR="00FA6BD4">
        <w:rPr>
          <w:i/>
          <w:iCs/>
        </w:rPr>
        <w:br/>
      </w:r>
      <w:r w:rsidRPr="00BB543B">
        <w:rPr>
          <w:i/>
          <w:iCs/>
        </w:rPr>
        <w:t>a odborného lékaře o odkladu povinné školní docházky, děti, jejichž zákonní zástupci žádost o odklad již podali, ale ředitel školy dosud o odkladu nerozhodl, i děti, jejichž zákonní zástupci při zápisu vyjádřili rozhodnutí žádat o odklad povinné školní docházky.</w:t>
      </w:r>
    </w:p>
    <w:p w14:paraId="5C6F468E" w14:textId="381F8A64" w:rsidR="00BB543B" w:rsidRDefault="00BB543B" w:rsidP="00F7513F">
      <w:pPr>
        <w:rPr>
          <w:i/>
          <w:iCs/>
        </w:rPr>
      </w:pPr>
      <w:r w:rsidRPr="00BB543B">
        <w:rPr>
          <w:i/>
          <w:iCs/>
        </w:rPr>
        <w:t>Data jsou zařazena do území podle škol, do kterých se děti zapisovaly. Data podle stavu k 31. květnu, období odpovídá školnímu roku, kdy zapsané děti nastoupí do 1. ročníku.</w:t>
      </w:r>
    </w:p>
    <w:p w14:paraId="673A288A" w14:textId="72AB6170" w:rsidR="00BB543B" w:rsidRDefault="00BB543B" w:rsidP="0072444B">
      <w:pPr>
        <w:pStyle w:val="Default"/>
        <w:spacing w:line="276" w:lineRule="auto"/>
        <w:rPr>
          <w:bCs/>
          <w:i/>
          <w:iCs/>
          <w:sz w:val="22"/>
          <w:szCs w:val="22"/>
        </w:rPr>
      </w:pPr>
      <w:r>
        <w:rPr>
          <w:bCs/>
          <w:i/>
          <w:iCs/>
          <w:noProof/>
          <w:sz w:val="22"/>
          <w:szCs w:val="22"/>
        </w:rPr>
        <w:drawing>
          <wp:inline distT="0" distB="0" distL="0" distR="0" wp14:anchorId="33C5F94E" wp14:editId="499CD40D">
            <wp:extent cx="5760720" cy="2569210"/>
            <wp:effectExtent l="0" t="0" r="0" b="2540"/>
            <wp:docPr id="21557592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75927" name="Obrázek 215575927"/>
                    <pic:cNvPicPr/>
                  </pic:nvPicPr>
                  <pic:blipFill>
                    <a:blip r:embed="rId35">
                      <a:extLst>
                        <a:ext uri="{28A0092B-C50C-407E-A947-70E740481C1C}">
                          <a14:useLocalDpi xmlns:a14="http://schemas.microsoft.com/office/drawing/2010/main" val="0"/>
                        </a:ext>
                      </a:extLst>
                    </a:blip>
                    <a:stretch>
                      <a:fillRect/>
                    </a:stretch>
                  </pic:blipFill>
                  <pic:spPr>
                    <a:xfrm>
                      <a:off x="0" y="0"/>
                      <a:ext cx="5760720" cy="2569210"/>
                    </a:xfrm>
                    <a:prstGeom prst="rect">
                      <a:avLst/>
                    </a:prstGeom>
                  </pic:spPr>
                </pic:pic>
              </a:graphicData>
            </a:graphic>
          </wp:inline>
        </w:drawing>
      </w:r>
    </w:p>
    <w:p w14:paraId="783C7A87" w14:textId="77777777" w:rsidR="00277E23" w:rsidRDefault="00BB543B" w:rsidP="00277E23">
      <w:pPr>
        <w:pStyle w:val="Default"/>
        <w:keepNext/>
        <w:spacing w:line="276" w:lineRule="auto"/>
      </w:pPr>
      <w:r>
        <w:rPr>
          <w:bCs/>
          <w:i/>
          <w:iCs/>
          <w:noProof/>
          <w:sz w:val="22"/>
          <w:szCs w:val="22"/>
        </w:rPr>
        <w:drawing>
          <wp:inline distT="0" distB="0" distL="0" distR="0" wp14:anchorId="04D20AD8" wp14:editId="0D64DA9C">
            <wp:extent cx="5760720" cy="2596515"/>
            <wp:effectExtent l="0" t="0" r="0" b="0"/>
            <wp:docPr id="110352875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28753" name="Obrázek 1103528753"/>
                    <pic:cNvPicPr/>
                  </pic:nvPicPr>
                  <pic:blipFill>
                    <a:blip r:embed="rId36">
                      <a:extLst>
                        <a:ext uri="{28A0092B-C50C-407E-A947-70E740481C1C}">
                          <a14:useLocalDpi xmlns:a14="http://schemas.microsoft.com/office/drawing/2010/main" val="0"/>
                        </a:ext>
                      </a:extLst>
                    </a:blip>
                    <a:stretch>
                      <a:fillRect/>
                    </a:stretch>
                  </pic:blipFill>
                  <pic:spPr>
                    <a:xfrm>
                      <a:off x="0" y="0"/>
                      <a:ext cx="5760720" cy="2596515"/>
                    </a:xfrm>
                    <a:prstGeom prst="rect">
                      <a:avLst/>
                    </a:prstGeom>
                  </pic:spPr>
                </pic:pic>
              </a:graphicData>
            </a:graphic>
          </wp:inline>
        </w:drawing>
      </w:r>
    </w:p>
    <w:p w14:paraId="46FA19D7" w14:textId="440D7CCD" w:rsidR="00BB543B" w:rsidRDefault="00277E23" w:rsidP="00277E23">
      <w:pPr>
        <w:pStyle w:val="Titulek"/>
        <w:jc w:val="left"/>
        <w:rPr>
          <w:bCs w:val="0"/>
          <w:i w:val="0"/>
          <w:iCs/>
          <w:szCs w:val="22"/>
        </w:rPr>
      </w:pPr>
      <w:bookmarkStart w:id="49" w:name="_Toc213319382"/>
      <w:r>
        <w:t xml:space="preserve">Obrázek </w:t>
      </w:r>
      <w:fldSimple w:instr=" SEQ Obrázek \* ARABIC ">
        <w:r w:rsidR="00CD4EEF">
          <w:rPr>
            <w:noProof/>
          </w:rPr>
          <w:t>13</w:t>
        </w:r>
      </w:fldSimple>
      <w:r>
        <w:t xml:space="preserve"> Odklad povinné školní docházky v ORP Litvínov, zdroj PAQ </w:t>
      </w:r>
      <w:proofErr w:type="spellStart"/>
      <w:r>
        <w:t>Research</w:t>
      </w:r>
      <w:bookmarkEnd w:id="49"/>
      <w:proofErr w:type="spellEnd"/>
    </w:p>
    <w:p w14:paraId="182C2604" w14:textId="77777777" w:rsidR="00756FA2" w:rsidRDefault="00756FA2" w:rsidP="0072444B">
      <w:pPr>
        <w:pStyle w:val="Default"/>
        <w:spacing w:line="276" w:lineRule="auto"/>
        <w:rPr>
          <w:noProof/>
        </w:rPr>
      </w:pPr>
    </w:p>
    <w:p w14:paraId="490AE8F8" w14:textId="76730694" w:rsidR="00756FA2" w:rsidRPr="00834882" w:rsidRDefault="00834882" w:rsidP="00F7513F">
      <w:r w:rsidRPr="00834882">
        <w:t>Ministerstvo školství, mládeže a tělovýchovy připravilo metodické pokyny pro analýzu projekce počtu dětí v mateřských školách s výhledem do roku 2035. Tyto projekce vycházejí z předpokládaného vývoje úrovně plodnosti, úmrtnosti a migrace. Pokud zůstane zachována současná věková struktura dětí, může počet dětí v mateřských školách klesnout až na 250 tisíc do roku 2036.</w:t>
      </w:r>
      <w:r>
        <w:t xml:space="preserve"> </w:t>
      </w:r>
      <w:r w:rsidRPr="00834882">
        <w:t>Úbytek dětí se neprojevuje rovnoměrně po celé zemi. V některých obcích došlo mezi lety 2021 a 2024 k výrazné změně v počtu narozených dětí, což způsobilo problémy s kapacitami mateřských škol. Například v obcích s malým počtem dětí může být efektivní provoz školky obtížný, což vede k rozhodnutím o jejím uzavření nebo sloučení tříd.</w:t>
      </w:r>
      <w:r>
        <w:t xml:space="preserve"> Tímto tématem se budou zřizovatelé mateřských a základních škol v dalších letech intenzivně zabývat, protože to souvisí s investicemi do budov. </w:t>
      </w:r>
    </w:p>
    <w:p w14:paraId="5BDFB042" w14:textId="77777777" w:rsidR="00834882" w:rsidRPr="00834882" w:rsidRDefault="00834882" w:rsidP="0072444B">
      <w:pPr>
        <w:pStyle w:val="Default"/>
        <w:spacing w:line="276" w:lineRule="auto"/>
        <w:rPr>
          <w:bCs/>
          <w:sz w:val="22"/>
          <w:szCs w:val="22"/>
        </w:rPr>
      </w:pPr>
    </w:p>
    <w:p w14:paraId="53D423BD" w14:textId="1603B936" w:rsidR="00834882" w:rsidRDefault="00834882" w:rsidP="00834882">
      <w:pPr>
        <w:pStyle w:val="Titulek"/>
        <w:rPr>
          <w:bCs w:val="0"/>
          <w:i w:val="0"/>
          <w:iCs/>
          <w:szCs w:val="22"/>
        </w:rPr>
      </w:pPr>
      <w:bookmarkStart w:id="50" w:name="_Toc213319427"/>
      <w:r>
        <w:t xml:space="preserve">Graf </w:t>
      </w:r>
      <w:fldSimple w:instr=" SEQ Graf \* ARABIC ">
        <w:r w:rsidR="00CD4EEF">
          <w:rPr>
            <w:noProof/>
          </w:rPr>
          <w:t>1</w:t>
        </w:r>
      </w:fldSimple>
      <w:r>
        <w:t xml:space="preserve"> </w:t>
      </w:r>
      <w:r>
        <w:rPr>
          <w:bCs w:val="0"/>
          <w:i w:val="0"/>
          <w:iCs/>
          <w:szCs w:val="22"/>
        </w:rPr>
        <w:t>Vývoj počtu dětí v mateřských školách, predikce pro Ústecký kraj</w:t>
      </w:r>
      <w:bookmarkEnd w:id="50"/>
    </w:p>
    <w:p w14:paraId="1BE250C1" w14:textId="77777777" w:rsidR="00834882" w:rsidRDefault="00834882" w:rsidP="0072444B">
      <w:pPr>
        <w:pStyle w:val="Default"/>
        <w:spacing w:line="276" w:lineRule="auto"/>
        <w:rPr>
          <w:bCs/>
          <w:i/>
          <w:iCs/>
          <w:sz w:val="22"/>
          <w:szCs w:val="22"/>
        </w:rPr>
      </w:pPr>
    </w:p>
    <w:p w14:paraId="6315C2FF" w14:textId="5FBEA069" w:rsidR="00834882" w:rsidRDefault="00834882" w:rsidP="00F7513F">
      <w:pPr>
        <w:pStyle w:val="Default"/>
        <w:spacing w:line="276" w:lineRule="auto"/>
        <w:jc w:val="center"/>
        <w:rPr>
          <w:bCs/>
          <w:i/>
          <w:iCs/>
          <w:sz w:val="22"/>
          <w:szCs w:val="22"/>
        </w:rPr>
        <w:sectPr w:rsidR="00834882" w:rsidSect="00F020AA">
          <w:footerReference w:type="default" r:id="rId37"/>
          <w:pgSz w:w="11906" w:h="16838"/>
          <w:pgMar w:top="1843" w:right="1417" w:bottom="1417" w:left="1417" w:header="708" w:footer="708" w:gutter="0"/>
          <w:pgNumType w:start="1"/>
          <w:cols w:space="708"/>
          <w:docGrid w:linePitch="360"/>
        </w:sectPr>
      </w:pPr>
      <w:r>
        <w:rPr>
          <w:noProof/>
        </w:rPr>
        <w:drawing>
          <wp:inline distT="0" distB="0" distL="0" distR="0" wp14:anchorId="2F1CBCA7" wp14:editId="7C7E2AB5">
            <wp:extent cx="4572000" cy="2743200"/>
            <wp:effectExtent l="0" t="0" r="0" b="0"/>
            <wp:docPr id="1921330582" name="Graf 1">
              <a:extLst xmlns:a="http://schemas.openxmlformats.org/drawingml/2006/main">
                <a:ext uri="{FF2B5EF4-FFF2-40B4-BE49-F238E27FC236}">
                  <a16:creationId xmlns:a16="http://schemas.microsoft.com/office/drawing/2014/main" id="{E8792473-EB9A-44E0-AAA2-3C634FF3E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223486" w14:textId="3FEE63D0" w:rsidR="00443F0E" w:rsidRPr="00262AF3" w:rsidRDefault="00443F0E" w:rsidP="00DF083E">
      <w:pPr>
        <w:pStyle w:val="Titulek"/>
        <w:spacing w:before="0"/>
        <w:rPr>
          <w:bCs w:val="0"/>
          <w:i w:val="0"/>
          <w:iCs/>
          <w:szCs w:val="22"/>
        </w:rPr>
      </w:pPr>
      <w:bookmarkStart w:id="51" w:name="_Toc213319408"/>
      <w:r>
        <w:t xml:space="preserve">Tabulka </w:t>
      </w:r>
      <w:fldSimple w:instr=" SEQ Tabulka \* ARABIC ">
        <w:r w:rsidR="00CD4EEF">
          <w:rPr>
            <w:noProof/>
          </w:rPr>
          <w:t>20</w:t>
        </w:r>
      </w:fldSimple>
      <w:r>
        <w:t xml:space="preserve"> </w:t>
      </w:r>
      <w:r w:rsidRPr="003D42CA">
        <w:rPr>
          <w:iCs/>
          <w:szCs w:val="22"/>
        </w:rPr>
        <w:t>Vybavenost jednotlivých MŠ (případná potřeba aktualizace v tabulce je vztažena pouze k MŠ)</w:t>
      </w:r>
      <w:bookmarkEnd w:id="51"/>
    </w:p>
    <w:tbl>
      <w:tblPr>
        <w:tblW w:w="145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5"/>
        <w:gridCol w:w="850"/>
        <w:gridCol w:w="1134"/>
        <w:gridCol w:w="567"/>
        <w:gridCol w:w="567"/>
        <w:gridCol w:w="851"/>
        <w:gridCol w:w="567"/>
        <w:gridCol w:w="992"/>
        <w:gridCol w:w="1134"/>
        <w:gridCol w:w="709"/>
        <w:gridCol w:w="1134"/>
        <w:gridCol w:w="709"/>
        <w:gridCol w:w="1134"/>
        <w:gridCol w:w="1134"/>
        <w:gridCol w:w="1134"/>
      </w:tblGrid>
      <w:tr w:rsidR="00843436" w:rsidRPr="00262AF3" w14:paraId="2373E468" w14:textId="77777777" w:rsidTr="002E0441">
        <w:trPr>
          <w:trHeight w:val="288"/>
        </w:trPr>
        <w:tc>
          <w:tcPr>
            <w:tcW w:w="1925" w:type="dxa"/>
            <w:shd w:val="clear" w:color="auto" w:fill="D9D9D9" w:themeFill="background1" w:themeFillShade="D9"/>
            <w:noWrap/>
            <w:vAlign w:val="bottom"/>
          </w:tcPr>
          <w:p w14:paraId="12B4D1A1"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p>
        </w:tc>
        <w:tc>
          <w:tcPr>
            <w:tcW w:w="850" w:type="dxa"/>
            <w:shd w:val="clear" w:color="auto" w:fill="D9D9D9" w:themeFill="background1" w:themeFillShade="D9"/>
            <w:noWrap/>
            <w:vAlign w:val="center"/>
          </w:tcPr>
          <w:p w14:paraId="3DDADA37" w14:textId="77777777" w:rsidR="00843436" w:rsidRPr="00262AF3" w:rsidRDefault="00843436" w:rsidP="00262AF3">
            <w:pPr>
              <w:spacing w:after="0" w:line="240" w:lineRule="auto"/>
              <w:contextualSpacing/>
              <w:jc w:val="center"/>
              <w:rPr>
                <w:rFonts w:ascii="Calibri" w:hAnsi="Calibri" w:cs="Calibri"/>
                <w:b/>
                <w:sz w:val="18"/>
                <w:szCs w:val="18"/>
              </w:rPr>
            </w:pPr>
            <w:r w:rsidRPr="00262AF3">
              <w:rPr>
                <w:rFonts w:ascii="Calibri" w:hAnsi="Calibri" w:cs="Calibri"/>
                <w:b/>
                <w:sz w:val="18"/>
                <w:szCs w:val="18"/>
              </w:rPr>
              <w:t>speciální třídy</w:t>
            </w:r>
          </w:p>
        </w:tc>
        <w:tc>
          <w:tcPr>
            <w:tcW w:w="1134" w:type="dxa"/>
            <w:shd w:val="clear" w:color="auto" w:fill="D9D9D9" w:themeFill="background1" w:themeFillShade="D9"/>
          </w:tcPr>
          <w:p w14:paraId="0FF249D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Aktualizace stavu – potřeba modernizace ANO x NE</w:t>
            </w:r>
          </w:p>
        </w:tc>
        <w:tc>
          <w:tcPr>
            <w:tcW w:w="1134" w:type="dxa"/>
            <w:gridSpan w:val="2"/>
            <w:shd w:val="clear" w:color="auto" w:fill="D9D9D9" w:themeFill="background1" w:themeFillShade="D9"/>
            <w:noWrap/>
            <w:vAlign w:val="center"/>
          </w:tcPr>
          <w:p w14:paraId="5D06CEF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b/>
                <w:sz w:val="18"/>
                <w:szCs w:val="18"/>
              </w:rPr>
              <w:t>školní jídelna/</w:t>
            </w:r>
            <w:r w:rsidRPr="00262AF3">
              <w:rPr>
                <w:rFonts w:ascii="Calibri" w:hAnsi="Calibri" w:cs="Calibri"/>
                <w:sz w:val="18"/>
                <w:szCs w:val="18"/>
              </w:rPr>
              <w:t xml:space="preserve"> Aktuální stav – potřeba modernizace ANO x NE</w:t>
            </w:r>
          </w:p>
        </w:tc>
        <w:tc>
          <w:tcPr>
            <w:tcW w:w="1418" w:type="dxa"/>
            <w:gridSpan w:val="2"/>
            <w:shd w:val="clear" w:color="auto" w:fill="D9D9D9" w:themeFill="background1" w:themeFillShade="D9"/>
            <w:noWrap/>
            <w:vAlign w:val="center"/>
          </w:tcPr>
          <w:p w14:paraId="693E8CC1" w14:textId="66E1223E"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b/>
                <w:sz w:val="18"/>
                <w:szCs w:val="18"/>
              </w:rPr>
              <w:t xml:space="preserve">školní </w:t>
            </w:r>
            <w:r w:rsidR="00587615" w:rsidRPr="00262AF3">
              <w:rPr>
                <w:rFonts w:ascii="Calibri" w:hAnsi="Calibri" w:cs="Calibri"/>
                <w:b/>
                <w:sz w:val="18"/>
                <w:szCs w:val="18"/>
              </w:rPr>
              <w:t>jídelna – výdejna</w:t>
            </w:r>
            <w:r w:rsidRPr="00262AF3">
              <w:rPr>
                <w:rFonts w:ascii="Calibri" w:hAnsi="Calibri" w:cs="Calibri"/>
                <w:b/>
                <w:sz w:val="18"/>
                <w:szCs w:val="18"/>
              </w:rPr>
              <w:t>/</w:t>
            </w:r>
            <w:r w:rsidRPr="00262AF3">
              <w:rPr>
                <w:rFonts w:ascii="Calibri" w:hAnsi="Calibri" w:cs="Calibri"/>
                <w:sz w:val="18"/>
                <w:szCs w:val="18"/>
              </w:rPr>
              <w:t xml:space="preserve"> Aktuální stav – potřeba modernizace ANO x NE</w:t>
            </w:r>
          </w:p>
        </w:tc>
        <w:tc>
          <w:tcPr>
            <w:tcW w:w="992" w:type="dxa"/>
            <w:shd w:val="clear" w:color="auto" w:fill="D9D9D9" w:themeFill="background1" w:themeFillShade="D9"/>
            <w:vAlign w:val="center"/>
          </w:tcPr>
          <w:p w14:paraId="1FAABCB4" w14:textId="77777777" w:rsidR="00843436" w:rsidRPr="00262AF3" w:rsidRDefault="00843436" w:rsidP="00262AF3">
            <w:pPr>
              <w:spacing w:after="0" w:line="240" w:lineRule="auto"/>
              <w:contextualSpacing/>
              <w:jc w:val="center"/>
              <w:rPr>
                <w:rFonts w:ascii="Calibri" w:hAnsi="Calibri" w:cs="Calibri"/>
                <w:b/>
                <w:sz w:val="18"/>
                <w:szCs w:val="18"/>
              </w:rPr>
            </w:pPr>
            <w:r w:rsidRPr="00262AF3">
              <w:rPr>
                <w:rFonts w:ascii="Calibri" w:hAnsi="Calibri" w:cs="Calibri"/>
                <w:b/>
                <w:sz w:val="18"/>
                <w:szCs w:val="18"/>
              </w:rPr>
              <w:t>tělocvična</w:t>
            </w:r>
          </w:p>
        </w:tc>
        <w:tc>
          <w:tcPr>
            <w:tcW w:w="1134" w:type="dxa"/>
            <w:shd w:val="clear" w:color="auto" w:fill="D9D9D9" w:themeFill="background1" w:themeFillShade="D9"/>
          </w:tcPr>
          <w:p w14:paraId="7416112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Aktualizace stavu – potřeba modernizace ANO x NE</w:t>
            </w:r>
          </w:p>
        </w:tc>
        <w:tc>
          <w:tcPr>
            <w:tcW w:w="709" w:type="dxa"/>
            <w:shd w:val="clear" w:color="auto" w:fill="D9D9D9" w:themeFill="background1" w:themeFillShade="D9"/>
            <w:vAlign w:val="center"/>
          </w:tcPr>
          <w:p w14:paraId="0D9C846C" w14:textId="77777777" w:rsidR="00843436" w:rsidRPr="00262AF3" w:rsidRDefault="00843436" w:rsidP="00262AF3">
            <w:pPr>
              <w:spacing w:after="0" w:line="240" w:lineRule="auto"/>
              <w:contextualSpacing/>
              <w:jc w:val="center"/>
              <w:rPr>
                <w:rFonts w:ascii="Calibri" w:hAnsi="Calibri" w:cs="Calibri"/>
                <w:b/>
                <w:sz w:val="18"/>
                <w:szCs w:val="18"/>
              </w:rPr>
            </w:pPr>
            <w:r w:rsidRPr="00262AF3">
              <w:rPr>
                <w:rFonts w:ascii="Calibri" w:hAnsi="Calibri" w:cs="Calibri"/>
                <w:b/>
                <w:sz w:val="18"/>
                <w:szCs w:val="18"/>
              </w:rPr>
              <w:t>hřiště</w:t>
            </w:r>
          </w:p>
        </w:tc>
        <w:tc>
          <w:tcPr>
            <w:tcW w:w="1134" w:type="dxa"/>
            <w:shd w:val="clear" w:color="auto" w:fill="D9D9D9" w:themeFill="background1" w:themeFillShade="D9"/>
          </w:tcPr>
          <w:p w14:paraId="4890DDE7" w14:textId="77777777" w:rsidR="00843436" w:rsidRPr="00262AF3" w:rsidRDefault="00843436" w:rsidP="00262AF3">
            <w:pPr>
              <w:spacing w:after="0" w:line="240" w:lineRule="auto"/>
              <w:ind w:left="-64"/>
              <w:contextualSpacing/>
              <w:jc w:val="center"/>
              <w:rPr>
                <w:rFonts w:ascii="Calibri" w:hAnsi="Calibri" w:cs="Calibri"/>
                <w:sz w:val="18"/>
                <w:szCs w:val="18"/>
              </w:rPr>
            </w:pPr>
            <w:r w:rsidRPr="00262AF3">
              <w:rPr>
                <w:rFonts w:ascii="Calibri" w:hAnsi="Calibri" w:cs="Calibri"/>
                <w:sz w:val="18"/>
                <w:szCs w:val="18"/>
              </w:rPr>
              <w:t>Aktualizace stavu – potřeba modernizace ANO x NE</w:t>
            </w:r>
          </w:p>
        </w:tc>
        <w:tc>
          <w:tcPr>
            <w:tcW w:w="709" w:type="dxa"/>
            <w:shd w:val="clear" w:color="auto" w:fill="D9D9D9" w:themeFill="background1" w:themeFillShade="D9"/>
            <w:vAlign w:val="center"/>
          </w:tcPr>
          <w:p w14:paraId="789DC95F" w14:textId="77777777" w:rsidR="00843436" w:rsidRPr="00262AF3" w:rsidRDefault="00843436" w:rsidP="00262AF3">
            <w:pPr>
              <w:spacing w:after="0" w:line="240" w:lineRule="auto"/>
              <w:ind w:left="-64"/>
              <w:contextualSpacing/>
              <w:jc w:val="center"/>
              <w:rPr>
                <w:rFonts w:ascii="Calibri" w:hAnsi="Calibri" w:cs="Calibri"/>
                <w:b/>
                <w:sz w:val="18"/>
                <w:szCs w:val="18"/>
              </w:rPr>
            </w:pPr>
            <w:r w:rsidRPr="00262AF3">
              <w:rPr>
                <w:rFonts w:ascii="Calibri" w:hAnsi="Calibri" w:cs="Calibri"/>
                <w:b/>
                <w:sz w:val="18"/>
                <w:szCs w:val="18"/>
              </w:rPr>
              <w:t>zahrada</w:t>
            </w:r>
          </w:p>
        </w:tc>
        <w:tc>
          <w:tcPr>
            <w:tcW w:w="1134" w:type="dxa"/>
            <w:shd w:val="clear" w:color="auto" w:fill="D9D9D9" w:themeFill="background1" w:themeFillShade="D9"/>
          </w:tcPr>
          <w:p w14:paraId="5843354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Aktualizace stavu – potřeba modernizace ANO x NE</w:t>
            </w:r>
          </w:p>
        </w:tc>
        <w:tc>
          <w:tcPr>
            <w:tcW w:w="1134" w:type="dxa"/>
            <w:shd w:val="clear" w:color="auto" w:fill="D9D9D9" w:themeFill="background1" w:themeFillShade="D9"/>
            <w:vAlign w:val="center"/>
          </w:tcPr>
          <w:p w14:paraId="255FB0B3" w14:textId="77777777" w:rsidR="00843436" w:rsidRPr="00262AF3" w:rsidRDefault="00843436" w:rsidP="00262AF3">
            <w:pPr>
              <w:spacing w:after="0" w:line="240" w:lineRule="auto"/>
              <w:contextualSpacing/>
              <w:jc w:val="center"/>
              <w:rPr>
                <w:rFonts w:ascii="Calibri" w:hAnsi="Calibri" w:cs="Calibri"/>
                <w:b/>
                <w:sz w:val="18"/>
                <w:szCs w:val="18"/>
              </w:rPr>
            </w:pPr>
            <w:r w:rsidRPr="00262AF3">
              <w:rPr>
                <w:rFonts w:ascii="Calibri" w:hAnsi="Calibri" w:cs="Calibri"/>
                <w:b/>
                <w:sz w:val="18"/>
                <w:szCs w:val="18"/>
              </w:rPr>
              <w:t>neformální vzdělávání – mimoškolní kroužky</w:t>
            </w:r>
          </w:p>
        </w:tc>
        <w:tc>
          <w:tcPr>
            <w:tcW w:w="1134" w:type="dxa"/>
            <w:shd w:val="clear" w:color="auto" w:fill="D9D9D9" w:themeFill="background1" w:themeFillShade="D9"/>
          </w:tcPr>
          <w:p w14:paraId="630A769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Aktualizace stavu – potřeba modernizace ANO x NE</w:t>
            </w:r>
          </w:p>
        </w:tc>
      </w:tr>
      <w:tr w:rsidR="00843436" w:rsidRPr="00262AF3" w14:paraId="6E86357F" w14:textId="77777777" w:rsidTr="00843436">
        <w:trPr>
          <w:trHeight w:val="288"/>
        </w:trPr>
        <w:tc>
          <w:tcPr>
            <w:tcW w:w="1925" w:type="dxa"/>
            <w:noWrap/>
            <w:vAlign w:val="bottom"/>
            <w:hideMark/>
          </w:tcPr>
          <w:p w14:paraId="300E3F0D"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Hora Svaté Kateřiny</w:t>
            </w:r>
          </w:p>
        </w:tc>
        <w:tc>
          <w:tcPr>
            <w:tcW w:w="850" w:type="dxa"/>
            <w:noWrap/>
            <w:vAlign w:val="center"/>
          </w:tcPr>
          <w:p w14:paraId="2D95A45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60CDCC62" w14:textId="3D12AF6B"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noWrap/>
            <w:vAlign w:val="center"/>
          </w:tcPr>
          <w:p w14:paraId="5226A95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303B2B00" w14:textId="0B8579D9"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851" w:type="dxa"/>
            <w:noWrap/>
            <w:vAlign w:val="center"/>
          </w:tcPr>
          <w:p w14:paraId="68ED61E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75D20959" w14:textId="0E2ABF0C"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992" w:type="dxa"/>
            <w:vAlign w:val="center"/>
          </w:tcPr>
          <w:p w14:paraId="15BD962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0CA97C54" w14:textId="77777777" w:rsidR="003D42CA" w:rsidRDefault="003D42CA" w:rsidP="00262AF3">
            <w:pPr>
              <w:spacing w:after="0" w:line="240" w:lineRule="auto"/>
              <w:contextualSpacing/>
              <w:jc w:val="center"/>
              <w:rPr>
                <w:rFonts w:ascii="Calibri" w:hAnsi="Calibri" w:cs="Calibri"/>
                <w:sz w:val="18"/>
                <w:szCs w:val="18"/>
              </w:rPr>
            </w:pPr>
          </w:p>
          <w:p w14:paraId="2535B1D4" w14:textId="0FC827BF"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17F3E83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4D140DA2" w14:textId="77777777" w:rsidR="003D42CA" w:rsidRDefault="003D42CA" w:rsidP="00262AF3">
            <w:pPr>
              <w:spacing w:after="0" w:line="240" w:lineRule="auto"/>
              <w:contextualSpacing/>
              <w:jc w:val="center"/>
              <w:rPr>
                <w:rFonts w:ascii="Calibri" w:hAnsi="Calibri" w:cs="Calibri"/>
                <w:sz w:val="18"/>
                <w:szCs w:val="18"/>
              </w:rPr>
            </w:pPr>
          </w:p>
          <w:p w14:paraId="031F2892" w14:textId="5D136B9B"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5D64262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661994F1" w14:textId="5FBC7E59"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1134" w:type="dxa"/>
            <w:vAlign w:val="center"/>
          </w:tcPr>
          <w:p w14:paraId="7E73D76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3D1BCCA2" w14:textId="31703178"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r>
      <w:tr w:rsidR="00843436" w:rsidRPr="00262AF3" w14:paraId="299F99C2" w14:textId="77777777" w:rsidTr="00843436">
        <w:trPr>
          <w:trHeight w:val="288"/>
        </w:trPr>
        <w:tc>
          <w:tcPr>
            <w:tcW w:w="1925" w:type="dxa"/>
            <w:noWrap/>
            <w:vAlign w:val="center"/>
            <w:hideMark/>
          </w:tcPr>
          <w:p w14:paraId="2DBF3064" w14:textId="77777777" w:rsidR="00843436" w:rsidRPr="00262AF3" w:rsidRDefault="00843436" w:rsidP="00262AF3">
            <w:pPr>
              <w:spacing w:after="0" w:line="240" w:lineRule="auto"/>
              <w:contextualSpacing/>
              <w:jc w:val="center"/>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Horní Jiřetín</w:t>
            </w:r>
          </w:p>
        </w:tc>
        <w:tc>
          <w:tcPr>
            <w:tcW w:w="850" w:type="dxa"/>
            <w:noWrap/>
            <w:vAlign w:val="center"/>
          </w:tcPr>
          <w:p w14:paraId="1AB02B7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vAlign w:val="center"/>
          </w:tcPr>
          <w:p w14:paraId="73815F55"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noWrap/>
            <w:vAlign w:val="center"/>
          </w:tcPr>
          <w:p w14:paraId="4533228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55C1AA54" w14:textId="1F518E76" w:rsidR="00843436" w:rsidRPr="00262AF3" w:rsidRDefault="00E93770"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851" w:type="dxa"/>
            <w:noWrap/>
            <w:vAlign w:val="center"/>
          </w:tcPr>
          <w:p w14:paraId="01B04551" w14:textId="44FAB4A1" w:rsidR="00843436" w:rsidRPr="00262AF3" w:rsidRDefault="00E93770" w:rsidP="00262AF3">
            <w:pPr>
              <w:spacing w:after="0" w:line="240" w:lineRule="auto"/>
              <w:contextualSpacing/>
              <w:jc w:val="center"/>
              <w:rPr>
                <w:rFonts w:ascii="Calibri" w:hAnsi="Calibri" w:cs="Calibri"/>
                <w:sz w:val="18"/>
                <w:szCs w:val="18"/>
              </w:rPr>
            </w:pPr>
            <w:r>
              <w:rPr>
                <w:rFonts w:ascii="Calibri" w:hAnsi="Calibri" w:cs="Calibri"/>
                <w:sz w:val="18"/>
                <w:szCs w:val="18"/>
              </w:rPr>
              <w:t>společná pro ZŠ a MŠ</w:t>
            </w:r>
          </w:p>
        </w:tc>
        <w:tc>
          <w:tcPr>
            <w:tcW w:w="567" w:type="dxa"/>
            <w:shd w:val="clear" w:color="auto" w:fill="D9D9D9" w:themeFill="background1" w:themeFillShade="D9"/>
            <w:noWrap/>
            <w:vAlign w:val="center"/>
          </w:tcPr>
          <w:p w14:paraId="625FDE0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12D4EBA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vybavení</w:t>
            </w:r>
          </w:p>
        </w:tc>
        <w:tc>
          <w:tcPr>
            <w:tcW w:w="992" w:type="dxa"/>
            <w:vAlign w:val="center"/>
          </w:tcPr>
          <w:p w14:paraId="0D61A9A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vAlign w:val="center"/>
          </w:tcPr>
          <w:p w14:paraId="76B758A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72D0830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vAlign w:val="center"/>
          </w:tcPr>
          <w:p w14:paraId="443EF89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3ED44F8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vAlign w:val="center"/>
          </w:tcPr>
          <w:p w14:paraId="71FB426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 herní prvky</w:t>
            </w:r>
          </w:p>
        </w:tc>
        <w:tc>
          <w:tcPr>
            <w:tcW w:w="1134" w:type="dxa"/>
            <w:vAlign w:val="center"/>
          </w:tcPr>
          <w:p w14:paraId="4F30811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vAlign w:val="center"/>
          </w:tcPr>
          <w:p w14:paraId="12D5A82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r>
      <w:tr w:rsidR="00843436" w:rsidRPr="00262AF3" w14:paraId="32001855" w14:textId="77777777" w:rsidTr="00843436">
        <w:trPr>
          <w:trHeight w:val="113"/>
        </w:trPr>
        <w:tc>
          <w:tcPr>
            <w:tcW w:w="1925" w:type="dxa"/>
            <w:noWrap/>
            <w:vAlign w:val="bottom"/>
            <w:hideMark/>
          </w:tcPr>
          <w:p w14:paraId="6ADA81EA"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MŠ Gorkého Litvínov</w:t>
            </w:r>
          </w:p>
          <w:p w14:paraId="5BB6D110"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 xml:space="preserve">Gorkého </w:t>
            </w:r>
          </w:p>
          <w:p w14:paraId="0F7F31C0"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 xml:space="preserve">Bezručova </w:t>
            </w:r>
          </w:p>
        </w:tc>
        <w:tc>
          <w:tcPr>
            <w:tcW w:w="850" w:type="dxa"/>
            <w:noWrap/>
            <w:vAlign w:val="center"/>
          </w:tcPr>
          <w:p w14:paraId="1DA44B8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42F3078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6F522426" w14:textId="77777777" w:rsidR="0015033F" w:rsidRDefault="0015033F" w:rsidP="0015033F">
            <w:pPr>
              <w:spacing w:after="0" w:line="240" w:lineRule="auto"/>
              <w:contextualSpacing/>
              <w:jc w:val="center"/>
              <w:rPr>
                <w:rFonts w:ascii="Calibri" w:hAnsi="Calibri" w:cs="Calibri"/>
                <w:sz w:val="18"/>
                <w:szCs w:val="18"/>
              </w:rPr>
            </w:pPr>
          </w:p>
          <w:p w14:paraId="64B06208" w14:textId="1DE61D08" w:rsidR="0015033F" w:rsidRDefault="0015033F" w:rsidP="0015033F">
            <w:pPr>
              <w:spacing w:after="0" w:line="240" w:lineRule="auto"/>
              <w:contextualSpacing/>
              <w:jc w:val="center"/>
              <w:rPr>
                <w:rFonts w:ascii="Calibri" w:hAnsi="Calibri" w:cs="Calibri"/>
                <w:sz w:val="18"/>
                <w:szCs w:val="18"/>
              </w:rPr>
            </w:pPr>
            <w:r>
              <w:rPr>
                <w:rFonts w:ascii="Calibri" w:hAnsi="Calibri" w:cs="Calibri"/>
                <w:sz w:val="18"/>
                <w:szCs w:val="18"/>
              </w:rPr>
              <w:t>a</w:t>
            </w:r>
            <w:r w:rsidRPr="00262AF3">
              <w:rPr>
                <w:rFonts w:ascii="Calibri" w:hAnsi="Calibri" w:cs="Calibri"/>
                <w:sz w:val="18"/>
                <w:szCs w:val="18"/>
              </w:rPr>
              <w:t>no</w:t>
            </w:r>
          </w:p>
          <w:p w14:paraId="0075E0A7" w14:textId="5C245291" w:rsidR="00843436" w:rsidRPr="00262AF3" w:rsidRDefault="0015033F" w:rsidP="0015033F">
            <w:pPr>
              <w:spacing w:after="0" w:line="240" w:lineRule="auto"/>
              <w:contextualSpacing/>
              <w:rPr>
                <w:rFonts w:ascii="Calibri" w:hAnsi="Calibri" w:cs="Calibri"/>
                <w:sz w:val="18"/>
                <w:szCs w:val="18"/>
              </w:rPr>
            </w:pPr>
            <w:r>
              <w:rPr>
                <w:rFonts w:ascii="Calibri" w:hAnsi="Calibri" w:cs="Calibri"/>
                <w:sz w:val="18"/>
                <w:szCs w:val="18"/>
              </w:rPr>
              <w:t xml:space="preserve">         </w:t>
            </w:r>
            <w:r w:rsidRPr="00262AF3">
              <w:rPr>
                <w:rFonts w:ascii="Calibri" w:hAnsi="Calibri" w:cs="Calibri"/>
                <w:sz w:val="18"/>
                <w:szCs w:val="18"/>
              </w:rPr>
              <w:t>ne</w:t>
            </w:r>
          </w:p>
        </w:tc>
        <w:tc>
          <w:tcPr>
            <w:tcW w:w="567" w:type="dxa"/>
            <w:noWrap/>
            <w:vAlign w:val="center"/>
          </w:tcPr>
          <w:p w14:paraId="4538292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68EB54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7BCC2A85"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2881B1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851" w:type="dxa"/>
            <w:noWrap/>
          </w:tcPr>
          <w:p w14:paraId="1A84150E" w14:textId="77777777" w:rsidR="00843436" w:rsidRPr="00262AF3" w:rsidRDefault="00843436" w:rsidP="00262AF3">
            <w:pPr>
              <w:spacing w:after="0" w:line="240" w:lineRule="auto"/>
              <w:contextualSpacing/>
              <w:jc w:val="center"/>
              <w:rPr>
                <w:rFonts w:ascii="Calibri" w:hAnsi="Calibri" w:cs="Calibri"/>
                <w:sz w:val="18"/>
                <w:szCs w:val="18"/>
              </w:rPr>
            </w:pPr>
          </w:p>
          <w:p w14:paraId="5828697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2161E61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tcPr>
          <w:p w14:paraId="43C522F3" w14:textId="77777777" w:rsidR="00843436" w:rsidRPr="00262AF3" w:rsidRDefault="00843436" w:rsidP="00262AF3">
            <w:pPr>
              <w:spacing w:after="0" w:line="240" w:lineRule="auto"/>
              <w:contextualSpacing/>
              <w:jc w:val="center"/>
              <w:rPr>
                <w:rFonts w:ascii="Calibri" w:hAnsi="Calibri" w:cs="Calibri"/>
                <w:sz w:val="18"/>
                <w:szCs w:val="18"/>
              </w:rPr>
            </w:pPr>
          </w:p>
          <w:p w14:paraId="7CDAA44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 ne</w:t>
            </w:r>
          </w:p>
        </w:tc>
        <w:tc>
          <w:tcPr>
            <w:tcW w:w="992" w:type="dxa"/>
            <w:vAlign w:val="center"/>
          </w:tcPr>
          <w:p w14:paraId="6ADC6BF7"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526C377" w14:textId="0F0AAD8A"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5B2572E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46B55351" w14:textId="3276F9CC"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354A36F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7B2CB60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7D50A2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Obě herní prvky</w:t>
            </w:r>
          </w:p>
        </w:tc>
        <w:tc>
          <w:tcPr>
            <w:tcW w:w="1134" w:type="dxa"/>
            <w:vAlign w:val="center"/>
          </w:tcPr>
          <w:p w14:paraId="198763B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A087868" w14:textId="260F535C"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r>
      <w:tr w:rsidR="0015033F" w:rsidRPr="00262AF3" w14:paraId="162EAABA" w14:textId="77777777" w:rsidTr="00843436">
        <w:trPr>
          <w:trHeight w:val="113"/>
        </w:trPr>
        <w:tc>
          <w:tcPr>
            <w:tcW w:w="1925" w:type="dxa"/>
            <w:noWrap/>
            <w:vAlign w:val="bottom"/>
          </w:tcPr>
          <w:p w14:paraId="3863CF53" w14:textId="090CF0B9" w:rsidR="0015033F" w:rsidRPr="00262AF3" w:rsidRDefault="0015033F" w:rsidP="00262AF3">
            <w:pPr>
              <w:spacing w:after="0" w:line="240" w:lineRule="auto"/>
              <w:contextualSpacing/>
              <w:rPr>
                <w:rFonts w:ascii="Calibri" w:eastAsia="Times New Roman" w:hAnsi="Calibri" w:cs="Calibri"/>
                <w:sz w:val="18"/>
                <w:szCs w:val="18"/>
                <w:lang w:eastAsia="cs-CZ"/>
              </w:rPr>
            </w:pPr>
            <w:r>
              <w:rPr>
                <w:rFonts w:ascii="Calibri" w:eastAsia="Times New Roman" w:hAnsi="Calibri" w:cs="Calibri"/>
                <w:sz w:val="18"/>
                <w:szCs w:val="18"/>
                <w:lang w:eastAsia="cs-CZ"/>
              </w:rPr>
              <w:t>ZŠ a MŠ Hamr, Litvínov</w:t>
            </w:r>
          </w:p>
        </w:tc>
        <w:tc>
          <w:tcPr>
            <w:tcW w:w="850" w:type="dxa"/>
            <w:noWrap/>
            <w:vAlign w:val="center"/>
          </w:tcPr>
          <w:p w14:paraId="681575A5" w14:textId="31D7B001"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1134" w:type="dxa"/>
            <w:shd w:val="clear" w:color="auto" w:fill="D9D9D9" w:themeFill="background1" w:themeFillShade="D9"/>
          </w:tcPr>
          <w:p w14:paraId="1A4F3A9F" w14:textId="0BEE8E60" w:rsidR="0015033F" w:rsidRDefault="0015033F" w:rsidP="0015033F">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noWrap/>
            <w:vAlign w:val="center"/>
          </w:tcPr>
          <w:p w14:paraId="6C88AD04" w14:textId="6B2D29C6"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shd w:val="clear" w:color="auto" w:fill="D9D9D9" w:themeFill="background1" w:themeFillShade="D9"/>
            <w:noWrap/>
            <w:vAlign w:val="center"/>
          </w:tcPr>
          <w:p w14:paraId="526268B0" w14:textId="635BDC87"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851" w:type="dxa"/>
            <w:noWrap/>
          </w:tcPr>
          <w:p w14:paraId="24571A0E" w14:textId="7CBE61CF"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ano od 1.9.2023</w:t>
            </w:r>
          </w:p>
        </w:tc>
        <w:tc>
          <w:tcPr>
            <w:tcW w:w="567" w:type="dxa"/>
            <w:shd w:val="clear" w:color="auto" w:fill="D9D9D9" w:themeFill="background1" w:themeFillShade="D9"/>
            <w:noWrap/>
          </w:tcPr>
          <w:p w14:paraId="3C8F5710" w14:textId="2580DED3"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992" w:type="dxa"/>
            <w:vAlign w:val="center"/>
          </w:tcPr>
          <w:p w14:paraId="620BE1B1" w14:textId="495CF9C7"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1134" w:type="dxa"/>
            <w:shd w:val="clear" w:color="auto" w:fill="D9D9D9" w:themeFill="background1" w:themeFillShade="D9"/>
          </w:tcPr>
          <w:p w14:paraId="7CDE3E2E" w14:textId="5308F15E" w:rsidR="0015033F"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750466B7" w14:textId="11C0610C"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1134" w:type="dxa"/>
            <w:shd w:val="clear" w:color="auto" w:fill="D9D9D9" w:themeFill="background1" w:themeFillShade="D9"/>
          </w:tcPr>
          <w:p w14:paraId="44E56BFF" w14:textId="73AAF89E" w:rsidR="0015033F"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ano potřebujeme</w:t>
            </w:r>
          </w:p>
        </w:tc>
        <w:tc>
          <w:tcPr>
            <w:tcW w:w="709" w:type="dxa"/>
            <w:vAlign w:val="center"/>
          </w:tcPr>
          <w:p w14:paraId="306CF6AC" w14:textId="42323623"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1134" w:type="dxa"/>
            <w:shd w:val="clear" w:color="auto" w:fill="D9D9D9" w:themeFill="background1" w:themeFillShade="D9"/>
          </w:tcPr>
          <w:p w14:paraId="5F3FE093" w14:textId="7A1E2795"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ano potřebujeme</w:t>
            </w:r>
          </w:p>
        </w:tc>
        <w:tc>
          <w:tcPr>
            <w:tcW w:w="1134" w:type="dxa"/>
            <w:vAlign w:val="center"/>
          </w:tcPr>
          <w:p w14:paraId="30975B2B" w14:textId="7C230F22" w:rsidR="0015033F" w:rsidRPr="00262AF3"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1134" w:type="dxa"/>
            <w:shd w:val="clear" w:color="auto" w:fill="D9D9D9" w:themeFill="background1" w:themeFillShade="D9"/>
          </w:tcPr>
          <w:p w14:paraId="39914C73" w14:textId="2AF2C2E5" w:rsidR="0015033F" w:rsidRDefault="0015033F"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r>
      <w:tr w:rsidR="00843436" w:rsidRPr="00262AF3" w14:paraId="38E95E78" w14:textId="77777777" w:rsidTr="00843436">
        <w:trPr>
          <w:trHeight w:val="288"/>
        </w:trPr>
        <w:tc>
          <w:tcPr>
            <w:tcW w:w="1925" w:type="dxa"/>
            <w:noWrap/>
            <w:vAlign w:val="bottom"/>
            <w:hideMark/>
          </w:tcPr>
          <w:p w14:paraId="48B233BE"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Ruská Litvínov</w:t>
            </w:r>
          </w:p>
          <w:p w14:paraId="7777E912" w14:textId="77777777" w:rsidR="00843436" w:rsidRPr="00262AF3" w:rsidRDefault="00843436" w:rsidP="00F7513F">
            <w:pPr>
              <w:pStyle w:val="Odstavecseseznamem"/>
              <w:numPr>
                <w:ilvl w:val="0"/>
                <w:numId w:val="4"/>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Čapkova</w:t>
            </w:r>
          </w:p>
          <w:p w14:paraId="4E354AB4" w14:textId="2E9C4897" w:rsidR="00843436" w:rsidRPr="00262AF3" w:rsidRDefault="00843436" w:rsidP="00F7513F">
            <w:pPr>
              <w:pStyle w:val="Odstavecseseznamem"/>
              <w:numPr>
                <w:ilvl w:val="0"/>
                <w:numId w:val="4"/>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Soukenická</w:t>
            </w:r>
            <w:r w:rsidR="00E6229D">
              <w:rPr>
                <w:rFonts w:ascii="Calibri" w:eastAsia="Times New Roman" w:hAnsi="Calibri" w:cs="Calibri"/>
                <w:sz w:val="18"/>
                <w:szCs w:val="18"/>
                <w:lang w:eastAsia="cs-CZ"/>
              </w:rPr>
              <w:t xml:space="preserve"> </w:t>
            </w:r>
          </w:p>
          <w:p w14:paraId="6D7FBC45" w14:textId="77777777" w:rsidR="00843436" w:rsidRPr="00262AF3" w:rsidRDefault="00843436" w:rsidP="00F7513F">
            <w:pPr>
              <w:pStyle w:val="Odstavecseseznamem"/>
              <w:numPr>
                <w:ilvl w:val="0"/>
                <w:numId w:val="4"/>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Pod Lesem</w:t>
            </w:r>
          </w:p>
        </w:tc>
        <w:tc>
          <w:tcPr>
            <w:tcW w:w="850" w:type="dxa"/>
            <w:noWrap/>
            <w:vAlign w:val="center"/>
          </w:tcPr>
          <w:p w14:paraId="58669DF3" w14:textId="77777777" w:rsidR="00843436" w:rsidRPr="00262AF3" w:rsidRDefault="00843436" w:rsidP="00262AF3">
            <w:pPr>
              <w:spacing w:after="0" w:line="240" w:lineRule="auto"/>
              <w:contextualSpacing/>
              <w:jc w:val="center"/>
              <w:rPr>
                <w:rFonts w:ascii="Calibri" w:hAnsi="Calibri" w:cs="Calibri"/>
                <w:sz w:val="18"/>
                <w:szCs w:val="18"/>
              </w:rPr>
            </w:pPr>
          </w:p>
          <w:p w14:paraId="73C648E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8E850D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237115B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445A6193" w14:textId="77777777" w:rsidR="00843436" w:rsidRPr="00262AF3" w:rsidRDefault="00843436" w:rsidP="00262AF3">
            <w:pPr>
              <w:spacing w:after="0" w:line="240" w:lineRule="auto"/>
              <w:contextualSpacing/>
              <w:jc w:val="center"/>
              <w:rPr>
                <w:rFonts w:ascii="Calibri" w:hAnsi="Calibri" w:cs="Calibri"/>
                <w:sz w:val="18"/>
                <w:szCs w:val="18"/>
              </w:rPr>
            </w:pPr>
          </w:p>
          <w:p w14:paraId="5A5E0D4E" w14:textId="278CC256"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p w14:paraId="65315F6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3226964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noWrap/>
            <w:vAlign w:val="center"/>
          </w:tcPr>
          <w:p w14:paraId="0D5F74FD" w14:textId="77777777" w:rsidR="00843436" w:rsidRPr="00262AF3" w:rsidRDefault="00843436" w:rsidP="00262AF3">
            <w:pPr>
              <w:spacing w:after="0" w:line="240" w:lineRule="auto"/>
              <w:contextualSpacing/>
              <w:jc w:val="center"/>
              <w:rPr>
                <w:rFonts w:ascii="Calibri" w:hAnsi="Calibri" w:cs="Calibri"/>
                <w:sz w:val="18"/>
                <w:szCs w:val="18"/>
              </w:rPr>
            </w:pPr>
          </w:p>
          <w:p w14:paraId="2217CF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06906B8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6D7AB96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182721E0" w14:textId="77777777" w:rsidR="00843436" w:rsidRPr="00262AF3" w:rsidRDefault="00843436" w:rsidP="00262AF3">
            <w:pPr>
              <w:spacing w:after="0" w:line="240" w:lineRule="auto"/>
              <w:contextualSpacing/>
              <w:jc w:val="center"/>
              <w:rPr>
                <w:rFonts w:ascii="Calibri" w:hAnsi="Calibri" w:cs="Calibri"/>
                <w:sz w:val="18"/>
                <w:szCs w:val="18"/>
              </w:rPr>
            </w:pPr>
          </w:p>
          <w:p w14:paraId="304B3B42" w14:textId="604EB3CB"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p w14:paraId="512D253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4BFACCA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851" w:type="dxa"/>
            <w:noWrap/>
            <w:vAlign w:val="center"/>
          </w:tcPr>
          <w:p w14:paraId="6F8A4303" w14:textId="77777777" w:rsidR="00843436" w:rsidRPr="00262AF3" w:rsidRDefault="00843436" w:rsidP="00262AF3">
            <w:pPr>
              <w:spacing w:after="0" w:line="240" w:lineRule="auto"/>
              <w:contextualSpacing/>
              <w:jc w:val="center"/>
              <w:rPr>
                <w:rFonts w:ascii="Calibri" w:hAnsi="Calibri" w:cs="Calibri"/>
                <w:sz w:val="18"/>
                <w:szCs w:val="18"/>
              </w:rPr>
            </w:pPr>
          </w:p>
          <w:p w14:paraId="2639BF3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1069042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27D068D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0151D2F3" w14:textId="77777777" w:rsidR="00843436" w:rsidRPr="00262AF3" w:rsidRDefault="00843436" w:rsidP="00262AF3">
            <w:pPr>
              <w:spacing w:after="0" w:line="240" w:lineRule="auto"/>
              <w:contextualSpacing/>
              <w:jc w:val="center"/>
              <w:rPr>
                <w:rFonts w:ascii="Calibri" w:hAnsi="Calibri" w:cs="Calibri"/>
                <w:sz w:val="18"/>
                <w:szCs w:val="18"/>
              </w:rPr>
            </w:pPr>
          </w:p>
          <w:p w14:paraId="3B167085" w14:textId="523C49B0"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p w14:paraId="66E779A7"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5932F11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992" w:type="dxa"/>
            <w:vAlign w:val="center"/>
          </w:tcPr>
          <w:p w14:paraId="12577E4F" w14:textId="77777777" w:rsidR="00843436" w:rsidRPr="00262AF3" w:rsidRDefault="00843436" w:rsidP="00262AF3">
            <w:pPr>
              <w:spacing w:after="0" w:line="240" w:lineRule="auto"/>
              <w:contextualSpacing/>
              <w:jc w:val="center"/>
              <w:rPr>
                <w:rFonts w:ascii="Calibri" w:hAnsi="Calibri" w:cs="Calibri"/>
                <w:sz w:val="18"/>
                <w:szCs w:val="18"/>
              </w:rPr>
            </w:pPr>
          </w:p>
          <w:p w14:paraId="419561B5"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AD241C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0F3183A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99343EC" w14:textId="77777777" w:rsidR="00843436" w:rsidRPr="00262AF3" w:rsidRDefault="00843436" w:rsidP="00262AF3">
            <w:pPr>
              <w:spacing w:after="0" w:line="240" w:lineRule="auto"/>
              <w:contextualSpacing/>
              <w:jc w:val="center"/>
              <w:rPr>
                <w:rFonts w:ascii="Calibri" w:hAnsi="Calibri" w:cs="Calibri"/>
                <w:sz w:val="18"/>
                <w:szCs w:val="18"/>
              </w:rPr>
            </w:pPr>
          </w:p>
          <w:p w14:paraId="21A1BAC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48762D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8E7F0A7"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25081DFF" w14:textId="77777777" w:rsidR="00843436" w:rsidRPr="00262AF3" w:rsidRDefault="00843436" w:rsidP="00262AF3">
            <w:pPr>
              <w:spacing w:after="0" w:line="240" w:lineRule="auto"/>
              <w:contextualSpacing/>
              <w:jc w:val="center"/>
              <w:rPr>
                <w:rFonts w:ascii="Calibri" w:hAnsi="Calibri" w:cs="Calibri"/>
                <w:sz w:val="18"/>
                <w:szCs w:val="18"/>
              </w:rPr>
            </w:pPr>
          </w:p>
          <w:p w14:paraId="4373859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41D9F14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10982A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44E58540" w14:textId="77777777" w:rsidR="00843436" w:rsidRPr="00262AF3" w:rsidRDefault="00843436" w:rsidP="00262AF3">
            <w:pPr>
              <w:spacing w:after="0" w:line="240" w:lineRule="auto"/>
              <w:contextualSpacing/>
              <w:jc w:val="center"/>
              <w:rPr>
                <w:rFonts w:ascii="Calibri" w:hAnsi="Calibri" w:cs="Calibri"/>
                <w:sz w:val="18"/>
                <w:szCs w:val="18"/>
              </w:rPr>
            </w:pPr>
          </w:p>
          <w:p w14:paraId="3435C08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0D2760BF" w14:textId="513EE333"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p w14:paraId="3AB73C3B" w14:textId="77777777" w:rsidR="00843436" w:rsidRPr="00262AF3" w:rsidRDefault="00843436" w:rsidP="00262AF3">
            <w:pPr>
              <w:spacing w:after="0" w:line="240" w:lineRule="auto"/>
              <w:ind w:left="-64"/>
              <w:contextualSpacing/>
              <w:jc w:val="center"/>
              <w:rPr>
                <w:rFonts w:ascii="Calibri" w:hAnsi="Calibri" w:cs="Calibri"/>
                <w:sz w:val="18"/>
                <w:szCs w:val="18"/>
              </w:rPr>
            </w:pPr>
            <w:r w:rsidRPr="00262AF3">
              <w:rPr>
                <w:rFonts w:ascii="Calibri" w:hAnsi="Calibri" w:cs="Calibri"/>
                <w:sz w:val="18"/>
                <w:szCs w:val="18"/>
              </w:rPr>
              <w:t xml:space="preserve"> ne</w:t>
            </w:r>
          </w:p>
        </w:tc>
        <w:tc>
          <w:tcPr>
            <w:tcW w:w="709" w:type="dxa"/>
            <w:vAlign w:val="center"/>
          </w:tcPr>
          <w:p w14:paraId="228E69CB" w14:textId="77777777" w:rsidR="00843436" w:rsidRPr="00262AF3" w:rsidRDefault="00843436" w:rsidP="00262AF3">
            <w:pPr>
              <w:spacing w:after="0" w:line="240" w:lineRule="auto"/>
              <w:ind w:left="-64"/>
              <w:contextualSpacing/>
              <w:jc w:val="center"/>
              <w:rPr>
                <w:rFonts w:ascii="Calibri" w:hAnsi="Calibri" w:cs="Calibri"/>
                <w:sz w:val="18"/>
                <w:szCs w:val="18"/>
              </w:rPr>
            </w:pPr>
          </w:p>
          <w:p w14:paraId="4C7D59BA" w14:textId="77777777" w:rsidR="00843436" w:rsidRPr="00262AF3" w:rsidRDefault="00843436" w:rsidP="00262AF3">
            <w:pPr>
              <w:spacing w:after="0" w:line="240" w:lineRule="auto"/>
              <w:ind w:left="-64"/>
              <w:contextualSpacing/>
              <w:jc w:val="center"/>
              <w:rPr>
                <w:rFonts w:ascii="Calibri" w:hAnsi="Calibri" w:cs="Calibri"/>
                <w:sz w:val="18"/>
                <w:szCs w:val="18"/>
              </w:rPr>
            </w:pPr>
            <w:r w:rsidRPr="00262AF3">
              <w:rPr>
                <w:rFonts w:ascii="Calibri" w:hAnsi="Calibri" w:cs="Calibri"/>
                <w:sz w:val="18"/>
                <w:szCs w:val="18"/>
              </w:rPr>
              <w:t>ano</w:t>
            </w:r>
          </w:p>
          <w:p w14:paraId="7FE80B42" w14:textId="77777777" w:rsidR="00843436" w:rsidRPr="00262AF3" w:rsidRDefault="00843436" w:rsidP="00262AF3">
            <w:pPr>
              <w:spacing w:after="0" w:line="240" w:lineRule="auto"/>
              <w:ind w:left="-64"/>
              <w:contextualSpacing/>
              <w:jc w:val="center"/>
              <w:rPr>
                <w:rFonts w:ascii="Calibri" w:hAnsi="Calibri" w:cs="Calibri"/>
                <w:sz w:val="18"/>
                <w:szCs w:val="18"/>
              </w:rPr>
            </w:pPr>
            <w:r w:rsidRPr="00262AF3">
              <w:rPr>
                <w:rFonts w:ascii="Calibri" w:hAnsi="Calibri" w:cs="Calibri"/>
                <w:sz w:val="18"/>
                <w:szCs w:val="18"/>
              </w:rPr>
              <w:t>ano</w:t>
            </w:r>
          </w:p>
          <w:p w14:paraId="0404E941" w14:textId="77777777" w:rsidR="00843436" w:rsidRPr="00262AF3" w:rsidRDefault="00843436" w:rsidP="00262AF3">
            <w:pPr>
              <w:spacing w:after="0" w:line="240" w:lineRule="auto"/>
              <w:ind w:left="-64"/>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4B7502E8" w14:textId="77777777" w:rsidR="00843436" w:rsidRPr="00262AF3" w:rsidRDefault="00843436" w:rsidP="00262AF3">
            <w:pPr>
              <w:spacing w:after="0" w:line="240" w:lineRule="auto"/>
              <w:contextualSpacing/>
              <w:jc w:val="center"/>
              <w:rPr>
                <w:rFonts w:ascii="Calibri" w:hAnsi="Calibri" w:cs="Calibri"/>
                <w:sz w:val="18"/>
                <w:szCs w:val="18"/>
              </w:rPr>
            </w:pPr>
          </w:p>
          <w:p w14:paraId="62FD6322" w14:textId="24A15D46"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p w14:paraId="2DD0FB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455D6E2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vAlign w:val="center"/>
          </w:tcPr>
          <w:p w14:paraId="2C573A04" w14:textId="77777777" w:rsidR="00843436" w:rsidRPr="00262AF3" w:rsidRDefault="00843436" w:rsidP="00262AF3">
            <w:pPr>
              <w:spacing w:after="0" w:line="240" w:lineRule="auto"/>
              <w:contextualSpacing/>
              <w:jc w:val="center"/>
              <w:rPr>
                <w:rFonts w:ascii="Calibri" w:hAnsi="Calibri" w:cs="Calibri"/>
                <w:sz w:val="18"/>
                <w:szCs w:val="18"/>
              </w:rPr>
            </w:pPr>
          </w:p>
          <w:p w14:paraId="2959644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567B8F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72F29F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476A44A5" w14:textId="77777777" w:rsidR="00843436" w:rsidRPr="00262AF3" w:rsidRDefault="00843436" w:rsidP="00262AF3">
            <w:pPr>
              <w:spacing w:after="0" w:line="240" w:lineRule="auto"/>
              <w:contextualSpacing/>
              <w:jc w:val="center"/>
              <w:rPr>
                <w:rFonts w:ascii="Calibri" w:hAnsi="Calibri" w:cs="Calibri"/>
                <w:sz w:val="18"/>
                <w:szCs w:val="18"/>
              </w:rPr>
            </w:pPr>
          </w:p>
          <w:p w14:paraId="52D84C3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4EF02DB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F15F87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r>
      <w:tr w:rsidR="00843436" w:rsidRPr="00262AF3" w14:paraId="02895FA3" w14:textId="77777777" w:rsidTr="00843436">
        <w:trPr>
          <w:trHeight w:val="288"/>
        </w:trPr>
        <w:tc>
          <w:tcPr>
            <w:tcW w:w="1925" w:type="dxa"/>
            <w:noWrap/>
            <w:vAlign w:val="bottom"/>
            <w:hideMark/>
          </w:tcPr>
          <w:p w14:paraId="6BDA03D3" w14:textId="0B5CC136"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 xml:space="preserve">ZŠ a MŠ </w:t>
            </w:r>
            <w:r w:rsidR="00105512" w:rsidRPr="00262AF3">
              <w:rPr>
                <w:rFonts w:ascii="Calibri" w:eastAsia="Times New Roman" w:hAnsi="Calibri" w:cs="Calibri"/>
                <w:sz w:val="18"/>
                <w:szCs w:val="18"/>
                <w:lang w:eastAsia="cs-CZ"/>
              </w:rPr>
              <w:t>PKH, Litvínov</w:t>
            </w:r>
          </w:p>
        </w:tc>
        <w:tc>
          <w:tcPr>
            <w:tcW w:w="850" w:type="dxa"/>
            <w:noWrap/>
            <w:vAlign w:val="center"/>
          </w:tcPr>
          <w:p w14:paraId="25D1948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43B3D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noWrap/>
            <w:vAlign w:val="center"/>
          </w:tcPr>
          <w:p w14:paraId="1FC3B339" w14:textId="664BE7D8"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shd w:val="clear" w:color="auto" w:fill="D9D9D9" w:themeFill="background1" w:themeFillShade="D9"/>
            <w:noWrap/>
            <w:vAlign w:val="center"/>
          </w:tcPr>
          <w:p w14:paraId="31BF4A9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851" w:type="dxa"/>
            <w:noWrap/>
            <w:vAlign w:val="center"/>
          </w:tcPr>
          <w:p w14:paraId="129CE47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27F459E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992" w:type="dxa"/>
            <w:vAlign w:val="center"/>
          </w:tcPr>
          <w:p w14:paraId="6429DC1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34EE45A3" w14:textId="77777777" w:rsidR="00843436" w:rsidRPr="00262AF3" w:rsidRDefault="00843436" w:rsidP="00262AF3">
            <w:pPr>
              <w:spacing w:after="0" w:line="240" w:lineRule="auto"/>
              <w:contextualSpacing/>
              <w:jc w:val="center"/>
              <w:rPr>
                <w:rFonts w:ascii="Calibri" w:hAnsi="Calibri" w:cs="Calibri"/>
                <w:sz w:val="18"/>
                <w:szCs w:val="18"/>
              </w:rPr>
            </w:pPr>
          </w:p>
          <w:p w14:paraId="33F256C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709" w:type="dxa"/>
            <w:vAlign w:val="center"/>
          </w:tcPr>
          <w:p w14:paraId="72F804F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FE2FDBA" w14:textId="77777777" w:rsidR="00843436" w:rsidRPr="00262AF3" w:rsidRDefault="00843436" w:rsidP="00262AF3">
            <w:pPr>
              <w:spacing w:after="0" w:line="240" w:lineRule="auto"/>
              <w:contextualSpacing/>
              <w:jc w:val="center"/>
              <w:rPr>
                <w:rFonts w:ascii="Calibri" w:hAnsi="Calibri" w:cs="Calibri"/>
                <w:sz w:val="18"/>
                <w:szCs w:val="18"/>
              </w:rPr>
            </w:pPr>
          </w:p>
          <w:p w14:paraId="322C906D" w14:textId="6C7F76CC"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709" w:type="dxa"/>
            <w:vAlign w:val="center"/>
          </w:tcPr>
          <w:p w14:paraId="72AD86D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061B508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 – herní prvky</w:t>
            </w:r>
          </w:p>
        </w:tc>
        <w:tc>
          <w:tcPr>
            <w:tcW w:w="1134" w:type="dxa"/>
            <w:vAlign w:val="center"/>
          </w:tcPr>
          <w:p w14:paraId="60EE3F0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EF61CBC" w14:textId="77777777" w:rsidR="00843436" w:rsidRPr="00262AF3" w:rsidRDefault="00843436" w:rsidP="00262AF3">
            <w:pPr>
              <w:spacing w:after="0" w:line="240" w:lineRule="auto"/>
              <w:contextualSpacing/>
              <w:jc w:val="center"/>
              <w:rPr>
                <w:rFonts w:ascii="Calibri" w:hAnsi="Calibri" w:cs="Calibri"/>
                <w:sz w:val="18"/>
                <w:szCs w:val="18"/>
              </w:rPr>
            </w:pPr>
          </w:p>
          <w:p w14:paraId="32B91C8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r>
      <w:tr w:rsidR="00843436" w:rsidRPr="00262AF3" w14:paraId="37A6CD17" w14:textId="77777777" w:rsidTr="00843436">
        <w:trPr>
          <w:trHeight w:val="288"/>
        </w:trPr>
        <w:tc>
          <w:tcPr>
            <w:tcW w:w="1925" w:type="dxa"/>
            <w:noWrap/>
            <w:vAlign w:val="bottom"/>
            <w:hideMark/>
          </w:tcPr>
          <w:p w14:paraId="6B26A0D7" w14:textId="2C807B0A"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Janov</w:t>
            </w:r>
            <w:r w:rsidR="00105512" w:rsidRPr="00262AF3">
              <w:rPr>
                <w:rFonts w:ascii="Calibri" w:eastAsia="Times New Roman" w:hAnsi="Calibri" w:cs="Calibri"/>
                <w:sz w:val="18"/>
                <w:szCs w:val="18"/>
                <w:lang w:eastAsia="cs-CZ"/>
              </w:rPr>
              <w:t>, Litvínov</w:t>
            </w:r>
          </w:p>
          <w:p w14:paraId="43F553E4" w14:textId="77777777" w:rsidR="00843436" w:rsidRPr="00262AF3" w:rsidRDefault="00843436" w:rsidP="00F7513F">
            <w:pPr>
              <w:pStyle w:val="Odstavecseseznamem"/>
              <w:numPr>
                <w:ilvl w:val="0"/>
                <w:numId w:val="7"/>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Školská</w:t>
            </w:r>
          </w:p>
          <w:p w14:paraId="35A01F15" w14:textId="77777777" w:rsidR="00843436" w:rsidRPr="00262AF3" w:rsidRDefault="00843436" w:rsidP="00F7513F">
            <w:pPr>
              <w:pStyle w:val="Odstavecseseznamem"/>
              <w:numPr>
                <w:ilvl w:val="0"/>
                <w:numId w:val="7"/>
              </w:numPr>
              <w:spacing w:after="0" w:line="240" w:lineRule="auto"/>
              <w:rPr>
                <w:rFonts w:ascii="Calibri" w:eastAsia="Times New Roman" w:hAnsi="Calibri" w:cs="Calibri"/>
                <w:sz w:val="18"/>
                <w:szCs w:val="18"/>
                <w:lang w:eastAsia="cs-CZ"/>
              </w:rPr>
            </w:pPr>
            <w:proofErr w:type="spellStart"/>
            <w:r w:rsidRPr="00262AF3">
              <w:rPr>
                <w:rFonts w:ascii="Calibri" w:eastAsia="Times New Roman" w:hAnsi="Calibri" w:cs="Calibri"/>
                <w:sz w:val="18"/>
                <w:szCs w:val="18"/>
                <w:lang w:eastAsia="cs-CZ"/>
              </w:rPr>
              <w:t>Gluckova</w:t>
            </w:r>
            <w:proofErr w:type="spellEnd"/>
          </w:p>
        </w:tc>
        <w:tc>
          <w:tcPr>
            <w:tcW w:w="850" w:type="dxa"/>
            <w:noWrap/>
            <w:vAlign w:val="center"/>
          </w:tcPr>
          <w:p w14:paraId="5AD52685" w14:textId="77777777" w:rsidR="00843436" w:rsidRPr="00262AF3" w:rsidRDefault="00843436" w:rsidP="00262AF3">
            <w:pPr>
              <w:spacing w:after="0" w:line="240" w:lineRule="auto"/>
              <w:contextualSpacing/>
              <w:jc w:val="center"/>
              <w:rPr>
                <w:rFonts w:ascii="Calibri" w:hAnsi="Calibri" w:cs="Calibri"/>
                <w:sz w:val="18"/>
                <w:szCs w:val="18"/>
              </w:rPr>
            </w:pPr>
          </w:p>
          <w:p w14:paraId="3E33978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5C480BE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52FC6C50" w14:textId="7DB69FED"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 xml:space="preserve">ano </w:t>
            </w:r>
          </w:p>
        </w:tc>
        <w:tc>
          <w:tcPr>
            <w:tcW w:w="567" w:type="dxa"/>
            <w:noWrap/>
            <w:vAlign w:val="center"/>
          </w:tcPr>
          <w:p w14:paraId="38D40E08" w14:textId="77777777" w:rsidR="00843436" w:rsidRPr="00262AF3" w:rsidRDefault="00843436" w:rsidP="00262AF3">
            <w:pPr>
              <w:spacing w:after="0" w:line="240" w:lineRule="auto"/>
              <w:contextualSpacing/>
              <w:jc w:val="center"/>
              <w:rPr>
                <w:rFonts w:ascii="Calibri" w:hAnsi="Calibri" w:cs="Calibri"/>
                <w:sz w:val="18"/>
                <w:szCs w:val="18"/>
              </w:rPr>
            </w:pPr>
          </w:p>
          <w:p w14:paraId="3A2B21F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 xml:space="preserve">ne </w:t>
            </w:r>
          </w:p>
          <w:p w14:paraId="23C40C5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331AB4EF" w14:textId="77777777" w:rsidR="00843436" w:rsidRPr="00262AF3" w:rsidRDefault="00843436" w:rsidP="00262AF3">
            <w:pPr>
              <w:spacing w:after="0" w:line="240" w:lineRule="auto"/>
              <w:contextualSpacing/>
              <w:jc w:val="center"/>
              <w:rPr>
                <w:rFonts w:ascii="Calibri" w:hAnsi="Calibri" w:cs="Calibri"/>
                <w:sz w:val="18"/>
                <w:szCs w:val="18"/>
              </w:rPr>
            </w:pPr>
          </w:p>
          <w:p w14:paraId="229BFF4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59E1BF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851" w:type="dxa"/>
            <w:noWrap/>
            <w:vAlign w:val="center"/>
          </w:tcPr>
          <w:p w14:paraId="2DA2C6C4" w14:textId="77777777" w:rsidR="00843436" w:rsidRPr="00262AF3" w:rsidRDefault="00843436" w:rsidP="00262AF3">
            <w:pPr>
              <w:spacing w:after="0" w:line="240" w:lineRule="auto"/>
              <w:contextualSpacing/>
              <w:jc w:val="center"/>
              <w:rPr>
                <w:rFonts w:ascii="Calibri" w:hAnsi="Calibri" w:cs="Calibri"/>
                <w:sz w:val="18"/>
                <w:szCs w:val="18"/>
              </w:rPr>
            </w:pPr>
          </w:p>
          <w:p w14:paraId="58B01B5A" w14:textId="6F15E292"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p w14:paraId="771636D7" w14:textId="06B5B9F4"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shd w:val="clear" w:color="auto" w:fill="D9D9D9" w:themeFill="background1" w:themeFillShade="D9"/>
            <w:noWrap/>
            <w:vAlign w:val="center"/>
          </w:tcPr>
          <w:p w14:paraId="2A42CC92" w14:textId="77777777" w:rsidR="00843436" w:rsidRPr="00262AF3" w:rsidRDefault="00843436" w:rsidP="00262AF3">
            <w:pPr>
              <w:spacing w:after="0" w:line="240" w:lineRule="auto"/>
              <w:contextualSpacing/>
              <w:jc w:val="center"/>
              <w:rPr>
                <w:rFonts w:ascii="Calibri" w:hAnsi="Calibri" w:cs="Calibri"/>
                <w:sz w:val="18"/>
                <w:szCs w:val="18"/>
              </w:rPr>
            </w:pPr>
          </w:p>
          <w:p w14:paraId="5FAEB74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4CB93DF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992" w:type="dxa"/>
            <w:vAlign w:val="center"/>
          </w:tcPr>
          <w:p w14:paraId="798BD2AC" w14:textId="77777777" w:rsidR="00843436" w:rsidRPr="00262AF3" w:rsidRDefault="00843436" w:rsidP="00262AF3">
            <w:pPr>
              <w:spacing w:after="0" w:line="240" w:lineRule="auto"/>
              <w:contextualSpacing/>
              <w:jc w:val="center"/>
              <w:rPr>
                <w:rFonts w:ascii="Calibri" w:hAnsi="Calibri" w:cs="Calibri"/>
                <w:sz w:val="18"/>
                <w:szCs w:val="18"/>
              </w:rPr>
            </w:pPr>
          </w:p>
          <w:p w14:paraId="041E006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0E033DD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2D679488" w14:textId="77777777" w:rsidR="00843436" w:rsidRPr="00262AF3" w:rsidRDefault="00843436" w:rsidP="00262AF3">
            <w:pPr>
              <w:spacing w:after="0" w:line="240" w:lineRule="auto"/>
              <w:contextualSpacing/>
              <w:jc w:val="center"/>
              <w:rPr>
                <w:rFonts w:ascii="Calibri" w:hAnsi="Calibri" w:cs="Calibri"/>
                <w:sz w:val="18"/>
                <w:szCs w:val="18"/>
              </w:rPr>
            </w:pPr>
          </w:p>
          <w:p w14:paraId="6BD8CFB7" w14:textId="7870FA81"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 obě</w:t>
            </w:r>
          </w:p>
        </w:tc>
        <w:tc>
          <w:tcPr>
            <w:tcW w:w="709" w:type="dxa"/>
            <w:vAlign w:val="center"/>
          </w:tcPr>
          <w:p w14:paraId="77A59FFB" w14:textId="77777777" w:rsidR="00843436" w:rsidRPr="00262AF3" w:rsidRDefault="00843436" w:rsidP="00262AF3">
            <w:pPr>
              <w:spacing w:after="0" w:line="240" w:lineRule="auto"/>
              <w:contextualSpacing/>
              <w:jc w:val="center"/>
              <w:rPr>
                <w:rFonts w:ascii="Calibri" w:hAnsi="Calibri" w:cs="Calibri"/>
                <w:sz w:val="18"/>
                <w:szCs w:val="18"/>
              </w:rPr>
            </w:pPr>
          </w:p>
          <w:p w14:paraId="27F74DC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570A7C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5DE19C97" w14:textId="77777777" w:rsidR="00843436" w:rsidRPr="00262AF3" w:rsidRDefault="00843436" w:rsidP="00262AF3">
            <w:pPr>
              <w:spacing w:after="0" w:line="240" w:lineRule="auto"/>
              <w:contextualSpacing/>
              <w:jc w:val="center"/>
              <w:rPr>
                <w:rFonts w:ascii="Calibri" w:hAnsi="Calibri" w:cs="Calibri"/>
                <w:sz w:val="18"/>
                <w:szCs w:val="18"/>
              </w:rPr>
            </w:pPr>
          </w:p>
          <w:p w14:paraId="33412D2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666D813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1202EB3B" w14:textId="77777777" w:rsidR="00843436" w:rsidRPr="00262AF3" w:rsidRDefault="00843436" w:rsidP="00262AF3">
            <w:pPr>
              <w:spacing w:after="0" w:line="240" w:lineRule="auto"/>
              <w:contextualSpacing/>
              <w:jc w:val="center"/>
              <w:rPr>
                <w:rFonts w:ascii="Calibri" w:hAnsi="Calibri" w:cs="Calibri"/>
                <w:sz w:val="18"/>
                <w:szCs w:val="18"/>
              </w:rPr>
            </w:pPr>
          </w:p>
          <w:p w14:paraId="1506FE8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485EDDC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7A6DF9BF" w14:textId="358F8533"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 – oplocení areálů</w:t>
            </w:r>
            <w:r w:rsidR="00E6229D">
              <w:rPr>
                <w:rFonts w:ascii="Calibri" w:hAnsi="Calibri" w:cs="Calibri"/>
                <w:sz w:val="18"/>
                <w:szCs w:val="18"/>
              </w:rPr>
              <w:t xml:space="preserve">, vybavení </w:t>
            </w:r>
            <w:proofErr w:type="spellStart"/>
            <w:proofErr w:type="gramStart"/>
            <w:r w:rsidR="00E6229D">
              <w:rPr>
                <w:rFonts w:ascii="Calibri" w:hAnsi="Calibri" w:cs="Calibri"/>
                <w:sz w:val="18"/>
                <w:szCs w:val="18"/>
              </w:rPr>
              <w:t>her.prvky</w:t>
            </w:r>
            <w:proofErr w:type="spellEnd"/>
            <w:proofErr w:type="gramEnd"/>
          </w:p>
        </w:tc>
        <w:tc>
          <w:tcPr>
            <w:tcW w:w="1134" w:type="dxa"/>
            <w:vAlign w:val="center"/>
          </w:tcPr>
          <w:p w14:paraId="6812FCE9" w14:textId="77777777" w:rsidR="00843436" w:rsidRPr="00262AF3" w:rsidRDefault="00843436" w:rsidP="00262AF3">
            <w:pPr>
              <w:spacing w:after="0" w:line="240" w:lineRule="auto"/>
              <w:contextualSpacing/>
              <w:jc w:val="center"/>
              <w:rPr>
                <w:rFonts w:ascii="Calibri" w:hAnsi="Calibri" w:cs="Calibri"/>
                <w:sz w:val="18"/>
                <w:szCs w:val="18"/>
              </w:rPr>
            </w:pPr>
          </w:p>
          <w:p w14:paraId="3B7D5F7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3C45CD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F2B045E" w14:textId="77777777" w:rsidR="00843436" w:rsidRPr="00262AF3" w:rsidRDefault="00843436" w:rsidP="00262AF3">
            <w:pPr>
              <w:spacing w:after="0" w:line="240" w:lineRule="auto"/>
              <w:contextualSpacing/>
              <w:jc w:val="center"/>
              <w:rPr>
                <w:rFonts w:ascii="Calibri" w:hAnsi="Calibri" w:cs="Calibri"/>
                <w:sz w:val="18"/>
                <w:szCs w:val="18"/>
              </w:rPr>
            </w:pPr>
          </w:p>
          <w:p w14:paraId="2053569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382D29B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r>
      <w:tr w:rsidR="00843436" w:rsidRPr="00262AF3" w14:paraId="1485D9AF" w14:textId="77777777" w:rsidTr="00843436">
        <w:trPr>
          <w:trHeight w:val="288"/>
        </w:trPr>
        <w:tc>
          <w:tcPr>
            <w:tcW w:w="1925" w:type="dxa"/>
            <w:noWrap/>
            <w:vAlign w:val="bottom"/>
            <w:hideMark/>
          </w:tcPr>
          <w:p w14:paraId="1516C340" w14:textId="07F6310F" w:rsidR="00843436" w:rsidRPr="00262AF3" w:rsidRDefault="00807FB7" w:rsidP="00262AF3">
            <w:pPr>
              <w:spacing w:after="0" w:line="240" w:lineRule="auto"/>
              <w:contextualSpacing/>
              <w:rPr>
                <w:rFonts w:ascii="Calibri" w:eastAsia="Times New Roman" w:hAnsi="Calibri" w:cs="Calibri"/>
                <w:sz w:val="18"/>
                <w:szCs w:val="18"/>
                <w:lang w:eastAsia="cs-CZ"/>
              </w:rPr>
            </w:pPr>
            <w:r>
              <w:rPr>
                <w:rFonts w:ascii="Calibri" w:eastAsia="Times New Roman" w:hAnsi="Calibri" w:cs="Calibri"/>
                <w:sz w:val="18"/>
                <w:szCs w:val="18"/>
                <w:lang w:eastAsia="cs-CZ"/>
              </w:rPr>
              <w:t>ZŠ a MŠ Hamr, Litvíno</w:t>
            </w:r>
            <w:r w:rsidR="00122DFF">
              <w:rPr>
                <w:rFonts w:ascii="Calibri" w:eastAsia="Times New Roman" w:hAnsi="Calibri" w:cs="Calibri"/>
                <w:sz w:val="18"/>
                <w:szCs w:val="18"/>
                <w:lang w:eastAsia="cs-CZ"/>
              </w:rPr>
              <w:t>v</w:t>
            </w:r>
          </w:p>
        </w:tc>
        <w:tc>
          <w:tcPr>
            <w:tcW w:w="850" w:type="dxa"/>
            <w:noWrap/>
            <w:vAlign w:val="center"/>
          </w:tcPr>
          <w:p w14:paraId="254D243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1B7289F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noWrap/>
            <w:vAlign w:val="center"/>
          </w:tcPr>
          <w:p w14:paraId="1424004F" w14:textId="3EF7D9FE" w:rsidR="00843436" w:rsidRPr="00262AF3" w:rsidRDefault="00807FB7"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shd w:val="clear" w:color="auto" w:fill="D9D9D9" w:themeFill="background1" w:themeFillShade="D9"/>
            <w:noWrap/>
            <w:vAlign w:val="center"/>
          </w:tcPr>
          <w:p w14:paraId="442C8A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851" w:type="dxa"/>
            <w:noWrap/>
            <w:vAlign w:val="center"/>
          </w:tcPr>
          <w:p w14:paraId="7BDA70B9"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0623661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992" w:type="dxa"/>
            <w:vAlign w:val="center"/>
          </w:tcPr>
          <w:p w14:paraId="1711389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0AB48200" w14:textId="77777777" w:rsidR="00843436" w:rsidRPr="00262AF3" w:rsidRDefault="00843436" w:rsidP="00262AF3">
            <w:pPr>
              <w:spacing w:after="0" w:line="240" w:lineRule="auto"/>
              <w:contextualSpacing/>
              <w:jc w:val="center"/>
              <w:rPr>
                <w:rFonts w:ascii="Calibri" w:hAnsi="Calibri" w:cs="Calibri"/>
                <w:sz w:val="18"/>
                <w:szCs w:val="18"/>
              </w:rPr>
            </w:pPr>
          </w:p>
          <w:p w14:paraId="49EBF39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7BEDE86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0F8FEB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1B4FDFB0" w14:textId="0C4B8D4A" w:rsidR="00843436" w:rsidRPr="00262AF3" w:rsidRDefault="00807FB7"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1134" w:type="dxa"/>
            <w:shd w:val="clear" w:color="auto" w:fill="D9D9D9" w:themeFill="background1" w:themeFillShade="D9"/>
          </w:tcPr>
          <w:p w14:paraId="62452180" w14:textId="07C3A2B4" w:rsidR="00843436" w:rsidRPr="00262AF3" w:rsidRDefault="00807FB7"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1134" w:type="dxa"/>
            <w:vAlign w:val="center"/>
          </w:tcPr>
          <w:p w14:paraId="11231F0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0B6A9FE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r>
      <w:tr w:rsidR="00843436" w:rsidRPr="00262AF3" w14:paraId="6D94E14C" w14:textId="77777777" w:rsidTr="00843436">
        <w:trPr>
          <w:trHeight w:val="288"/>
        </w:trPr>
        <w:tc>
          <w:tcPr>
            <w:tcW w:w="1925" w:type="dxa"/>
            <w:noWrap/>
            <w:hideMark/>
          </w:tcPr>
          <w:p w14:paraId="6DFCC3D9" w14:textId="4E4766C0" w:rsidR="00843436" w:rsidRPr="00262AF3" w:rsidRDefault="00843436" w:rsidP="00262AF3">
            <w:pPr>
              <w:pStyle w:val="Default"/>
              <w:rPr>
                <w:color w:val="auto"/>
                <w:sz w:val="18"/>
                <w:szCs w:val="18"/>
              </w:rPr>
            </w:pPr>
            <w:r w:rsidRPr="00262AF3">
              <w:rPr>
                <w:color w:val="auto"/>
                <w:sz w:val="18"/>
                <w:szCs w:val="18"/>
              </w:rPr>
              <w:t>MŠ Jeřabinka</w:t>
            </w:r>
          </w:p>
        </w:tc>
        <w:tc>
          <w:tcPr>
            <w:tcW w:w="850" w:type="dxa"/>
            <w:noWrap/>
            <w:vAlign w:val="center"/>
          </w:tcPr>
          <w:p w14:paraId="14F23B4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BD96F9C" w14:textId="77777777" w:rsidR="00843436" w:rsidRPr="00262AF3" w:rsidRDefault="00843436" w:rsidP="00262AF3">
            <w:pPr>
              <w:spacing w:after="0" w:line="240" w:lineRule="auto"/>
              <w:contextualSpacing/>
              <w:jc w:val="center"/>
              <w:rPr>
                <w:rFonts w:ascii="Calibri" w:hAnsi="Calibri" w:cs="Calibri"/>
                <w:sz w:val="18"/>
                <w:szCs w:val="18"/>
              </w:rPr>
            </w:pPr>
          </w:p>
        </w:tc>
        <w:tc>
          <w:tcPr>
            <w:tcW w:w="567" w:type="dxa"/>
            <w:noWrap/>
            <w:vAlign w:val="center"/>
          </w:tcPr>
          <w:p w14:paraId="4F9B727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1982FAF3" w14:textId="77777777" w:rsidR="00843436" w:rsidRPr="00262AF3" w:rsidRDefault="00843436" w:rsidP="00262AF3">
            <w:pPr>
              <w:spacing w:after="0" w:line="240" w:lineRule="auto"/>
              <w:contextualSpacing/>
              <w:jc w:val="center"/>
              <w:rPr>
                <w:rFonts w:ascii="Calibri" w:hAnsi="Calibri" w:cs="Calibri"/>
                <w:sz w:val="18"/>
                <w:szCs w:val="18"/>
              </w:rPr>
            </w:pPr>
          </w:p>
        </w:tc>
        <w:tc>
          <w:tcPr>
            <w:tcW w:w="851" w:type="dxa"/>
            <w:noWrap/>
            <w:vAlign w:val="center"/>
          </w:tcPr>
          <w:p w14:paraId="50E20D3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0B213DF7" w14:textId="77777777" w:rsidR="00843436" w:rsidRPr="00262AF3" w:rsidRDefault="00843436" w:rsidP="00262AF3">
            <w:pPr>
              <w:spacing w:after="0" w:line="240" w:lineRule="auto"/>
              <w:contextualSpacing/>
              <w:jc w:val="center"/>
              <w:rPr>
                <w:rFonts w:ascii="Calibri" w:hAnsi="Calibri" w:cs="Calibri"/>
                <w:sz w:val="18"/>
                <w:szCs w:val="18"/>
              </w:rPr>
            </w:pPr>
          </w:p>
        </w:tc>
        <w:tc>
          <w:tcPr>
            <w:tcW w:w="992" w:type="dxa"/>
            <w:vAlign w:val="center"/>
          </w:tcPr>
          <w:p w14:paraId="1552D77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61FD20F" w14:textId="77777777" w:rsidR="00843436" w:rsidRPr="00262AF3" w:rsidRDefault="00843436" w:rsidP="00262AF3">
            <w:pPr>
              <w:spacing w:after="0" w:line="240" w:lineRule="auto"/>
              <w:contextualSpacing/>
              <w:jc w:val="center"/>
              <w:rPr>
                <w:rFonts w:ascii="Calibri" w:hAnsi="Calibri" w:cs="Calibri"/>
                <w:sz w:val="18"/>
                <w:szCs w:val="18"/>
              </w:rPr>
            </w:pPr>
          </w:p>
        </w:tc>
        <w:tc>
          <w:tcPr>
            <w:tcW w:w="709" w:type="dxa"/>
            <w:vAlign w:val="center"/>
          </w:tcPr>
          <w:p w14:paraId="2DCA524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45C35CE9" w14:textId="77777777" w:rsidR="00843436" w:rsidRPr="00262AF3" w:rsidRDefault="00843436" w:rsidP="00262AF3">
            <w:pPr>
              <w:spacing w:after="0" w:line="240" w:lineRule="auto"/>
              <w:contextualSpacing/>
              <w:jc w:val="center"/>
              <w:rPr>
                <w:rFonts w:ascii="Calibri" w:hAnsi="Calibri" w:cs="Calibri"/>
                <w:sz w:val="18"/>
                <w:szCs w:val="18"/>
              </w:rPr>
            </w:pPr>
          </w:p>
        </w:tc>
        <w:tc>
          <w:tcPr>
            <w:tcW w:w="709" w:type="dxa"/>
            <w:vAlign w:val="center"/>
          </w:tcPr>
          <w:p w14:paraId="72D03EC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3A05DE05" w14:textId="77777777" w:rsidR="00843436" w:rsidRPr="00262AF3" w:rsidRDefault="00843436" w:rsidP="00262AF3">
            <w:pPr>
              <w:spacing w:after="0" w:line="240" w:lineRule="auto"/>
              <w:contextualSpacing/>
              <w:jc w:val="center"/>
              <w:rPr>
                <w:rFonts w:ascii="Calibri" w:hAnsi="Calibri" w:cs="Calibri"/>
                <w:sz w:val="18"/>
                <w:szCs w:val="18"/>
              </w:rPr>
            </w:pPr>
          </w:p>
        </w:tc>
        <w:tc>
          <w:tcPr>
            <w:tcW w:w="1134" w:type="dxa"/>
            <w:vAlign w:val="center"/>
          </w:tcPr>
          <w:p w14:paraId="0E232B6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7645C49E" w14:textId="77777777" w:rsidR="00843436" w:rsidRPr="00262AF3" w:rsidRDefault="00843436" w:rsidP="00262AF3">
            <w:pPr>
              <w:spacing w:after="0" w:line="240" w:lineRule="auto"/>
              <w:contextualSpacing/>
              <w:jc w:val="center"/>
              <w:rPr>
                <w:rFonts w:ascii="Calibri" w:hAnsi="Calibri" w:cs="Calibri"/>
                <w:sz w:val="18"/>
                <w:szCs w:val="18"/>
              </w:rPr>
            </w:pPr>
          </w:p>
        </w:tc>
      </w:tr>
      <w:tr w:rsidR="00843436" w:rsidRPr="00262AF3" w14:paraId="0ECE7502" w14:textId="77777777" w:rsidTr="00843436">
        <w:trPr>
          <w:trHeight w:val="288"/>
        </w:trPr>
        <w:tc>
          <w:tcPr>
            <w:tcW w:w="1925" w:type="dxa"/>
            <w:noWrap/>
            <w:vAlign w:val="bottom"/>
            <w:hideMark/>
          </w:tcPr>
          <w:p w14:paraId="03942337"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Lom</w:t>
            </w:r>
          </w:p>
        </w:tc>
        <w:tc>
          <w:tcPr>
            <w:tcW w:w="850" w:type="dxa"/>
            <w:noWrap/>
            <w:vAlign w:val="center"/>
          </w:tcPr>
          <w:p w14:paraId="6517992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555BFC8F" w14:textId="0400C3A6"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noWrap/>
            <w:vAlign w:val="center"/>
          </w:tcPr>
          <w:p w14:paraId="44F4D00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7EDE0484" w14:textId="3EA05BE7"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851" w:type="dxa"/>
            <w:noWrap/>
            <w:vAlign w:val="center"/>
          </w:tcPr>
          <w:p w14:paraId="266049F2"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5701847B" w14:textId="7D255B41"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992" w:type="dxa"/>
            <w:vAlign w:val="center"/>
          </w:tcPr>
          <w:p w14:paraId="70444C0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0725B796" w14:textId="0DDAE16F"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4D009F87"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2BF4D410" w14:textId="25F644D4"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6A78315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200ACEE6" w14:textId="10BE9C8A"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1134" w:type="dxa"/>
            <w:vAlign w:val="center"/>
          </w:tcPr>
          <w:p w14:paraId="59B008A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51499463" w14:textId="2E1FE41A"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r>
      <w:tr w:rsidR="00843436" w:rsidRPr="00262AF3" w14:paraId="51BCAEE9" w14:textId="77777777" w:rsidTr="00843436">
        <w:trPr>
          <w:trHeight w:val="288"/>
        </w:trPr>
        <w:tc>
          <w:tcPr>
            <w:tcW w:w="1925" w:type="dxa"/>
            <w:noWrap/>
            <w:vAlign w:val="bottom"/>
            <w:hideMark/>
          </w:tcPr>
          <w:p w14:paraId="216B7571"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Louka u Litvínova</w:t>
            </w:r>
          </w:p>
        </w:tc>
        <w:tc>
          <w:tcPr>
            <w:tcW w:w="850" w:type="dxa"/>
            <w:noWrap/>
            <w:vAlign w:val="center"/>
          </w:tcPr>
          <w:p w14:paraId="32852DD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3A3D71DE" w14:textId="4AC2AABE"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noWrap/>
            <w:vAlign w:val="center"/>
          </w:tcPr>
          <w:p w14:paraId="624631C8"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567" w:type="dxa"/>
            <w:shd w:val="clear" w:color="auto" w:fill="D9D9D9" w:themeFill="background1" w:themeFillShade="D9"/>
            <w:noWrap/>
            <w:vAlign w:val="center"/>
          </w:tcPr>
          <w:p w14:paraId="39F0A138" w14:textId="2302D3DF"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851" w:type="dxa"/>
            <w:noWrap/>
            <w:vAlign w:val="center"/>
          </w:tcPr>
          <w:p w14:paraId="5F65B9D5"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shd w:val="clear" w:color="auto" w:fill="D9D9D9" w:themeFill="background1" w:themeFillShade="D9"/>
            <w:noWrap/>
            <w:vAlign w:val="center"/>
          </w:tcPr>
          <w:p w14:paraId="5C970E13" w14:textId="53CEB885"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992" w:type="dxa"/>
            <w:vAlign w:val="center"/>
          </w:tcPr>
          <w:p w14:paraId="2A03C5B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6DC5F7DE" w14:textId="7A635FB1"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5EC2E46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5C20F46" w14:textId="29DF2819"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709" w:type="dxa"/>
            <w:vAlign w:val="center"/>
          </w:tcPr>
          <w:p w14:paraId="30D0DC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57B84A89" w14:textId="2BEC0F03"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1134" w:type="dxa"/>
            <w:vAlign w:val="center"/>
          </w:tcPr>
          <w:p w14:paraId="54104CD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10601971" w14:textId="31F411D8" w:rsidR="00843436" w:rsidRPr="00262AF3" w:rsidRDefault="003D42CA"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r>
      <w:tr w:rsidR="00843436" w:rsidRPr="00262AF3" w14:paraId="7CAE098A" w14:textId="77777777" w:rsidTr="00843436">
        <w:trPr>
          <w:trHeight w:val="288"/>
        </w:trPr>
        <w:tc>
          <w:tcPr>
            <w:tcW w:w="1925" w:type="dxa"/>
            <w:noWrap/>
            <w:vAlign w:val="bottom"/>
            <w:hideMark/>
          </w:tcPr>
          <w:p w14:paraId="4E8EF696" w14:textId="77777777" w:rsidR="00843436" w:rsidRPr="00262AF3" w:rsidRDefault="00843436" w:rsidP="00262AF3">
            <w:pPr>
              <w:spacing w:after="0" w:line="240" w:lineRule="auto"/>
              <w:contextualSpacing/>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ZŠ a MŠ Meziboří</w:t>
            </w:r>
          </w:p>
          <w:p w14:paraId="5D96BF71" w14:textId="77777777" w:rsidR="00843436" w:rsidRPr="00262AF3" w:rsidRDefault="00843436" w:rsidP="00F7513F">
            <w:pPr>
              <w:pStyle w:val="Odstavecseseznamem"/>
              <w:numPr>
                <w:ilvl w:val="0"/>
                <w:numId w:val="13"/>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Žižkova</w:t>
            </w:r>
          </w:p>
          <w:p w14:paraId="7B3B41EA" w14:textId="77777777" w:rsidR="00843436" w:rsidRPr="00262AF3" w:rsidRDefault="00843436" w:rsidP="00F7513F">
            <w:pPr>
              <w:pStyle w:val="Odstavecseseznamem"/>
              <w:numPr>
                <w:ilvl w:val="0"/>
                <w:numId w:val="13"/>
              </w:numPr>
              <w:spacing w:after="0" w:line="240" w:lineRule="auto"/>
              <w:rPr>
                <w:rFonts w:ascii="Calibri" w:eastAsia="Times New Roman" w:hAnsi="Calibri" w:cs="Calibri"/>
                <w:sz w:val="18"/>
                <w:szCs w:val="18"/>
                <w:lang w:eastAsia="cs-CZ"/>
              </w:rPr>
            </w:pPr>
            <w:r w:rsidRPr="00262AF3">
              <w:rPr>
                <w:rFonts w:ascii="Calibri" w:eastAsia="Times New Roman" w:hAnsi="Calibri" w:cs="Calibri"/>
                <w:sz w:val="18"/>
                <w:szCs w:val="18"/>
                <w:lang w:eastAsia="cs-CZ"/>
              </w:rPr>
              <w:t>Mírová</w:t>
            </w:r>
          </w:p>
        </w:tc>
        <w:tc>
          <w:tcPr>
            <w:tcW w:w="850" w:type="dxa"/>
            <w:noWrap/>
            <w:vAlign w:val="center"/>
          </w:tcPr>
          <w:p w14:paraId="2B5CB57B" w14:textId="77777777" w:rsidR="00843436" w:rsidRPr="00262AF3" w:rsidRDefault="00843436" w:rsidP="00262AF3">
            <w:pPr>
              <w:spacing w:after="0" w:line="240" w:lineRule="auto"/>
              <w:contextualSpacing/>
              <w:jc w:val="center"/>
              <w:rPr>
                <w:rFonts w:ascii="Calibri" w:hAnsi="Calibri" w:cs="Calibri"/>
                <w:sz w:val="18"/>
                <w:szCs w:val="18"/>
              </w:rPr>
            </w:pPr>
          </w:p>
          <w:p w14:paraId="1EAAF2B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F2F52A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75833652" w14:textId="77777777" w:rsidR="00843436" w:rsidRPr="00262AF3" w:rsidRDefault="00843436" w:rsidP="00262AF3">
            <w:pPr>
              <w:spacing w:after="0" w:line="240" w:lineRule="auto"/>
              <w:contextualSpacing/>
              <w:jc w:val="center"/>
              <w:rPr>
                <w:rFonts w:ascii="Calibri" w:hAnsi="Calibri" w:cs="Calibri"/>
                <w:sz w:val="18"/>
                <w:szCs w:val="18"/>
              </w:rPr>
            </w:pPr>
          </w:p>
          <w:p w14:paraId="45C7DD94"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F8C3EE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567" w:type="dxa"/>
            <w:noWrap/>
            <w:vAlign w:val="center"/>
          </w:tcPr>
          <w:p w14:paraId="6256BA80" w14:textId="77777777" w:rsidR="00843436" w:rsidRPr="00262AF3" w:rsidRDefault="00843436" w:rsidP="00262AF3">
            <w:pPr>
              <w:spacing w:after="0" w:line="240" w:lineRule="auto"/>
              <w:contextualSpacing/>
              <w:jc w:val="center"/>
              <w:rPr>
                <w:rFonts w:ascii="Calibri" w:hAnsi="Calibri" w:cs="Calibri"/>
                <w:sz w:val="18"/>
                <w:szCs w:val="18"/>
              </w:rPr>
            </w:pPr>
          </w:p>
          <w:p w14:paraId="343DA76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3C4AF6C6" w14:textId="4B98534B"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tc>
        <w:tc>
          <w:tcPr>
            <w:tcW w:w="567" w:type="dxa"/>
            <w:shd w:val="clear" w:color="auto" w:fill="D9D9D9" w:themeFill="background1" w:themeFillShade="D9"/>
            <w:noWrap/>
            <w:vAlign w:val="center"/>
          </w:tcPr>
          <w:p w14:paraId="22E9EF29" w14:textId="77777777" w:rsidR="00843436" w:rsidRPr="00262AF3" w:rsidRDefault="00843436" w:rsidP="00262AF3">
            <w:pPr>
              <w:spacing w:after="0" w:line="240" w:lineRule="auto"/>
              <w:contextualSpacing/>
              <w:jc w:val="center"/>
              <w:rPr>
                <w:rFonts w:ascii="Calibri" w:hAnsi="Calibri" w:cs="Calibri"/>
                <w:sz w:val="18"/>
                <w:szCs w:val="18"/>
              </w:rPr>
            </w:pPr>
          </w:p>
          <w:p w14:paraId="0388BA96" w14:textId="3B52AE36"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ano</w:t>
            </w:r>
          </w:p>
          <w:p w14:paraId="2F6AB2EF"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851" w:type="dxa"/>
            <w:noWrap/>
            <w:vAlign w:val="center"/>
          </w:tcPr>
          <w:p w14:paraId="2B5F3545" w14:textId="77777777" w:rsidR="00843436" w:rsidRPr="00262AF3" w:rsidRDefault="00843436" w:rsidP="00262AF3">
            <w:pPr>
              <w:spacing w:after="0" w:line="240" w:lineRule="auto"/>
              <w:contextualSpacing/>
              <w:jc w:val="center"/>
              <w:rPr>
                <w:rFonts w:ascii="Calibri" w:hAnsi="Calibri" w:cs="Calibri"/>
                <w:sz w:val="18"/>
                <w:szCs w:val="18"/>
              </w:rPr>
            </w:pPr>
          </w:p>
          <w:p w14:paraId="7E8B659D" w14:textId="47014BBB"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p w14:paraId="44C6382A" w14:textId="74118C7C"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567" w:type="dxa"/>
            <w:shd w:val="clear" w:color="auto" w:fill="D9D9D9" w:themeFill="background1" w:themeFillShade="D9"/>
            <w:noWrap/>
            <w:vAlign w:val="center"/>
          </w:tcPr>
          <w:p w14:paraId="03656E1D" w14:textId="77777777" w:rsidR="00843436" w:rsidRPr="00262AF3" w:rsidRDefault="00843436" w:rsidP="00262AF3">
            <w:pPr>
              <w:spacing w:after="0" w:line="240" w:lineRule="auto"/>
              <w:contextualSpacing/>
              <w:jc w:val="center"/>
              <w:rPr>
                <w:rFonts w:ascii="Calibri" w:hAnsi="Calibri" w:cs="Calibri"/>
                <w:sz w:val="18"/>
                <w:szCs w:val="18"/>
              </w:rPr>
            </w:pPr>
          </w:p>
          <w:p w14:paraId="653E139E"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983805F" w14:textId="47BC2E8A"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ne</w:t>
            </w:r>
          </w:p>
        </w:tc>
        <w:tc>
          <w:tcPr>
            <w:tcW w:w="992" w:type="dxa"/>
            <w:vAlign w:val="center"/>
          </w:tcPr>
          <w:p w14:paraId="64E08C89" w14:textId="77777777" w:rsidR="00843436" w:rsidRPr="00262AF3" w:rsidRDefault="00843436" w:rsidP="00262AF3">
            <w:pPr>
              <w:spacing w:after="0" w:line="240" w:lineRule="auto"/>
              <w:contextualSpacing/>
              <w:jc w:val="center"/>
              <w:rPr>
                <w:rFonts w:ascii="Calibri" w:hAnsi="Calibri" w:cs="Calibri"/>
                <w:sz w:val="18"/>
                <w:szCs w:val="18"/>
              </w:rPr>
            </w:pPr>
          </w:p>
          <w:p w14:paraId="157C3D5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5A48DBD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382770CC" w14:textId="77777777" w:rsidR="00843436" w:rsidRPr="00262AF3" w:rsidRDefault="00843436" w:rsidP="00262AF3">
            <w:pPr>
              <w:spacing w:after="0" w:line="240" w:lineRule="auto"/>
              <w:contextualSpacing/>
              <w:jc w:val="center"/>
              <w:rPr>
                <w:rFonts w:ascii="Calibri" w:hAnsi="Calibri" w:cs="Calibri"/>
                <w:sz w:val="18"/>
                <w:szCs w:val="18"/>
              </w:rPr>
            </w:pPr>
          </w:p>
          <w:p w14:paraId="5C1F0ED6"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2E890195"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590E82CD" w14:textId="77777777" w:rsidR="00843436" w:rsidRPr="00262AF3" w:rsidRDefault="00843436" w:rsidP="00262AF3">
            <w:pPr>
              <w:spacing w:after="0" w:line="240" w:lineRule="auto"/>
              <w:contextualSpacing/>
              <w:jc w:val="center"/>
              <w:rPr>
                <w:rFonts w:ascii="Calibri" w:hAnsi="Calibri" w:cs="Calibri"/>
                <w:sz w:val="18"/>
                <w:szCs w:val="18"/>
              </w:rPr>
            </w:pPr>
          </w:p>
          <w:p w14:paraId="1CBCCBD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1E5AB8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1134" w:type="dxa"/>
            <w:shd w:val="clear" w:color="auto" w:fill="D9D9D9" w:themeFill="background1" w:themeFillShade="D9"/>
          </w:tcPr>
          <w:p w14:paraId="32F18C58" w14:textId="77777777" w:rsidR="00843436" w:rsidRPr="00262AF3" w:rsidRDefault="00843436" w:rsidP="00262AF3">
            <w:pPr>
              <w:spacing w:after="0" w:line="240" w:lineRule="auto"/>
              <w:contextualSpacing/>
              <w:jc w:val="center"/>
              <w:rPr>
                <w:rFonts w:ascii="Calibri" w:hAnsi="Calibri" w:cs="Calibri"/>
                <w:sz w:val="18"/>
                <w:szCs w:val="18"/>
              </w:rPr>
            </w:pPr>
          </w:p>
          <w:p w14:paraId="77A1D7F1"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p w14:paraId="16E63FC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ne</w:t>
            </w:r>
          </w:p>
        </w:tc>
        <w:tc>
          <w:tcPr>
            <w:tcW w:w="709" w:type="dxa"/>
            <w:vAlign w:val="center"/>
          </w:tcPr>
          <w:p w14:paraId="1A2A49B5" w14:textId="77777777" w:rsidR="00843436" w:rsidRPr="00262AF3" w:rsidRDefault="00843436" w:rsidP="00262AF3">
            <w:pPr>
              <w:spacing w:after="0" w:line="240" w:lineRule="auto"/>
              <w:contextualSpacing/>
              <w:jc w:val="center"/>
              <w:rPr>
                <w:rFonts w:ascii="Calibri" w:hAnsi="Calibri" w:cs="Calibri"/>
                <w:sz w:val="18"/>
                <w:szCs w:val="18"/>
              </w:rPr>
            </w:pPr>
          </w:p>
          <w:p w14:paraId="635A5B00"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1C61FC53"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7619B026" w14:textId="77777777" w:rsidR="00843436" w:rsidRPr="00262AF3" w:rsidRDefault="00843436" w:rsidP="00262AF3">
            <w:pPr>
              <w:spacing w:after="0" w:line="240" w:lineRule="auto"/>
              <w:contextualSpacing/>
              <w:jc w:val="center"/>
              <w:rPr>
                <w:rFonts w:ascii="Calibri" w:hAnsi="Calibri" w:cs="Calibri"/>
                <w:sz w:val="18"/>
                <w:szCs w:val="18"/>
              </w:rPr>
            </w:pPr>
          </w:p>
          <w:p w14:paraId="38B53498" w14:textId="439F5889" w:rsidR="00843436" w:rsidRPr="00262AF3" w:rsidRDefault="00E6229D" w:rsidP="00262AF3">
            <w:pPr>
              <w:spacing w:after="0" w:line="240" w:lineRule="auto"/>
              <w:contextualSpacing/>
              <w:jc w:val="center"/>
              <w:rPr>
                <w:rFonts w:ascii="Calibri" w:hAnsi="Calibri" w:cs="Calibri"/>
                <w:sz w:val="18"/>
                <w:szCs w:val="18"/>
              </w:rPr>
            </w:pPr>
            <w:r>
              <w:rPr>
                <w:rFonts w:ascii="Calibri" w:hAnsi="Calibri" w:cs="Calibri"/>
                <w:sz w:val="18"/>
                <w:szCs w:val="18"/>
              </w:rPr>
              <w:t>a</w:t>
            </w:r>
            <w:r w:rsidRPr="00262AF3">
              <w:rPr>
                <w:rFonts w:ascii="Calibri" w:hAnsi="Calibri" w:cs="Calibri"/>
                <w:sz w:val="18"/>
                <w:szCs w:val="18"/>
              </w:rPr>
              <w:t>no</w:t>
            </w:r>
            <w:r>
              <w:rPr>
                <w:rFonts w:ascii="Calibri" w:hAnsi="Calibri" w:cs="Calibri"/>
                <w:sz w:val="18"/>
                <w:szCs w:val="18"/>
              </w:rPr>
              <w:t xml:space="preserve"> obě</w:t>
            </w:r>
            <w:r w:rsidRPr="00262AF3">
              <w:rPr>
                <w:rFonts w:ascii="Calibri" w:hAnsi="Calibri" w:cs="Calibri"/>
                <w:sz w:val="18"/>
                <w:szCs w:val="18"/>
              </w:rPr>
              <w:t xml:space="preserve"> herní prvky</w:t>
            </w:r>
          </w:p>
        </w:tc>
        <w:tc>
          <w:tcPr>
            <w:tcW w:w="1134" w:type="dxa"/>
            <w:vAlign w:val="center"/>
          </w:tcPr>
          <w:p w14:paraId="1AAF830A" w14:textId="77777777" w:rsidR="00843436" w:rsidRPr="00262AF3" w:rsidRDefault="00843436" w:rsidP="00262AF3">
            <w:pPr>
              <w:spacing w:after="0" w:line="240" w:lineRule="auto"/>
              <w:contextualSpacing/>
              <w:jc w:val="center"/>
              <w:rPr>
                <w:rFonts w:ascii="Calibri" w:hAnsi="Calibri" w:cs="Calibri"/>
                <w:sz w:val="18"/>
                <w:szCs w:val="18"/>
              </w:rPr>
            </w:pPr>
          </w:p>
          <w:p w14:paraId="5A42C59D"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4EA3ED9A"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c>
          <w:tcPr>
            <w:tcW w:w="1134" w:type="dxa"/>
            <w:shd w:val="clear" w:color="auto" w:fill="D9D9D9" w:themeFill="background1" w:themeFillShade="D9"/>
          </w:tcPr>
          <w:p w14:paraId="01DF176C" w14:textId="77777777" w:rsidR="00843436" w:rsidRPr="00262AF3" w:rsidRDefault="00843436" w:rsidP="00262AF3">
            <w:pPr>
              <w:spacing w:after="0" w:line="240" w:lineRule="auto"/>
              <w:contextualSpacing/>
              <w:jc w:val="center"/>
              <w:rPr>
                <w:rFonts w:ascii="Calibri" w:hAnsi="Calibri" w:cs="Calibri"/>
                <w:sz w:val="18"/>
                <w:szCs w:val="18"/>
              </w:rPr>
            </w:pPr>
          </w:p>
          <w:p w14:paraId="669241FB"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p w14:paraId="13FA196C" w14:textId="77777777" w:rsidR="00843436" w:rsidRPr="00262AF3" w:rsidRDefault="00843436" w:rsidP="00262AF3">
            <w:pPr>
              <w:spacing w:after="0" w:line="240" w:lineRule="auto"/>
              <w:contextualSpacing/>
              <w:jc w:val="center"/>
              <w:rPr>
                <w:rFonts w:ascii="Calibri" w:hAnsi="Calibri" w:cs="Calibri"/>
                <w:sz w:val="18"/>
                <w:szCs w:val="18"/>
              </w:rPr>
            </w:pPr>
            <w:r w:rsidRPr="00262AF3">
              <w:rPr>
                <w:rFonts w:ascii="Calibri" w:hAnsi="Calibri" w:cs="Calibri"/>
                <w:sz w:val="18"/>
                <w:szCs w:val="18"/>
              </w:rPr>
              <w:t>ano</w:t>
            </w:r>
          </w:p>
        </w:tc>
      </w:tr>
    </w:tbl>
    <w:p w14:paraId="54E69ABC" w14:textId="3C3D6B85" w:rsidR="009B194F" w:rsidRDefault="009031F6" w:rsidP="00262AF3">
      <w:pPr>
        <w:pStyle w:val="Default"/>
        <w:spacing w:after="100" w:afterAutospacing="1" w:line="276" w:lineRule="auto"/>
        <w:jc w:val="both"/>
        <w:rPr>
          <w:b/>
          <w:sz w:val="22"/>
          <w:szCs w:val="22"/>
        </w:rPr>
        <w:sectPr w:rsidR="009B194F" w:rsidSect="00DF083E">
          <w:pgSz w:w="16838" w:h="11906" w:orient="landscape"/>
          <w:pgMar w:top="1134" w:right="1417" w:bottom="1417" w:left="1417" w:header="708" w:footer="708" w:gutter="0"/>
          <w:cols w:space="708"/>
          <w:docGrid w:linePitch="360"/>
        </w:sectPr>
      </w:pPr>
      <w:r w:rsidRPr="00EE5253">
        <w:rPr>
          <w:i/>
          <w:sz w:val="20"/>
          <w:szCs w:val="20"/>
        </w:rPr>
        <w:t>Zdroj vlastní šetřen</w:t>
      </w:r>
      <w:r w:rsidR="00E6229D">
        <w:rPr>
          <w:i/>
          <w:sz w:val="20"/>
          <w:szCs w:val="20"/>
        </w:rPr>
        <w:t>í, celá budova MŠ Soukenická by potřebovala rekonstrukci</w:t>
      </w:r>
    </w:p>
    <w:p w14:paraId="73A19DD0" w14:textId="26C0FC4E" w:rsidR="00443F0E" w:rsidRPr="001D6788" w:rsidRDefault="00443F0E" w:rsidP="00443F0E">
      <w:pPr>
        <w:pStyle w:val="Titulek"/>
        <w:rPr>
          <w:bCs w:val="0"/>
          <w:i w:val="0"/>
          <w:iCs/>
          <w:szCs w:val="22"/>
        </w:rPr>
      </w:pPr>
      <w:bookmarkStart w:id="52" w:name="_Toc213319409"/>
      <w:r>
        <w:t xml:space="preserve">Tabulka </w:t>
      </w:r>
      <w:fldSimple w:instr=" SEQ Tabulka \* ARABIC ">
        <w:r w:rsidR="00CD4EEF">
          <w:rPr>
            <w:noProof/>
          </w:rPr>
          <w:t>21</w:t>
        </w:r>
      </w:fldSimple>
      <w:r>
        <w:t xml:space="preserve"> </w:t>
      </w:r>
      <w:r w:rsidRPr="001D6788">
        <w:rPr>
          <w:iCs/>
          <w:szCs w:val="22"/>
        </w:rPr>
        <w:t>Dostupnost MŠ</w:t>
      </w:r>
      <w:bookmarkEnd w:id="5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1"/>
        <w:gridCol w:w="1472"/>
        <w:gridCol w:w="1612"/>
        <w:gridCol w:w="2424"/>
      </w:tblGrid>
      <w:tr w:rsidR="00017BF8" w:rsidRPr="002E0441" w14:paraId="519A8234" w14:textId="77777777" w:rsidTr="00EC3D64">
        <w:trPr>
          <w:trHeight w:val="288"/>
        </w:trPr>
        <w:tc>
          <w:tcPr>
            <w:tcW w:w="3701" w:type="dxa"/>
            <w:shd w:val="clear" w:color="auto" w:fill="D9D9D9" w:themeFill="background1" w:themeFillShade="D9"/>
            <w:noWrap/>
            <w:vAlign w:val="bottom"/>
          </w:tcPr>
          <w:p w14:paraId="795182C8" w14:textId="77777777" w:rsidR="00017BF8" w:rsidRPr="002E0441" w:rsidRDefault="00017BF8" w:rsidP="00262AF3">
            <w:pPr>
              <w:spacing w:after="0" w:line="240" w:lineRule="auto"/>
              <w:contextualSpacing/>
              <w:rPr>
                <w:rFonts w:ascii="Calibri" w:eastAsia="Times New Roman" w:hAnsi="Calibri" w:cs="Calibri"/>
                <w:b/>
                <w:color w:val="000000"/>
                <w:sz w:val="20"/>
                <w:szCs w:val="20"/>
                <w:lang w:eastAsia="cs-CZ"/>
              </w:rPr>
            </w:pPr>
          </w:p>
        </w:tc>
        <w:tc>
          <w:tcPr>
            <w:tcW w:w="1472" w:type="dxa"/>
            <w:shd w:val="clear" w:color="auto" w:fill="D9D9D9" w:themeFill="background1" w:themeFillShade="D9"/>
            <w:noWrap/>
            <w:vAlign w:val="center"/>
          </w:tcPr>
          <w:p w14:paraId="47133E19" w14:textId="77777777" w:rsidR="00017BF8" w:rsidRPr="002E0441" w:rsidRDefault="00017BF8" w:rsidP="00262AF3">
            <w:pPr>
              <w:spacing w:after="0" w:line="240" w:lineRule="auto"/>
              <w:contextualSpacing/>
              <w:jc w:val="center"/>
              <w:rPr>
                <w:rFonts w:ascii="Calibri" w:eastAsia="Times New Roman" w:hAnsi="Calibri" w:cs="Calibri"/>
                <w:b/>
                <w:color w:val="000000"/>
                <w:sz w:val="20"/>
                <w:szCs w:val="20"/>
                <w:lang w:eastAsia="cs-CZ"/>
              </w:rPr>
            </w:pPr>
            <w:r w:rsidRPr="002E0441">
              <w:rPr>
                <w:rFonts w:ascii="Calibri" w:eastAsia="Times New Roman" w:hAnsi="Calibri" w:cs="Calibri"/>
                <w:b/>
                <w:color w:val="000000"/>
                <w:sz w:val="20"/>
                <w:szCs w:val="20"/>
                <w:lang w:eastAsia="cs-CZ"/>
              </w:rPr>
              <w:t>zastávka MHD</w:t>
            </w:r>
          </w:p>
        </w:tc>
        <w:tc>
          <w:tcPr>
            <w:tcW w:w="1612" w:type="dxa"/>
            <w:shd w:val="clear" w:color="auto" w:fill="D9D9D9" w:themeFill="background1" w:themeFillShade="D9"/>
            <w:noWrap/>
            <w:vAlign w:val="center"/>
          </w:tcPr>
          <w:p w14:paraId="48422045" w14:textId="77777777" w:rsidR="00017BF8" w:rsidRPr="002E0441" w:rsidRDefault="00017BF8" w:rsidP="00262AF3">
            <w:pPr>
              <w:spacing w:after="0" w:line="240" w:lineRule="auto"/>
              <w:contextualSpacing/>
              <w:jc w:val="center"/>
              <w:rPr>
                <w:rFonts w:ascii="Calibri" w:eastAsia="Times New Roman" w:hAnsi="Calibri" w:cs="Calibri"/>
                <w:b/>
                <w:color w:val="000000"/>
                <w:sz w:val="20"/>
                <w:szCs w:val="20"/>
                <w:lang w:eastAsia="cs-CZ"/>
              </w:rPr>
            </w:pPr>
            <w:r w:rsidRPr="002E0441">
              <w:rPr>
                <w:rFonts w:ascii="Calibri" w:eastAsia="Times New Roman" w:hAnsi="Calibri" w:cs="Calibri"/>
                <w:b/>
                <w:color w:val="000000"/>
                <w:sz w:val="20"/>
                <w:szCs w:val="20"/>
                <w:lang w:eastAsia="cs-CZ"/>
              </w:rPr>
              <w:t>parkování u objektu</w:t>
            </w:r>
          </w:p>
        </w:tc>
        <w:tc>
          <w:tcPr>
            <w:tcW w:w="2424" w:type="dxa"/>
            <w:shd w:val="clear" w:color="auto" w:fill="D9D9D9" w:themeFill="background1" w:themeFillShade="D9"/>
            <w:noWrap/>
            <w:vAlign w:val="center"/>
          </w:tcPr>
          <w:p w14:paraId="2BDCD314" w14:textId="77777777" w:rsidR="00017BF8" w:rsidRPr="002E0441" w:rsidRDefault="00017BF8" w:rsidP="00262AF3">
            <w:pPr>
              <w:spacing w:after="0" w:line="240" w:lineRule="auto"/>
              <w:contextualSpacing/>
              <w:jc w:val="center"/>
              <w:rPr>
                <w:rFonts w:ascii="Calibri" w:eastAsia="Times New Roman" w:hAnsi="Calibri" w:cs="Calibri"/>
                <w:b/>
                <w:color w:val="000000"/>
                <w:sz w:val="20"/>
                <w:szCs w:val="20"/>
                <w:lang w:eastAsia="cs-CZ"/>
              </w:rPr>
            </w:pPr>
            <w:r w:rsidRPr="002E0441">
              <w:rPr>
                <w:rFonts w:ascii="Calibri" w:eastAsia="Times New Roman" w:hAnsi="Calibri" w:cs="Calibri"/>
                <w:b/>
                <w:color w:val="000000"/>
                <w:sz w:val="20"/>
                <w:szCs w:val="20"/>
                <w:lang w:eastAsia="cs-CZ"/>
              </w:rPr>
              <w:t>jiné</w:t>
            </w:r>
          </w:p>
        </w:tc>
      </w:tr>
      <w:tr w:rsidR="00017BF8" w:rsidRPr="005E770A" w14:paraId="3801B362" w14:textId="77777777" w:rsidTr="00EC3D64">
        <w:trPr>
          <w:trHeight w:val="288"/>
        </w:trPr>
        <w:tc>
          <w:tcPr>
            <w:tcW w:w="3701" w:type="dxa"/>
            <w:noWrap/>
            <w:vAlign w:val="center"/>
            <w:hideMark/>
          </w:tcPr>
          <w:p w14:paraId="2F81D9DC"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Hora Svaté Kateřiny</w:t>
            </w:r>
          </w:p>
        </w:tc>
        <w:tc>
          <w:tcPr>
            <w:tcW w:w="1472" w:type="dxa"/>
            <w:noWrap/>
            <w:vAlign w:val="center"/>
          </w:tcPr>
          <w:p w14:paraId="238FA604" w14:textId="77777777" w:rsidR="00017BF8" w:rsidRPr="005E770A" w:rsidRDefault="00017BF8" w:rsidP="00262AF3">
            <w:pPr>
              <w:spacing w:after="0" w:line="240" w:lineRule="auto"/>
              <w:contextualSpacing/>
              <w:jc w:val="center"/>
              <w:rPr>
                <w:rFonts w:ascii="Calibri" w:hAnsi="Calibri" w:cs="Calibri"/>
                <w:color w:val="000000"/>
              </w:rPr>
            </w:pPr>
          </w:p>
        </w:tc>
        <w:tc>
          <w:tcPr>
            <w:tcW w:w="1612" w:type="dxa"/>
            <w:noWrap/>
            <w:vAlign w:val="center"/>
          </w:tcPr>
          <w:p w14:paraId="58E099CE"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tc>
        <w:tc>
          <w:tcPr>
            <w:tcW w:w="2424" w:type="dxa"/>
            <w:noWrap/>
            <w:vAlign w:val="center"/>
          </w:tcPr>
          <w:p w14:paraId="3B795013" w14:textId="0390BF18" w:rsidR="00017BF8" w:rsidRPr="005E770A" w:rsidRDefault="00D85DC3" w:rsidP="00262AF3">
            <w:pPr>
              <w:spacing w:after="0" w:line="240" w:lineRule="auto"/>
              <w:contextualSpacing/>
              <w:jc w:val="center"/>
              <w:rPr>
                <w:rFonts w:ascii="Calibri" w:hAnsi="Calibri" w:cs="Calibri"/>
                <w:color w:val="000000"/>
              </w:rPr>
            </w:pPr>
            <w:r>
              <w:rPr>
                <w:rFonts w:ascii="Calibri" w:hAnsi="Calibri" w:cs="Calibri"/>
                <w:color w:val="000000"/>
              </w:rPr>
              <w:t>Smluvní dopravce Ústeckého kraje -</w:t>
            </w:r>
            <w:r w:rsidR="00017BF8" w:rsidRPr="005E770A">
              <w:rPr>
                <w:rFonts w:ascii="Calibri" w:hAnsi="Calibri" w:cs="Calibri"/>
                <w:color w:val="000000"/>
              </w:rPr>
              <w:t xml:space="preserve"> 150 m</w:t>
            </w:r>
          </w:p>
        </w:tc>
      </w:tr>
      <w:tr w:rsidR="00017BF8" w:rsidRPr="005E770A" w14:paraId="23413316" w14:textId="77777777" w:rsidTr="00EC3D64">
        <w:trPr>
          <w:trHeight w:val="288"/>
        </w:trPr>
        <w:tc>
          <w:tcPr>
            <w:tcW w:w="3701" w:type="dxa"/>
            <w:noWrap/>
            <w:vAlign w:val="center"/>
            <w:hideMark/>
          </w:tcPr>
          <w:p w14:paraId="344B7F35"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Horní Jiřetín</w:t>
            </w:r>
          </w:p>
        </w:tc>
        <w:tc>
          <w:tcPr>
            <w:tcW w:w="1472" w:type="dxa"/>
            <w:noWrap/>
            <w:vAlign w:val="center"/>
          </w:tcPr>
          <w:p w14:paraId="4F5BEE78" w14:textId="0220E590" w:rsidR="00017BF8" w:rsidRPr="005E770A" w:rsidRDefault="00587615" w:rsidP="00262AF3">
            <w:pPr>
              <w:spacing w:after="0" w:line="240" w:lineRule="auto"/>
              <w:contextualSpacing/>
              <w:jc w:val="center"/>
              <w:rPr>
                <w:rFonts w:ascii="Calibri" w:hAnsi="Calibri" w:cs="Calibri"/>
                <w:color w:val="000000"/>
              </w:rPr>
            </w:pPr>
            <w:r w:rsidRPr="005E770A">
              <w:rPr>
                <w:rFonts w:ascii="Calibri" w:hAnsi="Calibri" w:cs="Calibri"/>
                <w:color w:val="000000"/>
              </w:rPr>
              <w:t>350 m</w:t>
            </w:r>
          </w:p>
        </w:tc>
        <w:tc>
          <w:tcPr>
            <w:tcW w:w="1612" w:type="dxa"/>
            <w:noWrap/>
            <w:vAlign w:val="center"/>
          </w:tcPr>
          <w:p w14:paraId="14D83FBF"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NE</w:t>
            </w:r>
          </w:p>
        </w:tc>
        <w:tc>
          <w:tcPr>
            <w:tcW w:w="2424" w:type="dxa"/>
            <w:noWrap/>
            <w:vAlign w:val="center"/>
          </w:tcPr>
          <w:p w14:paraId="4712472C" w14:textId="4D33DD80" w:rsidR="00017BF8" w:rsidRPr="005E770A" w:rsidRDefault="00F75385" w:rsidP="00F75385">
            <w:pPr>
              <w:spacing w:after="0" w:line="240" w:lineRule="auto"/>
              <w:contextualSpacing/>
              <w:jc w:val="center"/>
              <w:rPr>
                <w:rFonts w:ascii="Calibri" w:hAnsi="Calibri" w:cs="Calibri"/>
                <w:color w:val="000000"/>
              </w:rPr>
            </w:pPr>
            <w:r>
              <w:rPr>
                <w:rFonts w:ascii="Calibri" w:hAnsi="Calibri" w:cs="Calibri"/>
                <w:color w:val="000000"/>
              </w:rPr>
              <w:t>Smluvní dopravce Ústeckého kraje</w:t>
            </w:r>
          </w:p>
        </w:tc>
      </w:tr>
      <w:tr w:rsidR="00017BF8" w:rsidRPr="005E770A" w14:paraId="21C979FA" w14:textId="77777777" w:rsidTr="00EC3D64">
        <w:trPr>
          <w:trHeight w:val="288"/>
        </w:trPr>
        <w:tc>
          <w:tcPr>
            <w:tcW w:w="3701" w:type="dxa"/>
            <w:noWrap/>
            <w:vAlign w:val="center"/>
            <w:hideMark/>
          </w:tcPr>
          <w:p w14:paraId="17518D24" w14:textId="77777777" w:rsidR="00017BF8" w:rsidRPr="00AE7AAC" w:rsidRDefault="00017BF8" w:rsidP="00262AF3">
            <w:pPr>
              <w:spacing w:after="0" w:line="240" w:lineRule="auto"/>
              <w:contextualSpacing/>
              <w:rPr>
                <w:rFonts w:ascii="Calibri" w:eastAsia="Times New Roman" w:hAnsi="Calibri" w:cs="Calibri"/>
                <w:lang w:eastAsia="cs-CZ"/>
              </w:rPr>
            </w:pPr>
            <w:r w:rsidRPr="00AE7AAC">
              <w:rPr>
                <w:rFonts w:ascii="Calibri" w:eastAsia="Times New Roman" w:hAnsi="Calibri" w:cs="Calibri"/>
                <w:lang w:eastAsia="cs-CZ"/>
              </w:rPr>
              <w:t>MŠ Gorkého Litvínov</w:t>
            </w:r>
          </w:p>
          <w:p w14:paraId="2EA04FC2" w14:textId="77777777" w:rsidR="00017BF8" w:rsidRPr="00AE7AAC" w:rsidRDefault="00017BF8" w:rsidP="00F7513F">
            <w:pPr>
              <w:numPr>
                <w:ilvl w:val="0"/>
                <w:numId w:val="4"/>
              </w:numPr>
              <w:spacing w:after="0" w:line="240" w:lineRule="auto"/>
              <w:contextualSpacing/>
              <w:rPr>
                <w:rFonts w:ascii="Calibri" w:eastAsia="Times New Roman" w:hAnsi="Calibri" w:cs="Calibri"/>
                <w:lang w:eastAsia="cs-CZ"/>
              </w:rPr>
            </w:pPr>
            <w:r w:rsidRPr="00AE7AAC">
              <w:rPr>
                <w:rFonts w:ascii="Calibri" w:eastAsia="Times New Roman" w:hAnsi="Calibri" w:cs="Calibri"/>
                <w:lang w:eastAsia="cs-CZ"/>
              </w:rPr>
              <w:t>Gorkého</w:t>
            </w:r>
          </w:p>
          <w:p w14:paraId="5720895C" w14:textId="77777777" w:rsidR="00017BF8" w:rsidRPr="00AE7AAC" w:rsidRDefault="00017BF8" w:rsidP="00F7513F">
            <w:pPr>
              <w:numPr>
                <w:ilvl w:val="0"/>
                <w:numId w:val="4"/>
              </w:numPr>
              <w:spacing w:after="0" w:line="240" w:lineRule="auto"/>
              <w:contextualSpacing/>
              <w:rPr>
                <w:rFonts w:ascii="Calibri" w:eastAsia="Times New Roman" w:hAnsi="Calibri" w:cs="Calibri"/>
                <w:lang w:eastAsia="cs-CZ"/>
              </w:rPr>
            </w:pPr>
            <w:r w:rsidRPr="00AE7AAC">
              <w:rPr>
                <w:rFonts w:ascii="Calibri" w:eastAsia="Times New Roman" w:hAnsi="Calibri" w:cs="Calibri"/>
                <w:lang w:eastAsia="cs-CZ"/>
              </w:rPr>
              <w:t>Bezručova</w:t>
            </w:r>
          </w:p>
        </w:tc>
        <w:tc>
          <w:tcPr>
            <w:tcW w:w="1472" w:type="dxa"/>
            <w:noWrap/>
            <w:vAlign w:val="center"/>
          </w:tcPr>
          <w:p w14:paraId="16427DFE" w14:textId="77777777" w:rsidR="00017BF8" w:rsidRPr="00AE7AAC" w:rsidRDefault="00017BF8" w:rsidP="00262AF3">
            <w:pPr>
              <w:spacing w:after="0" w:line="240" w:lineRule="auto"/>
              <w:contextualSpacing/>
              <w:jc w:val="center"/>
              <w:rPr>
                <w:rFonts w:ascii="Calibri" w:hAnsi="Calibri" w:cs="Calibri"/>
              </w:rPr>
            </w:pPr>
            <w:r w:rsidRPr="00AE7AAC">
              <w:rPr>
                <w:rFonts w:ascii="Calibri" w:hAnsi="Calibri" w:cs="Calibri"/>
              </w:rPr>
              <w:t>400 m</w:t>
            </w:r>
          </w:p>
          <w:p w14:paraId="0FE83E83" w14:textId="77777777" w:rsidR="00017BF8" w:rsidRPr="00AE7AAC" w:rsidRDefault="00017BF8" w:rsidP="00262AF3">
            <w:pPr>
              <w:spacing w:after="0" w:line="240" w:lineRule="auto"/>
              <w:contextualSpacing/>
              <w:jc w:val="center"/>
              <w:rPr>
                <w:rFonts w:ascii="Calibri" w:hAnsi="Calibri" w:cs="Calibri"/>
              </w:rPr>
            </w:pPr>
            <w:r w:rsidRPr="00AE7AAC">
              <w:rPr>
                <w:rFonts w:ascii="Calibri" w:hAnsi="Calibri" w:cs="Calibri"/>
              </w:rPr>
              <w:t>180 m</w:t>
            </w:r>
          </w:p>
        </w:tc>
        <w:tc>
          <w:tcPr>
            <w:tcW w:w="1612" w:type="dxa"/>
            <w:noWrap/>
            <w:vAlign w:val="center"/>
          </w:tcPr>
          <w:p w14:paraId="5BB2D4C5" w14:textId="77777777" w:rsidR="00017BF8" w:rsidRPr="00AE7AAC" w:rsidRDefault="00017BF8" w:rsidP="00262AF3">
            <w:pPr>
              <w:spacing w:after="0" w:line="240" w:lineRule="auto"/>
              <w:contextualSpacing/>
              <w:jc w:val="center"/>
              <w:rPr>
                <w:rFonts w:ascii="Calibri" w:hAnsi="Calibri" w:cs="Calibri"/>
              </w:rPr>
            </w:pPr>
            <w:r w:rsidRPr="00AE7AAC">
              <w:rPr>
                <w:rFonts w:ascii="Calibri" w:hAnsi="Calibri" w:cs="Calibri"/>
              </w:rPr>
              <w:t>ANO</w:t>
            </w:r>
          </w:p>
          <w:p w14:paraId="769977B5" w14:textId="77777777" w:rsidR="00017BF8" w:rsidRPr="00AE7AAC" w:rsidRDefault="00017BF8" w:rsidP="00262AF3">
            <w:pPr>
              <w:spacing w:after="0" w:line="240" w:lineRule="auto"/>
              <w:contextualSpacing/>
              <w:jc w:val="center"/>
              <w:rPr>
                <w:rFonts w:ascii="Calibri" w:hAnsi="Calibri" w:cs="Calibri"/>
              </w:rPr>
            </w:pPr>
            <w:r w:rsidRPr="00AE7AAC">
              <w:rPr>
                <w:rFonts w:ascii="Calibri" w:hAnsi="Calibri" w:cs="Calibri"/>
              </w:rPr>
              <w:t>ANO</w:t>
            </w:r>
          </w:p>
        </w:tc>
        <w:tc>
          <w:tcPr>
            <w:tcW w:w="2424" w:type="dxa"/>
            <w:noWrap/>
            <w:vAlign w:val="center"/>
          </w:tcPr>
          <w:p w14:paraId="78925B67" w14:textId="459387F5"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32436AF2" w14:textId="77777777" w:rsidTr="00EC3D64">
        <w:trPr>
          <w:trHeight w:val="288"/>
        </w:trPr>
        <w:tc>
          <w:tcPr>
            <w:tcW w:w="3701" w:type="dxa"/>
            <w:noWrap/>
            <w:vAlign w:val="center"/>
            <w:hideMark/>
          </w:tcPr>
          <w:p w14:paraId="49593387"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Ruská Litvínov</w:t>
            </w:r>
          </w:p>
          <w:p w14:paraId="7E1A955C" w14:textId="77777777" w:rsidR="00017BF8" w:rsidRPr="005E770A" w:rsidRDefault="00017BF8" w:rsidP="00F7513F">
            <w:pPr>
              <w:numPr>
                <w:ilvl w:val="0"/>
                <w:numId w:val="4"/>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Čapkova</w:t>
            </w:r>
          </w:p>
          <w:p w14:paraId="5CE0EA06" w14:textId="77777777" w:rsidR="00017BF8" w:rsidRPr="005E770A" w:rsidRDefault="00017BF8" w:rsidP="00F7513F">
            <w:pPr>
              <w:numPr>
                <w:ilvl w:val="0"/>
                <w:numId w:val="4"/>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Soukenická</w:t>
            </w:r>
          </w:p>
          <w:p w14:paraId="3B7ECEE8" w14:textId="77777777" w:rsidR="00017BF8" w:rsidRPr="005E770A" w:rsidRDefault="00017BF8" w:rsidP="00F7513F">
            <w:pPr>
              <w:numPr>
                <w:ilvl w:val="0"/>
                <w:numId w:val="4"/>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Pod Lesem</w:t>
            </w:r>
          </w:p>
        </w:tc>
        <w:tc>
          <w:tcPr>
            <w:tcW w:w="1472" w:type="dxa"/>
            <w:noWrap/>
            <w:vAlign w:val="center"/>
          </w:tcPr>
          <w:p w14:paraId="0AD4753F" w14:textId="77777777" w:rsidR="00017BF8" w:rsidRPr="005E770A" w:rsidRDefault="00017BF8" w:rsidP="00262AF3">
            <w:pPr>
              <w:spacing w:after="0" w:line="240" w:lineRule="auto"/>
              <w:contextualSpacing/>
              <w:jc w:val="center"/>
              <w:rPr>
                <w:rFonts w:ascii="Calibri" w:hAnsi="Calibri" w:cs="Calibri"/>
                <w:color w:val="000000"/>
              </w:rPr>
            </w:pPr>
          </w:p>
          <w:p w14:paraId="13A2B8FF"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350 m</w:t>
            </w:r>
          </w:p>
          <w:p w14:paraId="649FD092"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300 m</w:t>
            </w:r>
          </w:p>
          <w:p w14:paraId="62116B3F" w14:textId="40769DBE" w:rsidR="00017BF8" w:rsidRPr="005E770A" w:rsidRDefault="00587615" w:rsidP="00262AF3">
            <w:pPr>
              <w:spacing w:after="0" w:line="240" w:lineRule="auto"/>
              <w:contextualSpacing/>
              <w:jc w:val="center"/>
              <w:rPr>
                <w:rFonts w:ascii="Calibri" w:hAnsi="Calibri" w:cs="Calibri"/>
                <w:color w:val="000000"/>
              </w:rPr>
            </w:pPr>
            <w:r w:rsidRPr="005E770A">
              <w:rPr>
                <w:rFonts w:ascii="Calibri" w:hAnsi="Calibri" w:cs="Calibri"/>
                <w:color w:val="000000"/>
              </w:rPr>
              <w:t>350 m</w:t>
            </w:r>
          </w:p>
        </w:tc>
        <w:tc>
          <w:tcPr>
            <w:tcW w:w="1612" w:type="dxa"/>
            <w:noWrap/>
            <w:vAlign w:val="center"/>
          </w:tcPr>
          <w:p w14:paraId="514C338A" w14:textId="77777777" w:rsidR="00017BF8" w:rsidRPr="005E770A" w:rsidRDefault="00017BF8" w:rsidP="00262AF3">
            <w:pPr>
              <w:spacing w:after="0" w:line="240" w:lineRule="auto"/>
              <w:contextualSpacing/>
              <w:jc w:val="center"/>
              <w:rPr>
                <w:rFonts w:ascii="Calibri" w:hAnsi="Calibri" w:cs="Calibri"/>
                <w:color w:val="000000"/>
              </w:rPr>
            </w:pPr>
          </w:p>
          <w:p w14:paraId="7362254C"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p w14:paraId="173DD198"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p w14:paraId="399E66CC"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tc>
        <w:tc>
          <w:tcPr>
            <w:tcW w:w="2424" w:type="dxa"/>
            <w:noWrap/>
            <w:vAlign w:val="center"/>
          </w:tcPr>
          <w:p w14:paraId="0CDA6AE4" w14:textId="1FA73D2A"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4C3281EE" w14:textId="77777777" w:rsidTr="00EC3D64">
        <w:trPr>
          <w:trHeight w:val="288"/>
        </w:trPr>
        <w:tc>
          <w:tcPr>
            <w:tcW w:w="3701" w:type="dxa"/>
            <w:noWrap/>
            <w:vAlign w:val="center"/>
            <w:hideMark/>
          </w:tcPr>
          <w:p w14:paraId="5F6A8FA4"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Podkrušnohorská Litvínov</w:t>
            </w:r>
          </w:p>
        </w:tc>
        <w:tc>
          <w:tcPr>
            <w:tcW w:w="1472" w:type="dxa"/>
            <w:noWrap/>
            <w:vAlign w:val="center"/>
          </w:tcPr>
          <w:p w14:paraId="16157C98"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350 m</w:t>
            </w:r>
          </w:p>
        </w:tc>
        <w:tc>
          <w:tcPr>
            <w:tcW w:w="1612" w:type="dxa"/>
            <w:noWrap/>
            <w:vAlign w:val="center"/>
          </w:tcPr>
          <w:p w14:paraId="515989EA"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tc>
        <w:tc>
          <w:tcPr>
            <w:tcW w:w="2424" w:type="dxa"/>
            <w:noWrap/>
            <w:vAlign w:val="center"/>
          </w:tcPr>
          <w:p w14:paraId="730CC6C6" w14:textId="43717B83"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26AF3DDE" w14:textId="77777777" w:rsidTr="00EC3D64">
        <w:trPr>
          <w:trHeight w:val="288"/>
        </w:trPr>
        <w:tc>
          <w:tcPr>
            <w:tcW w:w="3701" w:type="dxa"/>
            <w:noWrap/>
            <w:vAlign w:val="center"/>
            <w:hideMark/>
          </w:tcPr>
          <w:p w14:paraId="48AF65CC"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 xml:space="preserve">ZŠ a MŠ Janov, Litvínov </w:t>
            </w:r>
          </w:p>
          <w:p w14:paraId="0BE110E3" w14:textId="77777777" w:rsidR="00017BF8" w:rsidRPr="005E770A" w:rsidRDefault="00017BF8" w:rsidP="00F7513F">
            <w:pPr>
              <w:numPr>
                <w:ilvl w:val="0"/>
                <w:numId w:val="4"/>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Školská</w:t>
            </w:r>
          </w:p>
          <w:p w14:paraId="54519CC5" w14:textId="77777777" w:rsidR="00017BF8" w:rsidRPr="005E770A" w:rsidRDefault="00017BF8" w:rsidP="00F7513F">
            <w:pPr>
              <w:numPr>
                <w:ilvl w:val="0"/>
                <w:numId w:val="4"/>
              </w:numPr>
              <w:spacing w:after="0" w:line="240" w:lineRule="auto"/>
              <w:contextualSpacing/>
              <w:rPr>
                <w:rFonts w:ascii="Calibri" w:eastAsia="Times New Roman" w:hAnsi="Calibri" w:cs="Calibri"/>
                <w:color w:val="000000"/>
                <w:lang w:eastAsia="cs-CZ"/>
              </w:rPr>
            </w:pPr>
            <w:proofErr w:type="spellStart"/>
            <w:r w:rsidRPr="005E770A">
              <w:rPr>
                <w:rFonts w:ascii="Calibri" w:eastAsia="Times New Roman" w:hAnsi="Calibri" w:cs="Calibri"/>
                <w:color w:val="000000"/>
                <w:lang w:eastAsia="cs-CZ"/>
              </w:rPr>
              <w:t>Gluckova</w:t>
            </w:r>
            <w:proofErr w:type="spellEnd"/>
          </w:p>
        </w:tc>
        <w:tc>
          <w:tcPr>
            <w:tcW w:w="1472" w:type="dxa"/>
            <w:noWrap/>
            <w:vAlign w:val="center"/>
          </w:tcPr>
          <w:p w14:paraId="59F81645" w14:textId="77777777" w:rsidR="00017BF8" w:rsidRPr="005E770A" w:rsidRDefault="00017BF8" w:rsidP="00262AF3">
            <w:pPr>
              <w:spacing w:after="0" w:line="240" w:lineRule="auto"/>
              <w:contextualSpacing/>
              <w:jc w:val="center"/>
              <w:rPr>
                <w:rFonts w:ascii="Calibri" w:hAnsi="Calibri" w:cs="Calibri"/>
                <w:color w:val="000000"/>
              </w:rPr>
            </w:pPr>
          </w:p>
          <w:p w14:paraId="1D7B33B4"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110 m</w:t>
            </w:r>
          </w:p>
          <w:p w14:paraId="1A7B43AE"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200 m</w:t>
            </w:r>
          </w:p>
        </w:tc>
        <w:tc>
          <w:tcPr>
            <w:tcW w:w="1612" w:type="dxa"/>
            <w:noWrap/>
            <w:vAlign w:val="center"/>
          </w:tcPr>
          <w:p w14:paraId="05E02209" w14:textId="77777777" w:rsidR="00017BF8" w:rsidRPr="005E770A" w:rsidRDefault="00017BF8" w:rsidP="00262AF3">
            <w:pPr>
              <w:spacing w:after="0" w:line="240" w:lineRule="auto"/>
              <w:contextualSpacing/>
              <w:jc w:val="center"/>
              <w:rPr>
                <w:rFonts w:ascii="Calibri" w:hAnsi="Calibri" w:cs="Calibri"/>
                <w:color w:val="000000"/>
              </w:rPr>
            </w:pPr>
          </w:p>
          <w:p w14:paraId="0286731D"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NE</w:t>
            </w:r>
          </w:p>
          <w:p w14:paraId="7AFAC9B7"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NE</w:t>
            </w:r>
          </w:p>
        </w:tc>
        <w:tc>
          <w:tcPr>
            <w:tcW w:w="2424" w:type="dxa"/>
            <w:noWrap/>
            <w:vAlign w:val="center"/>
          </w:tcPr>
          <w:p w14:paraId="02197BCE" w14:textId="70EA02AA"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081654A0" w14:textId="77777777" w:rsidTr="00EC3D64">
        <w:trPr>
          <w:trHeight w:val="288"/>
        </w:trPr>
        <w:tc>
          <w:tcPr>
            <w:tcW w:w="3701" w:type="dxa"/>
            <w:noWrap/>
            <w:vAlign w:val="center"/>
            <w:hideMark/>
          </w:tcPr>
          <w:p w14:paraId="2BE531B0" w14:textId="1AEEE18F" w:rsidR="00017BF8" w:rsidRPr="005E770A" w:rsidRDefault="00353AB0" w:rsidP="00262AF3">
            <w:pPr>
              <w:spacing w:after="0" w:line="240" w:lineRule="auto"/>
              <w:contextualSpacing/>
              <w:rPr>
                <w:rFonts w:ascii="Calibri" w:eastAsia="Times New Roman" w:hAnsi="Calibri" w:cs="Calibri"/>
                <w:color w:val="000000"/>
                <w:lang w:eastAsia="cs-CZ"/>
              </w:rPr>
            </w:pPr>
            <w:r>
              <w:rPr>
                <w:rFonts w:ascii="Calibri" w:eastAsia="Times New Roman" w:hAnsi="Calibri" w:cs="Calibri"/>
                <w:color w:val="000000"/>
                <w:lang w:eastAsia="cs-CZ"/>
              </w:rPr>
              <w:t>ZŠ a MŠ Hamr, Litvínov</w:t>
            </w:r>
          </w:p>
        </w:tc>
        <w:tc>
          <w:tcPr>
            <w:tcW w:w="1472" w:type="dxa"/>
            <w:noWrap/>
            <w:vAlign w:val="center"/>
          </w:tcPr>
          <w:p w14:paraId="12AFF4B9" w14:textId="67AD51EC"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1</w:t>
            </w:r>
            <w:r w:rsidR="00353AB0">
              <w:rPr>
                <w:rFonts w:ascii="Calibri" w:hAnsi="Calibri" w:cs="Calibri"/>
                <w:color w:val="000000"/>
              </w:rPr>
              <w:t>8</w:t>
            </w:r>
            <w:r w:rsidRPr="005E770A">
              <w:rPr>
                <w:rFonts w:ascii="Calibri" w:hAnsi="Calibri" w:cs="Calibri"/>
                <w:color w:val="000000"/>
              </w:rPr>
              <w:t>0 m</w:t>
            </w:r>
          </w:p>
        </w:tc>
        <w:tc>
          <w:tcPr>
            <w:tcW w:w="1612" w:type="dxa"/>
            <w:noWrap/>
            <w:vAlign w:val="center"/>
          </w:tcPr>
          <w:p w14:paraId="034C1123" w14:textId="5C88D04F" w:rsidR="00017BF8" w:rsidRPr="005E770A" w:rsidRDefault="00353AB0" w:rsidP="00262AF3">
            <w:pPr>
              <w:spacing w:after="0" w:line="240" w:lineRule="auto"/>
              <w:contextualSpacing/>
              <w:jc w:val="center"/>
              <w:rPr>
                <w:rFonts w:ascii="Calibri" w:hAnsi="Calibri" w:cs="Calibri"/>
                <w:color w:val="000000"/>
              </w:rPr>
            </w:pPr>
            <w:r>
              <w:rPr>
                <w:rFonts w:ascii="Calibri" w:hAnsi="Calibri" w:cs="Calibri"/>
                <w:color w:val="000000"/>
              </w:rPr>
              <w:t>ANO</w:t>
            </w:r>
          </w:p>
        </w:tc>
        <w:tc>
          <w:tcPr>
            <w:tcW w:w="2424" w:type="dxa"/>
            <w:noWrap/>
            <w:vAlign w:val="center"/>
          </w:tcPr>
          <w:p w14:paraId="183A1A79" w14:textId="651D27D8"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2C16C087" w14:textId="77777777" w:rsidTr="00EC3D64">
        <w:trPr>
          <w:trHeight w:val="288"/>
        </w:trPr>
        <w:tc>
          <w:tcPr>
            <w:tcW w:w="3701" w:type="dxa"/>
            <w:noWrap/>
            <w:hideMark/>
          </w:tcPr>
          <w:p w14:paraId="0270B03E" w14:textId="27E8E16D" w:rsidR="00017BF8" w:rsidRDefault="00017BF8" w:rsidP="00262AF3">
            <w:pPr>
              <w:pStyle w:val="Default"/>
              <w:rPr>
                <w:sz w:val="22"/>
                <w:szCs w:val="22"/>
              </w:rPr>
            </w:pPr>
            <w:r w:rsidRPr="00A95B2C">
              <w:rPr>
                <w:sz w:val="22"/>
                <w:szCs w:val="22"/>
              </w:rPr>
              <w:t>MŠ</w:t>
            </w:r>
            <w:r>
              <w:rPr>
                <w:sz w:val="22"/>
                <w:szCs w:val="22"/>
              </w:rPr>
              <w:t xml:space="preserve"> </w:t>
            </w:r>
            <w:r w:rsidRPr="00A95B2C">
              <w:rPr>
                <w:sz w:val="22"/>
                <w:szCs w:val="22"/>
              </w:rPr>
              <w:t>Jeřabinka,</w:t>
            </w:r>
            <w:r>
              <w:rPr>
                <w:sz w:val="22"/>
                <w:szCs w:val="22"/>
              </w:rPr>
              <w:t xml:space="preserve"> </w:t>
            </w:r>
            <w:r w:rsidRPr="00A95B2C">
              <w:rPr>
                <w:sz w:val="22"/>
                <w:szCs w:val="22"/>
              </w:rPr>
              <w:t>Litvínov</w:t>
            </w:r>
          </w:p>
          <w:p w14:paraId="5BB93F3C" w14:textId="0D68556F" w:rsidR="00725559" w:rsidRPr="00353AB0" w:rsidRDefault="00725559" w:rsidP="00F7513F">
            <w:pPr>
              <w:pStyle w:val="Default"/>
              <w:numPr>
                <w:ilvl w:val="0"/>
                <w:numId w:val="16"/>
              </w:numPr>
              <w:rPr>
                <w:color w:val="auto"/>
                <w:sz w:val="22"/>
                <w:szCs w:val="22"/>
              </w:rPr>
            </w:pPr>
            <w:r w:rsidRPr="00DE73AC">
              <w:rPr>
                <w:color w:val="auto"/>
                <w:sz w:val="22"/>
                <w:szCs w:val="22"/>
              </w:rPr>
              <w:t>Sklářská 81, Litvínov-Hamr</w:t>
            </w:r>
          </w:p>
        </w:tc>
        <w:tc>
          <w:tcPr>
            <w:tcW w:w="1472" w:type="dxa"/>
            <w:noWrap/>
            <w:vAlign w:val="bottom"/>
          </w:tcPr>
          <w:p w14:paraId="1D020E91" w14:textId="77777777" w:rsidR="00BD6169" w:rsidRDefault="00BD6169" w:rsidP="00262AF3">
            <w:pPr>
              <w:spacing w:after="0" w:line="240" w:lineRule="auto"/>
              <w:contextualSpacing/>
              <w:jc w:val="center"/>
              <w:rPr>
                <w:rFonts w:ascii="Calibri" w:hAnsi="Calibri" w:cs="Calibri"/>
                <w:color w:val="000000"/>
              </w:rPr>
            </w:pPr>
            <w:r>
              <w:rPr>
                <w:rFonts w:ascii="Calibri" w:hAnsi="Calibri" w:cs="Calibri"/>
                <w:color w:val="000000"/>
              </w:rPr>
              <w:t>125 m</w:t>
            </w:r>
          </w:p>
          <w:p w14:paraId="6CBBDB14" w14:textId="76238094" w:rsidR="00017BF8" w:rsidRPr="005E770A" w:rsidRDefault="00017BF8" w:rsidP="00262AF3">
            <w:pPr>
              <w:spacing w:after="0" w:line="240" w:lineRule="auto"/>
              <w:contextualSpacing/>
              <w:jc w:val="center"/>
              <w:rPr>
                <w:rFonts w:ascii="Calibri" w:hAnsi="Calibri" w:cs="Calibri"/>
                <w:color w:val="000000"/>
              </w:rPr>
            </w:pPr>
          </w:p>
        </w:tc>
        <w:tc>
          <w:tcPr>
            <w:tcW w:w="1612" w:type="dxa"/>
            <w:noWrap/>
            <w:vAlign w:val="bottom"/>
          </w:tcPr>
          <w:p w14:paraId="02A16B99" w14:textId="77777777" w:rsidR="00BD6169" w:rsidRDefault="00BD6169" w:rsidP="00262AF3">
            <w:pPr>
              <w:spacing w:after="0" w:line="240" w:lineRule="auto"/>
              <w:contextualSpacing/>
              <w:jc w:val="center"/>
              <w:rPr>
                <w:rFonts w:ascii="Calibri" w:hAnsi="Calibri" w:cs="Calibri"/>
                <w:color w:val="000000"/>
              </w:rPr>
            </w:pPr>
            <w:r>
              <w:rPr>
                <w:rFonts w:ascii="Calibri" w:hAnsi="Calibri" w:cs="Calibri"/>
                <w:color w:val="000000"/>
              </w:rPr>
              <w:t>NE</w:t>
            </w:r>
          </w:p>
          <w:p w14:paraId="7DD078E3" w14:textId="07AC4018" w:rsidR="00017BF8" w:rsidRPr="005E770A" w:rsidRDefault="00017BF8" w:rsidP="00262AF3">
            <w:pPr>
              <w:spacing w:after="0" w:line="240" w:lineRule="auto"/>
              <w:contextualSpacing/>
              <w:jc w:val="center"/>
              <w:rPr>
                <w:rFonts w:ascii="Calibri" w:hAnsi="Calibri" w:cs="Calibri"/>
                <w:color w:val="000000"/>
              </w:rPr>
            </w:pPr>
          </w:p>
        </w:tc>
        <w:tc>
          <w:tcPr>
            <w:tcW w:w="2424" w:type="dxa"/>
            <w:noWrap/>
            <w:vAlign w:val="bottom"/>
          </w:tcPr>
          <w:p w14:paraId="41BA8896" w14:textId="1EC13B32"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60340A67" w14:textId="77777777" w:rsidTr="00EC3D64">
        <w:trPr>
          <w:trHeight w:val="288"/>
        </w:trPr>
        <w:tc>
          <w:tcPr>
            <w:tcW w:w="3701" w:type="dxa"/>
            <w:noWrap/>
            <w:vAlign w:val="center"/>
            <w:hideMark/>
          </w:tcPr>
          <w:p w14:paraId="7FE4D34E"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Lom</w:t>
            </w:r>
          </w:p>
          <w:p w14:paraId="088B567E" w14:textId="77777777" w:rsidR="00017BF8" w:rsidRPr="005E770A" w:rsidRDefault="00017BF8" w:rsidP="00F7513F">
            <w:pPr>
              <w:numPr>
                <w:ilvl w:val="0"/>
                <w:numId w:val="5"/>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Podkrušnohorská</w:t>
            </w:r>
          </w:p>
          <w:p w14:paraId="6481DCB0" w14:textId="77777777" w:rsidR="00017BF8" w:rsidRPr="005E770A" w:rsidRDefault="00017BF8" w:rsidP="00F7513F">
            <w:pPr>
              <w:numPr>
                <w:ilvl w:val="0"/>
                <w:numId w:val="5"/>
              </w:num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Husova</w:t>
            </w:r>
          </w:p>
        </w:tc>
        <w:tc>
          <w:tcPr>
            <w:tcW w:w="1472" w:type="dxa"/>
            <w:noWrap/>
            <w:vAlign w:val="center"/>
          </w:tcPr>
          <w:p w14:paraId="64FC3FA0" w14:textId="77777777" w:rsidR="00017BF8" w:rsidRPr="005E770A" w:rsidRDefault="00017BF8" w:rsidP="00262AF3">
            <w:pPr>
              <w:spacing w:after="0" w:line="240" w:lineRule="auto"/>
              <w:contextualSpacing/>
              <w:jc w:val="center"/>
              <w:rPr>
                <w:rFonts w:ascii="Calibri" w:hAnsi="Calibri" w:cs="Calibri"/>
                <w:color w:val="000000"/>
              </w:rPr>
            </w:pPr>
          </w:p>
          <w:p w14:paraId="3C21C859"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180 m</w:t>
            </w:r>
          </w:p>
          <w:p w14:paraId="770FD565"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 xml:space="preserve">350 m </w:t>
            </w:r>
          </w:p>
        </w:tc>
        <w:tc>
          <w:tcPr>
            <w:tcW w:w="1612" w:type="dxa"/>
            <w:noWrap/>
            <w:vAlign w:val="center"/>
          </w:tcPr>
          <w:p w14:paraId="357A8671" w14:textId="77777777" w:rsidR="00017BF8" w:rsidRPr="005E770A" w:rsidRDefault="00017BF8" w:rsidP="00262AF3">
            <w:pPr>
              <w:spacing w:after="0" w:line="240" w:lineRule="auto"/>
              <w:contextualSpacing/>
              <w:jc w:val="center"/>
              <w:rPr>
                <w:rFonts w:ascii="Calibri" w:hAnsi="Calibri" w:cs="Calibri"/>
                <w:color w:val="000000"/>
              </w:rPr>
            </w:pPr>
          </w:p>
          <w:p w14:paraId="3884758B"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NE</w:t>
            </w:r>
          </w:p>
          <w:p w14:paraId="4C9E1CD4" w14:textId="77777777" w:rsidR="00017BF8" w:rsidRPr="005E770A" w:rsidRDefault="00017BF8" w:rsidP="00262AF3">
            <w:pPr>
              <w:spacing w:after="0" w:line="240" w:lineRule="auto"/>
              <w:contextualSpacing/>
              <w:jc w:val="center"/>
              <w:rPr>
                <w:rFonts w:ascii="Calibri" w:hAnsi="Calibri" w:cs="Calibri"/>
                <w:color w:val="000000"/>
              </w:rPr>
            </w:pPr>
            <w:r>
              <w:rPr>
                <w:rFonts w:ascii="Calibri" w:hAnsi="Calibri" w:cs="Calibri"/>
                <w:color w:val="000000"/>
              </w:rPr>
              <w:t>ANO</w:t>
            </w:r>
          </w:p>
        </w:tc>
        <w:tc>
          <w:tcPr>
            <w:tcW w:w="2424" w:type="dxa"/>
            <w:noWrap/>
            <w:vAlign w:val="center"/>
          </w:tcPr>
          <w:p w14:paraId="68C4C7DB" w14:textId="74E22DD1" w:rsidR="00017BF8" w:rsidRPr="005E770A" w:rsidRDefault="00F75385"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r w:rsidR="00017BF8" w:rsidRPr="005E770A" w14:paraId="72BB6172" w14:textId="77777777" w:rsidTr="00EC3D64">
        <w:trPr>
          <w:trHeight w:val="288"/>
        </w:trPr>
        <w:tc>
          <w:tcPr>
            <w:tcW w:w="3701" w:type="dxa"/>
            <w:noWrap/>
            <w:vAlign w:val="center"/>
            <w:hideMark/>
          </w:tcPr>
          <w:p w14:paraId="477FF632" w14:textId="77777777" w:rsidR="00017BF8" w:rsidRPr="005E770A"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Louka u Litvínova</w:t>
            </w:r>
          </w:p>
        </w:tc>
        <w:tc>
          <w:tcPr>
            <w:tcW w:w="1472" w:type="dxa"/>
            <w:noWrap/>
            <w:vAlign w:val="center"/>
          </w:tcPr>
          <w:p w14:paraId="1314C1C5" w14:textId="77777777" w:rsidR="00017BF8" w:rsidRPr="005E770A" w:rsidRDefault="00017BF8" w:rsidP="00262AF3">
            <w:pPr>
              <w:spacing w:after="0" w:line="240" w:lineRule="auto"/>
              <w:contextualSpacing/>
              <w:jc w:val="center"/>
              <w:rPr>
                <w:rFonts w:ascii="Calibri" w:hAnsi="Calibri" w:cs="Calibri"/>
                <w:color w:val="000000"/>
              </w:rPr>
            </w:pPr>
          </w:p>
        </w:tc>
        <w:tc>
          <w:tcPr>
            <w:tcW w:w="1612" w:type="dxa"/>
            <w:noWrap/>
            <w:vAlign w:val="center"/>
          </w:tcPr>
          <w:p w14:paraId="1E5A61BC" w14:textId="6C9DB8AC" w:rsidR="00017BF8" w:rsidRPr="005E770A" w:rsidRDefault="00412388" w:rsidP="00262AF3">
            <w:pPr>
              <w:spacing w:after="0" w:line="240" w:lineRule="auto"/>
              <w:contextualSpacing/>
              <w:jc w:val="center"/>
              <w:rPr>
                <w:rFonts w:ascii="Calibri" w:hAnsi="Calibri" w:cs="Calibri"/>
                <w:color w:val="000000"/>
              </w:rPr>
            </w:pPr>
            <w:r>
              <w:rPr>
                <w:rFonts w:ascii="Calibri" w:hAnsi="Calibri" w:cs="Calibri"/>
                <w:color w:val="000000"/>
              </w:rPr>
              <w:t>ANO</w:t>
            </w:r>
          </w:p>
        </w:tc>
        <w:tc>
          <w:tcPr>
            <w:tcW w:w="2424" w:type="dxa"/>
            <w:noWrap/>
            <w:vAlign w:val="center"/>
          </w:tcPr>
          <w:p w14:paraId="0C64217F" w14:textId="3DB5A602" w:rsidR="002E3099" w:rsidRDefault="00D85DC3" w:rsidP="00262AF3">
            <w:pPr>
              <w:spacing w:after="0" w:line="240" w:lineRule="auto"/>
              <w:contextualSpacing/>
              <w:jc w:val="center"/>
              <w:rPr>
                <w:rFonts w:ascii="Calibri" w:hAnsi="Calibri" w:cs="Calibri"/>
                <w:color w:val="000000"/>
              </w:rPr>
            </w:pPr>
            <w:r>
              <w:rPr>
                <w:rFonts w:ascii="Calibri" w:hAnsi="Calibri" w:cs="Calibri"/>
                <w:color w:val="000000"/>
              </w:rPr>
              <w:t>Smluvní dopravce Ústeckého kraje</w:t>
            </w:r>
          </w:p>
          <w:p w14:paraId="7865C173" w14:textId="77777777" w:rsidR="00017BF8" w:rsidRPr="005E770A"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50 m</w:t>
            </w:r>
          </w:p>
        </w:tc>
      </w:tr>
      <w:tr w:rsidR="00017BF8" w:rsidRPr="005E770A" w14:paraId="582F8202" w14:textId="77777777" w:rsidTr="00EC3D64">
        <w:trPr>
          <w:trHeight w:val="288"/>
        </w:trPr>
        <w:tc>
          <w:tcPr>
            <w:tcW w:w="3701" w:type="dxa"/>
            <w:noWrap/>
            <w:vAlign w:val="center"/>
            <w:hideMark/>
          </w:tcPr>
          <w:p w14:paraId="2C1CD3F0" w14:textId="77777777" w:rsidR="00017BF8" w:rsidRDefault="00017BF8" w:rsidP="00262AF3">
            <w:pPr>
              <w:spacing w:after="0" w:line="240" w:lineRule="auto"/>
              <w:contextualSpacing/>
              <w:rPr>
                <w:rFonts w:ascii="Calibri" w:eastAsia="Times New Roman" w:hAnsi="Calibri" w:cs="Calibri"/>
                <w:color w:val="000000"/>
                <w:lang w:eastAsia="cs-CZ"/>
              </w:rPr>
            </w:pPr>
            <w:r w:rsidRPr="005E770A">
              <w:rPr>
                <w:rFonts w:ascii="Calibri" w:eastAsia="Times New Roman" w:hAnsi="Calibri" w:cs="Calibri"/>
                <w:color w:val="000000"/>
                <w:lang w:eastAsia="cs-CZ"/>
              </w:rPr>
              <w:t>ZŠ a MŠ Meziboří</w:t>
            </w:r>
          </w:p>
          <w:p w14:paraId="1B45A24A" w14:textId="03AE17E8" w:rsidR="00105512" w:rsidRDefault="00105512" w:rsidP="00F7513F">
            <w:pPr>
              <w:numPr>
                <w:ilvl w:val="0"/>
                <w:numId w:val="5"/>
              </w:numPr>
              <w:spacing w:after="0" w:line="240" w:lineRule="auto"/>
              <w:contextualSpacing/>
              <w:rPr>
                <w:rFonts w:ascii="Calibri" w:eastAsia="Times New Roman" w:hAnsi="Calibri" w:cs="Calibri"/>
                <w:color w:val="000000"/>
                <w:lang w:eastAsia="cs-CZ"/>
              </w:rPr>
            </w:pPr>
            <w:r>
              <w:rPr>
                <w:rFonts w:ascii="Calibri" w:eastAsia="Times New Roman" w:hAnsi="Calibri" w:cs="Calibri"/>
                <w:color w:val="000000"/>
                <w:lang w:eastAsia="cs-CZ"/>
              </w:rPr>
              <w:t>Žižkova</w:t>
            </w:r>
          </w:p>
          <w:p w14:paraId="1996383F" w14:textId="4D0F6EB4" w:rsidR="00105512" w:rsidRPr="002E0441" w:rsidRDefault="00105512" w:rsidP="00F7513F">
            <w:pPr>
              <w:numPr>
                <w:ilvl w:val="0"/>
                <w:numId w:val="5"/>
              </w:numPr>
              <w:spacing w:after="0" w:line="240" w:lineRule="auto"/>
              <w:contextualSpacing/>
              <w:rPr>
                <w:rFonts w:ascii="Calibri" w:eastAsia="Times New Roman" w:hAnsi="Calibri" w:cs="Calibri"/>
                <w:color w:val="000000"/>
                <w:lang w:eastAsia="cs-CZ"/>
              </w:rPr>
            </w:pPr>
            <w:r>
              <w:rPr>
                <w:rFonts w:ascii="Calibri" w:eastAsia="Times New Roman" w:hAnsi="Calibri" w:cs="Calibri"/>
                <w:color w:val="000000"/>
                <w:lang w:eastAsia="cs-CZ"/>
              </w:rPr>
              <w:t>Mírová</w:t>
            </w:r>
          </w:p>
        </w:tc>
        <w:tc>
          <w:tcPr>
            <w:tcW w:w="1472" w:type="dxa"/>
            <w:noWrap/>
            <w:vAlign w:val="center"/>
          </w:tcPr>
          <w:p w14:paraId="0079DE5F" w14:textId="77777777" w:rsidR="00017BF8"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3</w:t>
            </w:r>
            <w:r w:rsidR="00105512">
              <w:rPr>
                <w:rFonts w:ascii="Calibri" w:hAnsi="Calibri" w:cs="Calibri"/>
                <w:color w:val="000000"/>
              </w:rPr>
              <w:t>5</w:t>
            </w:r>
            <w:r w:rsidRPr="005E770A">
              <w:rPr>
                <w:rFonts w:ascii="Calibri" w:hAnsi="Calibri" w:cs="Calibri"/>
                <w:color w:val="000000"/>
              </w:rPr>
              <w:t>0 m</w:t>
            </w:r>
          </w:p>
          <w:p w14:paraId="32F876AB" w14:textId="6F94AADD" w:rsidR="00105512" w:rsidRPr="005E770A" w:rsidRDefault="00105512" w:rsidP="00262AF3">
            <w:pPr>
              <w:spacing w:after="0" w:line="240" w:lineRule="auto"/>
              <w:contextualSpacing/>
              <w:jc w:val="center"/>
              <w:rPr>
                <w:rFonts w:ascii="Calibri" w:hAnsi="Calibri" w:cs="Calibri"/>
                <w:color w:val="000000"/>
              </w:rPr>
            </w:pPr>
            <w:r>
              <w:rPr>
                <w:rFonts w:ascii="Calibri" w:hAnsi="Calibri" w:cs="Calibri"/>
                <w:color w:val="000000"/>
              </w:rPr>
              <w:t>200 m</w:t>
            </w:r>
          </w:p>
        </w:tc>
        <w:tc>
          <w:tcPr>
            <w:tcW w:w="1612" w:type="dxa"/>
            <w:noWrap/>
            <w:vAlign w:val="center"/>
          </w:tcPr>
          <w:p w14:paraId="356BD001" w14:textId="77777777" w:rsidR="00017BF8" w:rsidRDefault="00017BF8" w:rsidP="00262AF3">
            <w:pPr>
              <w:spacing w:after="0" w:line="240" w:lineRule="auto"/>
              <w:contextualSpacing/>
              <w:jc w:val="center"/>
              <w:rPr>
                <w:rFonts w:ascii="Calibri" w:hAnsi="Calibri" w:cs="Calibri"/>
                <w:color w:val="000000"/>
              </w:rPr>
            </w:pPr>
            <w:r w:rsidRPr="005E770A">
              <w:rPr>
                <w:rFonts w:ascii="Calibri" w:hAnsi="Calibri" w:cs="Calibri"/>
                <w:color w:val="000000"/>
              </w:rPr>
              <w:t>ANO</w:t>
            </w:r>
          </w:p>
          <w:p w14:paraId="00ED574A" w14:textId="5A7D3F3B" w:rsidR="00105512" w:rsidRPr="005E770A" w:rsidRDefault="002E0441" w:rsidP="00262AF3">
            <w:pPr>
              <w:spacing w:after="0" w:line="240" w:lineRule="auto"/>
              <w:contextualSpacing/>
              <w:jc w:val="center"/>
              <w:rPr>
                <w:rFonts w:ascii="Calibri" w:hAnsi="Calibri" w:cs="Calibri"/>
                <w:color w:val="000000"/>
              </w:rPr>
            </w:pPr>
            <w:r>
              <w:rPr>
                <w:rFonts w:ascii="Calibri" w:hAnsi="Calibri" w:cs="Calibri"/>
                <w:color w:val="000000"/>
              </w:rPr>
              <w:t>ŠPATNÉ</w:t>
            </w:r>
          </w:p>
        </w:tc>
        <w:tc>
          <w:tcPr>
            <w:tcW w:w="2424" w:type="dxa"/>
            <w:noWrap/>
            <w:vAlign w:val="center"/>
          </w:tcPr>
          <w:p w14:paraId="2C3A6B34" w14:textId="2AB9F556" w:rsidR="00017BF8" w:rsidRPr="005E770A" w:rsidRDefault="002E0441" w:rsidP="00262AF3">
            <w:pPr>
              <w:spacing w:after="0" w:line="240" w:lineRule="auto"/>
              <w:contextualSpacing/>
              <w:jc w:val="center"/>
              <w:rPr>
                <w:rFonts w:ascii="Calibri" w:hAnsi="Calibri" w:cs="Calibri"/>
                <w:color w:val="000000"/>
              </w:rPr>
            </w:pPr>
            <w:r w:rsidRPr="002E0441">
              <w:rPr>
                <w:rFonts w:ascii="Calibri" w:hAnsi="Calibri" w:cs="Calibri"/>
                <w:color w:val="000000"/>
              </w:rPr>
              <w:t>DOPRAVNÍ PODNIK měst Mostu a Litvínova, a.s.</w:t>
            </w:r>
          </w:p>
        </w:tc>
      </w:tr>
    </w:tbl>
    <w:p w14:paraId="319B5D15" w14:textId="606CCFEE" w:rsidR="00017BF8" w:rsidRPr="00EE5253" w:rsidRDefault="009031F6" w:rsidP="00262AF3">
      <w:pPr>
        <w:pStyle w:val="Default"/>
        <w:spacing w:after="100" w:afterAutospacing="1" w:line="276" w:lineRule="auto"/>
        <w:jc w:val="both"/>
        <w:rPr>
          <w:b/>
          <w:i/>
          <w:sz w:val="20"/>
          <w:szCs w:val="20"/>
        </w:rPr>
      </w:pPr>
      <w:r w:rsidRPr="00EE5253">
        <w:rPr>
          <w:i/>
          <w:sz w:val="20"/>
          <w:szCs w:val="20"/>
        </w:rPr>
        <w:t>Zdroj</w:t>
      </w:r>
      <w:r w:rsidR="00EC3D64" w:rsidRPr="00EE5253">
        <w:rPr>
          <w:i/>
          <w:sz w:val="20"/>
          <w:szCs w:val="20"/>
        </w:rPr>
        <w:t>:</w:t>
      </w:r>
      <w:r w:rsidRPr="00EE5253">
        <w:rPr>
          <w:i/>
          <w:sz w:val="20"/>
          <w:szCs w:val="20"/>
        </w:rPr>
        <w:t xml:space="preserve"> vlastní šetření</w:t>
      </w:r>
    </w:p>
    <w:p w14:paraId="304EC266" w14:textId="77777777" w:rsidR="00017BF8" w:rsidRDefault="00017BF8" w:rsidP="00262AF3">
      <w:pPr>
        <w:pStyle w:val="Default"/>
        <w:spacing w:after="100" w:afterAutospacing="1" w:line="276" w:lineRule="auto"/>
        <w:jc w:val="both"/>
        <w:rPr>
          <w:b/>
          <w:sz w:val="22"/>
          <w:szCs w:val="22"/>
        </w:rPr>
      </w:pPr>
    </w:p>
    <w:p w14:paraId="72F109F2" w14:textId="77777777" w:rsidR="00017BF8" w:rsidRDefault="00017BF8" w:rsidP="00262AF3">
      <w:pPr>
        <w:pStyle w:val="Default"/>
        <w:spacing w:after="100" w:afterAutospacing="1" w:line="276" w:lineRule="auto"/>
        <w:jc w:val="both"/>
        <w:rPr>
          <w:b/>
          <w:sz w:val="22"/>
          <w:szCs w:val="22"/>
        </w:rPr>
      </w:pPr>
    </w:p>
    <w:p w14:paraId="24178586" w14:textId="77777777" w:rsidR="00017BF8" w:rsidRDefault="00017BF8" w:rsidP="00262AF3">
      <w:pPr>
        <w:pStyle w:val="Default"/>
        <w:spacing w:after="100" w:afterAutospacing="1" w:line="276" w:lineRule="auto"/>
        <w:jc w:val="both"/>
        <w:rPr>
          <w:b/>
          <w:sz w:val="22"/>
          <w:szCs w:val="22"/>
        </w:rPr>
      </w:pPr>
    </w:p>
    <w:p w14:paraId="640FEFED" w14:textId="77777777" w:rsidR="00EC3D64" w:rsidRDefault="00EC3D64" w:rsidP="00262AF3">
      <w:pPr>
        <w:pStyle w:val="Default"/>
        <w:spacing w:after="100" w:afterAutospacing="1" w:line="276" w:lineRule="auto"/>
        <w:jc w:val="both"/>
        <w:rPr>
          <w:b/>
          <w:sz w:val="22"/>
          <w:szCs w:val="22"/>
        </w:rPr>
      </w:pPr>
    </w:p>
    <w:p w14:paraId="52745474" w14:textId="77777777" w:rsidR="00EC3D64" w:rsidRDefault="00EC3D64" w:rsidP="00262AF3">
      <w:pPr>
        <w:pStyle w:val="Default"/>
        <w:spacing w:after="100" w:afterAutospacing="1" w:line="276" w:lineRule="auto"/>
        <w:jc w:val="both"/>
        <w:rPr>
          <w:b/>
          <w:sz w:val="22"/>
          <w:szCs w:val="22"/>
        </w:rPr>
      </w:pPr>
    </w:p>
    <w:p w14:paraId="41A52F74" w14:textId="77777777" w:rsidR="000D608C" w:rsidRDefault="000D608C" w:rsidP="00262AF3">
      <w:pPr>
        <w:pStyle w:val="Default"/>
        <w:spacing w:after="100" w:afterAutospacing="1" w:line="276" w:lineRule="auto"/>
        <w:jc w:val="both"/>
        <w:rPr>
          <w:b/>
          <w:sz w:val="22"/>
          <w:szCs w:val="22"/>
        </w:rPr>
      </w:pPr>
    </w:p>
    <w:p w14:paraId="356A1BDB" w14:textId="77777777" w:rsidR="00017BF8" w:rsidRDefault="00017BF8" w:rsidP="00262AF3">
      <w:pPr>
        <w:pStyle w:val="Default"/>
        <w:spacing w:after="100" w:afterAutospacing="1" w:line="276" w:lineRule="auto"/>
        <w:jc w:val="both"/>
        <w:rPr>
          <w:b/>
          <w:sz w:val="22"/>
          <w:szCs w:val="22"/>
        </w:rPr>
      </w:pPr>
    </w:p>
    <w:p w14:paraId="42BB608C" w14:textId="6A26D31F" w:rsidR="00017BF8" w:rsidRDefault="00017BF8" w:rsidP="00262AF3">
      <w:pPr>
        <w:pStyle w:val="Default"/>
        <w:spacing w:after="100" w:afterAutospacing="1" w:line="276" w:lineRule="auto"/>
        <w:jc w:val="both"/>
        <w:rPr>
          <w:b/>
          <w:sz w:val="22"/>
          <w:szCs w:val="22"/>
        </w:rPr>
      </w:pPr>
    </w:p>
    <w:p w14:paraId="633A98FE" w14:textId="5C712151" w:rsidR="00017BF8" w:rsidRPr="001911D2" w:rsidRDefault="00017BF8" w:rsidP="00653D7B">
      <w:pPr>
        <w:pStyle w:val="Nadpis3"/>
      </w:pPr>
      <w:bookmarkStart w:id="53" w:name="_Toc213319093"/>
      <w:r>
        <w:t>Základní</w:t>
      </w:r>
      <w:r w:rsidRPr="001911D2">
        <w:t xml:space="preserve"> vzdělávání</w:t>
      </w:r>
      <w:bookmarkEnd w:id="53"/>
    </w:p>
    <w:p w14:paraId="6AE6E2EE" w14:textId="7BE4B2E5" w:rsidR="003A6D70" w:rsidRPr="003A6D70" w:rsidRDefault="005B16F3" w:rsidP="00F7513F">
      <w:r>
        <w:t>V</w:t>
      </w:r>
      <w:r w:rsidR="003A6D70" w:rsidRPr="003A6D70">
        <w:t>šech</w:t>
      </w:r>
      <w:r w:rsidR="00A41D67">
        <w:t>ny</w:t>
      </w:r>
      <w:r w:rsidR="003A6D70" w:rsidRPr="003A6D70">
        <w:t xml:space="preserve"> subjekt</w:t>
      </w:r>
      <w:r>
        <w:t>y</w:t>
      </w:r>
      <w:r w:rsidR="003A6D70" w:rsidRPr="003A6D70">
        <w:t xml:space="preserve"> působící</w:t>
      </w:r>
      <w:r w:rsidR="00A41D67">
        <w:t xml:space="preserve"> </w:t>
      </w:r>
      <w:r w:rsidR="003A6D70" w:rsidRPr="003A6D70">
        <w:t xml:space="preserve">oblasti </w:t>
      </w:r>
      <w:r>
        <w:t xml:space="preserve">základního </w:t>
      </w:r>
      <w:r w:rsidR="003A6D70" w:rsidRPr="003A6D70">
        <w:t xml:space="preserve">vzdělávání </w:t>
      </w:r>
      <w:r>
        <w:t>se snaží z</w:t>
      </w:r>
      <w:r w:rsidR="003A6D70" w:rsidRPr="003A6D70">
        <w:t xml:space="preserve">ajistit, aby školy byly vstřícné </w:t>
      </w:r>
      <w:r w:rsidR="00DF083E">
        <w:br/>
      </w:r>
      <w:r w:rsidR="003A6D70" w:rsidRPr="003A6D70">
        <w:t xml:space="preserve">a bezpečné místo pro </w:t>
      </w:r>
      <w:r>
        <w:t>žáky</w:t>
      </w:r>
      <w:r w:rsidR="003A6D70" w:rsidRPr="003A6D70">
        <w:t xml:space="preserve">, pedagogy a rodiče </w:t>
      </w:r>
      <w:r>
        <w:t>žáků</w:t>
      </w:r>
      <w:r w:rsidR="003A6D70" w:rsidRPr="003A6D70">
        <w:t>.</w:t>
      </w:r>
    </w:p>
    <w:p w14:paraId="0B60449F" w14:textId="2CE76102" w:rsidR="00443F0E" w:rsidRDefault="00443F0E" w:rsidP="00443F0E">
      <w:pPr>
        <w:pStyle w:val="Titulek"/>
        <w:rPr>
          <w:bCs w:val="0"/>
          <w:i w:val="0"/>
          <w:iCs/>
          <w:szCs w:val="22"/>
        </w:rPr>
      </w:pPr>
      <w:bookmarkStart w:id="54" w:name="_Toc213319410"/>
      <w:r>
        <w:t xml:space="preserve">Tabulka </w:t>
      </w:r>
      <w:fldSimple w:instr=" SEQ Tabulka \* ARABIC ">
        <w:r w:rsidR="00CD4EEF">
          <w:rPr>
            <w:noProof/>
          </w:rPr>
          <w:t>22</w:t>
        </w:r>
      </w:fldSimple>
      <w:r>
        <w:t xml:space="preserve"> </w:t>
      </w:r>
      <w:r w:rsidRPr="00D122B9">
        <w:rPr>
          <w:iCs/>
          <w:szCs w:val="22"/>
        </w:rPr>
        <w:t>Přehled subjektů působících v oblasti základního vz</w:t>
      </w:r>
      <w:r>
        <w:rPr>
          <w:iCs/>
          <w:szCs w:val="22"/>
        </w:rPr>
        <w:t>dělávání na území ORP Litvínov</w:t>
      </w:r>
      <w:bookmarkEnd w:id="54"/>
    </w:p>
    <w:tbl>
      <w:tblPr>
        <w:tblW w:w="9067" w:type="dxa"/>
        <w:tblInd w:w="-5" w:type="dxa"/>
        <w:tblCellMar>
          <w:left w:w="70" w:type="dxa"/>
          <w:right w:w="70" w:type="dxa"/>
        </w:tblCellMar>
        <w:tblLook w:val="04A0" w:firstRow="1" w:lastRow="0" w:firstColumn="1" w:lastColumn="0" w:noHBand="0" w:noVBand="1"/>
      </w:tblPr>
      <w:tblGrid>
        <w:gridCol w:w="1701"/>
        <w:gridCol w:w="1985"/>
        <w:gridCol w:w="891"/>
        <w:gridCol w:w="990"/>
        <w:gridCol w:w="878"/>
        <w:gridCol w:w="806"/>
        <w:gridCol w:w="806"/>
        <w:gridCol w:w="1010"/>
      </w:tblGrid>
      <w:tr w:rsidR="00B77A07" w:rsidRPr="00D122B9" w14:paraId="3AA8FCBC" w14:textId="77777777" w:rsidTr="00E35F6F">
        <w:trPr>
          <w:trHeight w:val="780"/>
        </w:trPr>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FFCB85" w14:textId="77777777"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Subjekt</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1B2F730A" w14:textId="77777777"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Zřizovatel</w:t>
            </w:r>
          </w:p>
        </w:tc>
        <w:tc>
          <w:tcPr>
            <w:tcW w:w="891" w:type="dxa"/>
            <w:tcBorders>
              <w:top w:val="single" w:sz="4" w:space="0" w:color="auto"/>
              <w:left w:val="nil"/>
              <w:bottom w:val="single" w:sz="4" w:space="0" w:color="auto"/>
              <w:right w:val="single" w:sz="4" w:space="0" w:color="auto"/>
            </w:tcBorders>
            <w:shd w:val="clear" w:color="000000" w:fill="D9D9D9"/>
            <w:vAlign w:val="center"/>
            <w:hideMark/>
          </w:tcPr>
          <w:p w14:paraId="065D0DEE" w14:textId="77777777"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Celková kapacita dle rejstříku</w:t>
            </w:r>
          </w:p>
        </w:tc>
        <w:tc>
          <w:tcPr>
            <w:tcW w:w="990" w:type="dxa"/>
            <w:tcBorders>
              <w:top w:val="single" w:sz="4" w:space="0" w:color="auto"/>
              <w:left w:val="nil"/>
              <w:bottom w:val="single" w:sz="4" w:space="0" w:color="auto"/>
              <w:right w:val="single" w:sz="4" w:space="0" w:color="auto"/>
            </w:tcBorders>
            <w:shd w:val="clear" w:color="000000" w:fill="D9D9D9"/>
          </w:tcPr>
          <w:p w14:paraId="6A238DED" w14:textId="01A13DD7"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P</w:t>
            </w:r>
            <w:r w:rsidRPr="00B77A07">
              <w:rPr>
                <w:rFonts w:ascii="Calibri" w:eastAsia="Times New Roman" w:hAnsi="Calibri" w:cs="Calibri"/>
                <w:b/>
                <w:bCs/>
                <w:color w:val="000000"/>
                <w:sz w:val="20"/>
                <w:szCs w:val="20"/>
                <w:lang w:eastAsia="cs-CZ"/>
              </w:rPr>
              <w:t xml:space="preserve">orovnání dat z výkazů M 3 </w:t>
            </w:r>
            <w:r>
              <w:rPr>
                <w:rFonts w:ascii="Calibri" w:eastAsia="Times New Roman" w:hAnsi="Calibri" w:cs="Calibri"/>
                <w:b/>
                <w:bCs/>
                <w:color w:val="000000"/>
                <w:sz w:val="20"/>
                <w:szCs w:val="20"/>
                <w:lang w:eastAsia="cs-CZ"/>
              </w:rPr>
              <w:t>s</w:t>
            </w:r>
            <w:r w:rsidRPr="00B77A07">
              <w:rPr>
                <w:rFonts w:ascii="Calibri" w:eastAsia="Times New Roman" w:hAnsi="Calibri" w:cs="Calibri"/>
                <w:b/>
                <w:bCs/>
                <w:color w:val="000000"/>
                <w:sz w:val="20"/>
                <w:szCs w:val="20"/>
                <w:lang w:eastAsia="cs-CZ"/>
              </w:rPr>
              <w:t xml:space="preserve"> kapacitou uvedenou v rejstříku</w:t>
            </w:r>
          </w:p>
        </w:tc>
        <w:tc>
          <w:tcPr>
            <w:tcW w:w="8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EC23A3" w14:textId="5AAAEBC3"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Počet běžných tříd</w:t>
            </w:r>
          </w:p>
        </w:tc>
        <w:tc>
          <w:tcPr>
            <w:tcW w:w="806" w:type="dxa"/>
            <w:tcBorders>
              <w:top w:val="single" w:sz="4" w:space="0" w:color="auto"/>
              <w:left w:val="nil"/>
              <w:bottom w:val="single" w:sz="4" w:space="0" w:color="auto"/>
              <w:right w:val="single" w:sz="4" w:space="0" w:color="auto"/>
            </w:tcBorders>
            <w:shd w:val="clear" w:color="000000" w:fill="D9D9D9"/>
            <w:vAlign w:val="center"/>
            <w:hideMark/>
          </w:tcPr>
          <w:p w14:paraId="102000F1" w14:textId="77777777"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z toho I. stupeň</w:t>
            </w:r>
          </w:p>
        </w:tc>
        <w:tc>
          <w:tcPr>
            <w:tcW w:w="806" w:type="dxa"/>
            <w:tcBorders>
              <w:top w:val="single" w:sz="4" w:space="0" w:color="auto"/>
              <w:left w:val="nil"/>
              <w:bottom w:val="single" w:sz="4" w:space="0" w:color="auto"/>
              <w:right w:val="single" w:sz="4" w:space="0" w:color="auto"/>
            </w:tcBorders>
            <w:shd w:val="clear" w:color="000000" w:fill="D9D9D9"/>
            <w:vAlign w:val="center"/>
            <w:hideMark/>
          </w:tcPr>
          <w:p w14:paraId="36D0DBBE" w14:textId="5FC91AEF"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 xml:space="preserve">z toho II. </w:t>
            </w:r>
            <w:r>
              <w:rPr>
                <w:rFonts w:ascii="Calibri" w:eastAsia="Times New Roman" w:hAnsi="Calibri" w:cs="Calibri"/>
                <w:b/>
                <w:bCs/>
                <w:color w:val="000000"/>
                <w:sz w:val="20"/>
                <w:szCs w:val="20"/>
                <w:lang w:eastAsia="cs-CZ"/>
              </w:rPr>
              <w:t>s</w:t>
            </w:r>
            <w:r w:rsidRPr="00D122B9">
              <w:rPr>
                <w:rFonts w:ascii="Calibri" w:eastAsia="Times New Roman" w:hAnsi="Calibri" w:cs="Calibri"/>
                <w:b/>
                <w:bCs/>
                <w:color w:val="000000"/>
                <w:sz w:val="20"/>
                <w:szCs w:val="20"/>
                <w:lang w:eastAsia="cs-CZ"/>
              </w:rPr>
              <w:t>tupeň</w:t>
            </w:r>
          </w:p>
        </w:tc>
        <w:tc>
          <w:tcPr>
            <w:tcW w:w="1010" w:type="dxa"/>
            <w:tcBorders>
              <w:top w:val="single" w:sz="4" w:space="0" w:color="auto"/>
              <w:left w:val="nil"/>
              <w:bottom w:val="single" w:sz="4" w:space="0" w:color="auto"/>
              <w:right w:val="single" w:sz="4" w:space="0" w:color="auto"/>
            </w:tcBorders>
            <w:shd w:val="clear" w:color="000000" w:fill="D9D9D9"/>
            <w:vAlign w:val="center"/>
            <w:hideMark/>
          </w:tcPr>
          <w:p w14:paraId="058AD8BA" w14:textId="51609FFF" w:rsidR="00B77A07" w:rsidRPr="00D122B9" w:rsidRDefault="00B77A07" w:rsidP="002B4180">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 xml:space="preserve">Speciální </w:t>
            </w:r>
            <w:r>
              <w:rPr>
                <w:rFonts w:ascii="Calibri" w:eastAsia="Times New Roman" w:hAnsi="Calibri" w:cs="Calibri"/>
                <w:b/>
                <w:bCs/>
                <w:color w:val="000000"/>
                <w:sz w:val="20"/>
                <w:szCs w:val="20"/>
                <w:lang w:eastAsia="cs-CZ"/>
              </w:rPr>
              <w:t>a přípravné třídy</w:t>
            </w:r>
          </w:p>
        </w:tc>
      </w:tr>
      <w:tr w:rsidR="00B77A07" w:rsidRPr="00D122B9" w14:paraId="2255E967"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7FF495BB"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Janov</w:t>
            </w:r>
          </w:p>
        </w:tc>
        <w:tc>
          <w:tcPr>
            <w:tcW w:w="1985" w:type="dxa"/>
            <w:tcBorders>
              <w:top w:val="nil"/>
              <w:left w:val="nil"/>
              <w:bottom w:val="single" w:sz="4" w:space="0" w:color="auto"/>
              <w:right w:val="single" w:sz="4" w:space="0" w:color="auto"/>
            </w:tcBorders>
            <w:vAlign w:val="center"/>
            <w:hideMark/>
          </w:tcPr>
          <w:p w14:paraId="6521142D"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Litvínov</w:t>
            </w:r>
          </w:p>
        </w:tc>
        <w:tc>
          <w:tcPr>
            <w:tcW w:w="891" w:type="dxa"/>
            <w:tcBorders>
              <w:top w:val="nil"/>
              <w:left w:val="nil"/>
              <w:bottom w:val="single" w:sz="4" w:space="0" w:color="auto"/>
              <w:right w:val="single" w:sz="4" w:space="0" w:color="auto"/>
            </w:tcBorders>
            <w:vAlign w:val="center"/>
            <w:hideMark/>
          </w:tcPr>
          <w:p w14:paraId="410FFC42"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540</w:t>
            </w:r>
          </w:p>
        </w:tc>
        <w:tc>
          <w:tcPr>
            <w:tcW w:w="990" w:type="dxa"/>
            <w:tcBorders>
              <w:top w:val="single" w:sz="4" w:space="0" w:color="auto"/>
              <w:left w:val="nil"/>
              <w:bottom w:val="single" w:sz="4" w:space="0" w:color="auto"/>
              <w:right w:val="single" w:sz="4" w:space="0" w:color="auto"/>
            </w:tcBorders>
          </w:tcPr>
          <w:p w14:paraId="731A3545" w14:textId="74FED58F" w:rsidR="00B77A07"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357</w:t>
            </w:r>
          </w:p>
        </w:tc>
        <w:tc>
          <w:tcPr>
            <w:tcW w:w="878" w:type="dxa"/>
            <w:tcBorders>
              <w:top w:val="nil"/>
              <w:left w:val="single" w:sz="4" w:space="0" w:color="auto"/>
              <w:bottom w:val="single" w:sz="4" w:space="0" w:color="auto"/>
              <w:right w:val="single" w:sz="4" w:space="0" w:color="auto"/>
            </w:tcBorders>
            <w:vAlign w:val="center"/>
            <w:hideMark/>
          </w:tcPr>
          <w:p w14:paraId="1D4D37C3" w14:textId="7108A120"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16</w:t>
            </w:r>
          </w:p>
        </w:tc>
        <w:tc>
          <w:tcPr>
            <w:tcW w:w="806" w:type="dxa"/>
            <w:tcBorders>
              <w:top w:val="nil"/>
              <w:left w:val="nil"/>
              <w:bottom w:val="single" w:sz="4" w:space="0" w:color="auto"/>
              <w:right w:val="single" w:sz="4" w:space="0" w:color="auto"/>
            </w:tcBorders>
            <w:vAlign w:val="center"/>
            <w:hideMark/>
          </w:tcPr>
          <w:p w14:paraId="3660E7C4"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10</w:t>
            </w:r>
          </w:p>
        </w:tc>
        <w:tc>
          <w:tcPr>
            <w:tcW w:w="806" w:type="dxa"/>
            <w:tcBorders>
              <w:top w:val="nil"/>
              <w:left w:val="nil"/>
              <w:bottom w:val="single" w:sz="4" w:space="0" w:color="auto"/>
              <w:right w:val="single" w:sz="4" w:space="0" w:color="auto"/>
            </w:tcBorders>
            <w:vAlign w:val="center"/>
            <w:hideMark/>
          </w:tcPr>
          <w:p w14:paraId="3EA81F52" w14:textId="12AD1A0E"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6</w:t>
            </w:r>
          </w:p>
        </w:tc>
        <w:tc>
          <w:tcPr>
            <w:tcW w:w="1010" w:type="dxa"/>
            <w:tcBorders>
              <w:top w:val="nil"/>
              <w:left w:val="nil"/>
              <w:bottom w:val="single" w:sz="4" w:space="0" w:color="auto"/>
              <w:right w:val="single" w:sz="4" w:space="0" w:color="auto"/>
            </w:tcBorders>
            <w:vAlign w:val="center"/>
            <w:hideMark/>
          </w:tcPr>
          <w:p w14:paraId="52C673D1" w14:textId="2CAF32E6"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11</w:t>
            </w:r>
          </w:p>
        </w:tc>
      </w:tr>
      <w:tr w:rsidR="00B77A07" w:rsidRPr="00D122B9" w14:paraId="47B59CF6" w14:textId="77777777" w:rsidTr="00E35F6F">
        <w:trPr>
          <w:trHeight w:val="520"/>
        </w:trPr>
        <w:tc>
          <w:tcPr>
            <w:tcW w:w="1701" w:type="dxa"/>
            <w:tcBorders>
              <w:top w:val="nil"/>
              <w:left w:val="single" w:sz="4" w:space="0" w:color="auto"/>
              <w:bottom w:val="single" w:sz="4" w:space="0" w:color="auto"/>
              <w:right w:val="single" w:sz="4" w:space="0" w:color="auto"/>
            </w:tcBorders>
            <w:vAlign w:val="center"/>
            <w:hideMark/>
          </w:tcPr>
          <w:p w14:paraId="54E7CB0A" w14:textId="77777777" w:rsidR="00B77A07" w:rsidRPr="00D32BD3" w:rsidRDefault="00B77A07" w:rsidP="00262AF3">
            <w:pPr>
              <w:spacing w:after="0" w:line="240" w:lineRule="auto"/>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ZŠ a MŠ Jeřabinka</w:t>
            </w:r>
          </w:p>
        </w:tc>
        <w:tc>
          <w:tcPr>
            <w:tcW w:w="1985" w:type="dxa"/>
            <w:tcBorders>
              <w:top w:val="nil"/>
              <w:left w:val="nil"/>
              <w:bottom w:val="single" w:sz="4" w:space="0" w:color="auto"/>
              <w:right w:val="single" w:sz="4" w:space="0" w:color="auto"/>
            </w:tcBorders>
            <w:vAlign w:val="center"/>
            <w:hideMark/>
          </w:tcPr>
          <w:p w14:paraId="5B65286E" w14:textId="77777777" w:rsidR="00B77A07" w:rsidRPr="00D32BD3" w:rsidRDefault="00B77A07" w:rsidP="00262AF3">
            <w:pPr>
              <w:spacing w:after="0" w:line="240" w:lineRule="auto"/>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Krušnohorská waldorfská iniciativa, z.s.</w:t>
            </w:r>
          </w:p>
        </w:tc>
        <w:tc>
          <w:tcPr>
            <w:tcW w:w="891" w:type="dxa"/>
            <w:tcBorders>
              <w:top w:val="nil"/>
              <w:left w:val="nil"/>
              <w:bottom w:val="single" w:sz="4" w:space="0" w:color="auto"/>
              <w:right w:val="single" w:sz="4" w:space="0" w:color="auto"/>
            </w:tcBorders>
            <w:vAlign w:val="center"/>
            <w:hideMark/>
          </w:tcPr>
          <w:p w14:paraId="52CCF015" w14:textId="1894A1D8" w:rsidR="00B77A07" w:rsidRPr="00D32BD3"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96</w:t>
            </w:r>
          </w:p>
        </w:tc>
        <w:tc>
          <w:tcPr>
            <w:tcW w:w="990" w:type="dxa"/>
            <w:tcBorders>
              <w:top w:val="single" w:sz="4" w:space="0" w:color="auto"/>
              <w:left w:val="nil"/>
              <w:bottom w:val="single" w:sz="4" w:space="0" w:color="auto"/>
              <w:right w:val="single" w:sz="4" w:space="0" w:color="auto"/>
            </w:tcBorders>
          </w:tcPr>
          <w:p w14:paraId="29A409AF" w14:textId="77777777" w:rsidR="00B77A07" w:rsidRDefault="00B77A07" w:rsidP="00262AF3">
            <w:pPr>
              <w:spacing w:after="0" w:line="240" w:lineRule="auto"/>
              <w:jc w:val="center"/>
              <w:rPr>
                <w:rFonts w:ascii="Calibri" w:eastAsia="Times New Roman" w:hAnsi="Calibri" w:cs="Calibri"/>
                <w:color w:val="000000"/>
                <w:sz w:val="20"/>
                <w:szCs w:val="20"/>
                <w:lang w:eastAsia="cs-CZ"/>
              </w:rPr>
            </w:pPr>
          </w:p>
        </w:tc>
        <w:tc>
          <w:tcPr>
            <w:tcW w:w="878" w:type="dxa"/>
            <w:tcBorders>
              <w:top w:val="nil"/>
              <w:left w:val="single" w:sz="4" w:space="0" w:color="auto"/>
              <w:bottom w:val="single" w:sz="4" w:space="0" w:color="auto"/>
              <w:right w:val="single" w:sz="4" w:space="0" w:color="auto"/>
            </w:tcBorders>
            <w:vAlign w:val="center"/>
            <w:hideMark/>
          </w:tcPr>
          <w:p w14:paraId="1B233397" w14:textId="4F7A8097" w:rsidR="00B77A07" w:rsidRPr="00D32BD3"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6</w:t>
            </w:r>
          </w:p>
        </w:tc>
        <w:tc>
          <w:tcPr>
            <w:tcW w:w="806" w:type="dxa"/>
            <w:tcBorders>
              <w:top w:val="nil"/>
              <w:left w:val="nil"/>
              <w:bottom w:val="single" w:sz="4" w:space="0" w:color="auto"/>
              <w:right w:val="single" w:sz="4" w:space="0" w:color="auto"/>
            </w:tcBorders>
            <w:vAlign w:val="center"/>
            <w:hideMark/>
          </w:tcPr>
          <w:p w14:paraId="307EF927" w14:textId="3C81268C" w:rsidR="00B77A07" w:rsidRPr="00D32BD3"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w:t>
            </w:r>
          </w:p>
        </w:tc>
        <w:tc>
          <w:tcPr>
            <w:tcW w:w="806" w:type="dxa"/>
            <w:tcBorders>
              <w:top w:val="nil"/>
              <w:left w:val="nil"/>
              <w:bottom w:val="single" w:sz="4" w:space="0" w:color="auto"/>
              <w:right w:val="single" w:sz="4" w:space="0" w:color="auto"/>
            </w:tcBorders>
            <w:vAlign w:val="center"/>
            <w:hideMark/>
          </w:tcPr>
          <w:p w14:paraId="12292A15" w14:textId="3207EB8F" w:rsidR="00B77A07" w:rsidRPr="00D32BD3"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p>
        </w:tc>
        <w:tc>
          <w:tcPr>
            <w:tcW w:w="1010" w:type="dxa"/>
            <w:tcBorders>
              <w:top w:val="nil"/>
              <w:left w:val="nil"/>
              <w:bottom w:val="single" w:sz="4" w:space="0" w:color="auto"/>
              <w:right w:val="single" w:sz="4" w:space="0" w:color="auto"/>
            </w:tcBorders>
            <w:vAlign w:val="center"/>
            <w:hideMark/>
          </w:tcPr>
          <w:p w14:paraId="50402418" w14:textId="77777777" w:rsidR="00B77A07" w:rsidRPr="00331DBF" w:rsidRDefault="00B77A07" w:rsidP="00262AF3">
            <w:pPr>
              <w:spacing w:after="0" w:line="240" w:lineRule="auto"/>
              <w:jc w:val="center"/>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0</w:t>
            </w:r>
          </w:p>
        </w:tc>
      </w:tr>
      <w:tr w:rsidR="00B77A07" w:rsidRPr="00D122B9" w14:paraId="2C3ADBCD"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1D5366F4" w14:textId="57D279D3" w:rsidR="00B77A07" w:rsidRPr="00D122B9" w:rsidRDefault="00B77A07" w:rsidP="00262AF3">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ZŠ a MŠ Litvínov – Hamr</w:t>
            </w:r>
          </w:p>
        </w:tc>
        <w:tc>
          <w:tcPr>
            <w:tcW w:w="1985" w:type="dxa"/>
            <w:tcBorders>
              <w:top w:val="nil"/>
              <w:left w:val="nil"/>
              <w:bottom w:val="single" w:sz="4" w:space="0" w:color="auto"/>
              <w:right w:val="single" w:sz="4" w:space="0" w:color="auto"/>
            </w:tcBorders>
            <w:vAlign w:val="center"/>
            <w:hideMark/>
          </w:tcPr>
          <w:p w14:paraId="23A17376"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Litvínov</w:t>
            </w:r>
          </w:p>
        </w:tc>
        <w:tc>
          <w:tcPr>
            <w:tcW w:w="891" w:type="dxa"/>
            <w:tcBorders>
              <w:top w:val="nil"/>
              <w:left w:val="nil"/>
              <w:bottom w:val="single" w:sz="4" w:space="0" w:color="auto"/>
              <w:right w:val="single" w:sz="4" w:space="0" w:color="auto"/>
            </w:tcBorders>
            <w:vAlign w:val="center"/>
            <w:hideMark/>
          </w:tcPr>
          <w:p w14:paraId="03D74106"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370</w:t>
            </w:r>
          </w:p>
        </w:tc>
        <w:tc>
          <w:tcPr>
            <w:tcW w:w="990" w:type="dxa"/>
            <w:tcBorders>
              <w:top w:val="single" w:sz="4" w:space="0" w:color="auto"/>
              <w:left w:val="nil"/>
              <w:bottom w:val="single" w:sz="4" w:space="0" w:color="auto"/>
              <w:right w:val="single" w:sz="4" w:space="0" w:color="auto"/>
            </w:tcBorders>
          </w:tcPr>
          <w:p w14:paraId="437A86C4" w14:textId="1B1CD11C"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356</w:t>
            </w:r>
          </w:p>
        </w:tc>
        <w:tc>
          <w:tcPr>
            <w:tcW w:w="878" w:type="dxa"/>
            <w:tcBorders>
              <w:top w:val="nil"/>
              <w:left w:val="single" w:sz="4" w:space="0" w:color="auto"/>
              <w:bottom w:val="single" w:sz="4" w:space="0" w:color="auto"/>
              <w:right w:val="single" w:sz="4" w:space="0" w:color="auto"/>
            </w:tcBorders>
            <w:vAlign w:val="center"/>
            <w:hideMark/>
          </w:tcPr>
          <w:p w14:paraId="73E63DC5" w14:textId="15143679"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16</w:t>
            </w:r>
          </w:p>
        </w:tc>
        <w:tc>
          <w:tcPr>
            <w:tcW w:w="806" w:type="dxa"/>
            <w:tcBorders>
              <w:top w:val="nil"/>
              <w:left w:val="nil"/>
              <w:bottom w:val="single" w:sz="4" w:space="0" w:color="auto"/>
              <w:right w:val="single" w:sz="4" w:space="0" w:color="auto"/>
            </w:tcBorders>
            <w:vAlign w:val="center"/>
            <w:hideMark/>
          </w:tcPr>
          <w:p w14:paraId="62DCB06A"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10</w:t>
            </w:r>
          </w:p>
        </w:tc>
        <w:tc>
          <w:tcPr>
            <w:tcW w:w="806" w:type="dxa"/>
            <w:tcBorders>
              <w:top w:val="nil"/>
              <w:left w:val="nil"/>
              <w:bottom w:val="single" w:sz="4" w:space="0" w:color="auto"/>
              <w:right w:val="single" w:sz="4" w:space="0" w:color="auto"/>
            </w:tcBorders>
            <w:vAlign w:val="center"/>
            <w:hideMark/>
          </w:tcPr>
          <w:p w14:paraId="4768CA78"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6</w:t>
            </w:r>
          </w:p>
        </w:tc>
        <w:tc>
          <w:tcPr>
            <w:tcW w:w="1010" w:type="dxa"/>
            <w:tcBorders>
              <w:top w:val="nil"/>
              <w:left w:val="nil"/>
              <w:bottom w:val="single" w:sz="4" w:space="0" w:color="auto"/>
              <w:right w:val="single" w:sz="4" w:space="0" w:color="auto"/>
            </w:tcBorders>
            <w:vAlign w:val="center"/>
            <w:hideMark/>
          </w:tcPr>
          <w:p w14:paraId="1A2C3004"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676ED2F2"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690F12D9"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 xml:space="preserve">ZŠ a MŠ Ruská </w:t>
            </w:r>
          </w:p>
        </w:tc>
        <w:tc>
          <w:tcPr>
            <w:tcW w:w="1985" w:type="dxa"/>
            <w:tcBorders>
              <w:top w:val="nil"/>
              <w:left w:val="nil"/>
              <w:bottom w:val="single" w:sz="4" w:space="0" w:color="auto"/>
              <w:right w:val="single" w:sz="4" w:space="0" w:color="auto"/>
            </w:tcBorders>
            <w:vAlign w:val="center"/>
            <w:hideMark/>
          </w:tcPr>
          <w:p w14:paraId="025304B3"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Litvínov</w:t>
            </w:r>
          </w:p>
        </w:tc>
        <w:tc>
          <w:tcPr>
            <w:tcW w:w="891" w:type="dxa"/>
            <w:tcBorders>
              <w:top w:val="nil"/>
              <w:left w:val="nil"/>
              <w:bottom w:val="single" w:sz="4" w:space="0" w:color="auto"/>
              <w:right w:val="single" w:sz="4" w:space="0" w:color="auto"/>
            </w:tcBorders>
            <w:vAlign w:val="center"/>
            <w:hideMark/>
          </w:tcPr>
          <w:p w14:paraId="45E7EFCA"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800</w:t>
            </w:r>
          </w:p>
        </w:tc>
        <w:tc>
          <w:tcPr>
            <w:tcW w:w="990" w:type="dxa"/>
            <w:tcBorders>
              <w:top w:val="single" w:sz="4" w:space="0" w:color="auto"/>
              <w:left w:val="nil"/>
              <w:bottom w:val="single" w:sz="4" w:space="0" w:color="auto"/>
              <w:right w:val="single" w:sz="4" w:space="0" w:color="auto"/>
            </w:tcBorders>
          </w:tcPr>
          <w:p w14:paraId="25F9D9D2" w14:textId="22BD2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588</w:t>
            </w:r>
          </w:p>
        </w:tc>
        <w:tc>
          <w:tcPr>
            <w:tcW w:w="878" w:type="dxa"/>
            <w:tcBorders>
              <w:top w:val="nil"/>
              <w:left w:val="single" w:sz="4" w:space="0" w:color="auto"/>
              <w:bottom w:val="single" w:sz="4" w:space="0" w:color="auto"/>
              <w:right w:val="single" w:sz="4" w:space="0" w:color="auto"/>
            </w:tcBorders>
            <w:vAlign w:val="center"/>
            <w:hideMark/>
          </w:tcPr>
          <w:p w14:paraId="6DE6EB07" w14:textId="4E90D9A1"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28</w:t>
            </w:r>
          </w:p>
        </w:tc>
        <w:tc>
          <w:tcPr>
            <w:tcW w:w="806" w:type="dxa"/>
            <w:tcBorders>
              <w:top w:val="nil"/>
              <w:left w:val="nil"/>
              <w:bottom w:val="single" w:sz="4" w:space="0" w:color="auto"/>
              <w:right w:val="single" w:sz="4" w:space="0" w:color="auto"/>
            </w:tcBorders>
            <w:vAlign w:val="center"/>
            <w:hideMark/>
          </w:tcPr>
          <w:p w14:paraId="4ED369CC"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16</w:t>
            </w:r>
          </w:p>
        </w:tc>
        <w:tc>
          <w:tcPr>
            <w:tcW w:w="806" w:type="dxa"/>
            <w:tcBorders>
              <w:top w:val="nil"/>
              <w:left w:val="nil"/>
              <w:bottom w:val="single" w:sz="4" w:space="0" w:color="auto"/>
              <w:right w:val="single" w:sz="4" w:space="0" w:color="auto"/>
            </w:tcBorders>
            <w:vAlign w:val="center"/>
            <w:hideMark/>
          </w:tcPr>
          <w:p w14:paraId="1F8E9380"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12</w:t>
            </w:r>
          </w:p>
        </w:tc>
        <w:tc>
          <w:tcPr>
            <w:tcW w:w="1010" w:type="dxa"/>
            <w:tcBorders>
              <w:top w:val="nil"/>
              <w:left w:val="nil"/>
              <w:bottom w:val="single" w:sz="4" w:space="0" w:color="auto"/>
              <w:right w:val="single" w:sz="4" w:space="0" w:color="auto"/>
            </w:tcBorders>
            <w:vAlign w:val="center"/>
            <w:hideMark/>
          </w:tcPr>
          <w:p w14:paraId="3BBD478D"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1EEC1BE5"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219F8F3E"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 xml:space="preserve">ZŠ </w:t>
            </w:r>
            <w:proofErr w:type="spellStart"/>
            <w:r w:rsidRPr="00D122B9">
              <w:rPr>
                <w:rFonts w:ascii="Calibri" w:eastAsia="Times New Roman" w:hAnsi="Calibri" w:cs="Calibri"/>
                <w:color w:val="000000"/>
                <w:sz w:val="20"/>
                <w:szCs w:val="20"/>
                <w:lang w:eastAsia="cs-CZ"/>
              </w:rPr>
              <w:t>Spec</w:t>
            </w:r>
            <w:proofErr w:type="spellEnd"/>
            <w:r w:rsidRPr="00D122B9">
              <w:rPr>
                <w:rFonts w:ascii="Calibri" w:eastAsia="Times New Roman" w:hAnsi="Calibri" w:cs="Calibri"/>
                <w:color w:val="000000"/>
                <w:sz w:val="20"/>
                <w:szCs w:val="20"/>
                <w:lang w:eastAsia="cs-CZ"/>
              </w:rPr>
              <w:t>. A Praktická</w:t>
            </w:r>
          </w:p>
        </w:tc>
        <w:tc>
          <w:tcPr>
            <w:tcW w:w="1985" w:type="dxa"/>
            <w:tcBorders>
              <w:top w:val="nil"/>
              <w:left w:val="nil"/>
              <w:bottom w:val="single" w:sz="4" w:space="0" w:color="auto"/>
              <w:right w:val="single" w:sz="4" w:space="0" w:color="auto"/>
            </w:tcBorders>
            <w:vAlign w:val="center"/>
            <w:hideMark/>
          </w:tcPr>
          <w:p w14:paraId="014704A2"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Litvínov</w:t>
            </w:r>
          </w:p>
        </w:tc>
        <w:tc>
          <w:tcPr>
            <w:tcW w:w="891" w:type="dxa"/>
            <w:tcBorders>
              <w:top w:val="nil"/>
              <w:left w:val="nil"/>
              <w:bottom w:val="single" w:sz="4" w:space="0" w:color="auto"/>
              <w:right w:val="single" w:sz="4" w:space="0" w:color="auto"/>
            </w:tcBorders>
            <w:vAlign w:val="center"/>
            <w:hideMark/>
          </w:tcPr>
          <w:p w14:paraId="1C897CCA"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150</w:t>
            </w:r>
          </w:p>
        </w:tc>
        <w:tc>
          <w:tcPr>
            <w:tcW w:w="990" w:type="dxa"/>
            <w:tcBorders>
              <w:top w:val="single" w:sz="4" w:space="0" w:color="auto"/>
              <w:left w:val="nil"/>
              <w:bottom w:val="single" w:sz="4" w:space="0" w:color="auto"/>
              <w:right w:val="single" w:sz="4" w:space="0" w:color="auto"/>
            </w:tcBorders>
          </w:tcPr>
          <w:p w14:paraId="37374285" w14:textId="0CBAFB5B"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108</w:t>
            </w:r>
          </w:p>
        </w:tc>
        <w:tc>
          <w:tcPr>
            <w:tcW w:w="878" w:type="dxa"/>
            <w:tcBorders>
              <w:top w:val="nil"/>
              <w:left w:val="single" w:sz="4" w:space="0" w:color="auto"/>
              <w:bottom w:val="single" w:sz="4" w:space="0" w:color="auto"/>
              <w:right w:val="single" w:sz="4" w:space="0" w:color="auto"/>
            </w:tcBorders>
            <w:vAlign w:val="center"/>
            <w:hideMark/>
          </w:tcPr>
          <w:p w14:paraId="6185253A" w14:textId="7D260914"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c>
          <w:tcPr>
            <w:tcW w:w="806" w:type="dxa"/>
            <w:tcBorders>
              <w:top w:val="nil"/>
              <w:left w:val="nil"/>
              <w:bottom w:val="single" w:sz="4" w:space="0" w:color="auto"/>
              <w:right w:val="single" w:sz="4" w:space="0" w:color="auto"/>
            </w:tcBorders>
            <w:vAlign w:val="center"/>
            <w:hideMark/>
          </w:tcPr>
          <w:p w14:paraId="4BF2113A"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c>
          <w:tcPr>
            <w:tcW w:w="806" w:type="dxa"/>
            <w:tcBorders>
              <w:top w:val="nil"/>
              <w:left w:val="nil"/>
              <w:bottom w:val="single" w:sz="4" w:space="0" w:color="auto"/>
              <w:right w:val="single" w:sz="4" w:space="0" w:color="auto"/>
            </w:tcBorders>
            <w:vAlign w:val="center"/>
            <w:hideMark/>
          </w:tcPr>
          <w:p w14:paraId="208BB67D"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c>
          <w:tcPr>
            <w:tcW w:w="1010" w:type="dxa"/>
            <w:tcBorders>
              <w:top w:val="nil"/>
              <w:left w:val="nil"/>
              <w:bottom w:val="single" w:sz="4" w:space="0" w:color="auto"/>
              <w:right w:val="single" w:sz="4" w:space="0" w:color="auto"/>
            </w:tcBorders>
            <w:vAlign w:val="center"/>
            <w:hideMark/>
          </w:tcPr>
          <w:p w14:paraId="2AE499C6"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10</w:t>
            </w:r>
          </w:p>
        </w:tc>
      </w:tr>
      <w:tr w:rsidR="00B77A07" w:rsidRPr="00D122B9" w14:paraId="1C52B32E"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62F6E74C"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PKH</w:t>
            </w:r>
          </w:p>
        </w:tc>
        <w:tc>
          <w:tcPr>
            <w:tcW w:w="1985" w:type="dxa"/>
            <w:tcBorders>
              <w:top w:val="nil"/>
              <w:left w:val="nil"/>
              <w:bottom w:val="single" w:sz="4" w:space="0" w:color="auto"/>
              <w:right w:val="single" w:sz="4" w:space="0" w:color="auto"/>
            </w:tcBorders>
            <w:vAlign w:val="center"/>
            <w:hideMark/>
          </w:tcPr>
          <w:p w14:paraId="351436E9"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Litvínov</w:t>
            </w:r>
          </w:p>
        </w:tc>
        <w:tc>
          <w:tcPr>
            <w:tcW w:w="891" w:type="dxa"/>
            <w:tcBorders>
              <w:top w:val="nil"/>
              <w:left w:val="nil"/>
              <w:bottom w:val="single" w:sz="4" w:space="0" w:color="auto"/>
              <w:right w:val="single" w:sz="4" w:space="0" w:color="auto"/>
            </w:tcBorders>
            <w:vAlign w:val="center"/>
            <w:hideMark/>
          </w:tcPr>
          <w:p w14:paraId="638B5C7D"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640</w:t>
            </w:r>
          </w:p>
        </w:tc>
        <w:tc>
          <w:tcPr>
            <w:tcW w:w="990" w:type="dxa"/>
            <w:tcBorders>
              <w:top w:val="single" w:sz="4" w:space="0" w:color="auto"/>
              <w:left w:val="nil"/>
              <w:bottom w:val="single" w:sz="4" w:space="0" w:color="auto"/>
              <w:right w:val="single" w:sz="4" w:space="0" w:color="auto"/>
            </w:tcBorders>
          </w:tcPr>
          <w:p w14:paraId="382A05CF" w14:textId="3E49CA5D"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565</w:t>
            </w:r>
          </w:p>
        </w:tc>
        <w:tc>
          <w:tcPr>
            <w:tcW w:w="878" w:type="dxa"/>
            <w:tcBorders>
              <w:top w:val="nil"/>
              <w:left w:val="single" w:sz="4" w:space="0" w:color="auto"/>
              <w:bottom w:val="single" w:sz="4" w:space="0" w:color="auto"/>
              <w:right w:val="single" w:sz="4" w:space="0" w:color="auto"/>
            </w:tcBorders>
            <w:vAlign w:val="center"/>
            <w:hideMark/>
          </w:tcPr>
          <w:p w14:paraId="74680B10" w14:textId="5DFFC4B4"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26</w:t>
            </w:r>
          </w:p>
        </w:tc>
        <w:tc>
          <w:tcPr>
            <w:tcW w:w="806" w:type="dxa"/>
            <w:tcBorders>
              <w:top w:val="nil"/>
              <w:left w:val="nil"/>
              <w:bottom w:val="single" w:sz="4" w:space="0" w:color="auto"/>
              <w:right w:val="single" w:sz="4" w:space="0" w:color="auto"/>
            </w:tcBorders>
            <w:vAlign w:val="center"/>
            <w:hideMark/>
          </w:tcPr>
          <w:p w14:paraId="567D54FB"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15</w:t>
            </w:r>
          </w:p>
        </w:tc>
        <w:tc>
          <w:tcPr>
            <w:tcW w:w="806" w:type="dxa"/>
            <w:tcBorders>
              <w:top w:val="nil"/>
              <w:left w:val="nil"/>
              <w:bottom w:val="single" w:sz="4" w:space="0" w:color="auto"/>
              <w:right w:val="single" w:sz="4" w:space="0" w:color="auto"/>
            </w:tcBorders>
            <w:vAlign w:val="center"/>
            <w:hideMark/>
          </w:tcPr>
          <w:p w14:paraId="2131F7E1"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11</w:t>
            </w:r>
          </w:p>
        </w:tc>
        <w:tc>
          <w:tcPr>
            <w:tcW w:w="1010" w:type="dxa"/>
            <w:tcBorders>
              <w:top w:val="nil"/>
              <w:left w:val="nil"/>
              <w:bottom w:val="single" w:sz="4" w:space="0" w:color="auto"/>
              <w:right w:val="single" w:sz="4" w:space="0" w:color="auto"/>
            </w:tcBorders>
            <w:vAlign w:val="center"/>
            <w:hideMark/>
          </w:tcPr>
          <w:p w14:paraId="14FF2C49"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528D580A" w14:textId="77777777" w:rsidTr="00E35F6F">
        <w:trPr>
          <w:trHeight w:val="520"/>
        </w:trPr>
        <w:tc>
          <w:tcPr>
            <w:tcW w:w="1701" w:type="dxa"/>
            <w:tcBorders>
              <w:top w:val="nil"/>
              <w:left w:val="single" w:sz="4" w:space="0" w:color="auto"/>
              <w:bottom w:val="single" w:sz="4" w:space="0" w:color="auto"/>
              <w:right w:val="single" w:sz="4" w:space="0" w:color="auto"/>
            </w:tcBorders>
            <w:vAlign w:val="center"/>
            <w:hideMark/>
          </w:tcPr>
          <w:p w14:paraId="2BB0AA34" w14:textId="77777777" w:rsidR="00B77A07" w:rsidRPr="00D32BD3" w:rsidRDefault="00B77A07" w:rsidP="00262AF3">
            <w:pPr>
              <w:spacing w:after="0" w:line="240" w:lineRule="auto"/>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SSZŠ</w:t>
            </w:r>
          </w:p>
        </w:tc>
        <w:tc>
          <w:tcPr>
            <w:tcW w:w="1985" w:type="dxa"/>
            <w:tcBorders>
              <w:top w:val="nil"/>
              <w:left w:val="nil"/>
              <w:bottom w:val="single" w:sz="4" w:space="0" w:color="auto"/>
              <w:right w:val="single" w:sz="4" w:space="0" w:color="auto"/>
            </w:tcBorders>
            <w:vAlign w:val="center"/>
            <w:hideMark/>
          </w:tcPr>
          <w:p w14:paraId="337E5319" w14:textId="77777777" w:rsidR="00B77A07" w:rsidRPr="00D32BD3" w:rsidRDefault="00B77A07" w:rsidP="00262AF3">
            <w:pPr>
              <w:spacing w:after="0" w:line="240" w:lineRule="auto"/>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Sportovní soukromá základní škola s.r.o.</w:t>
            </w:r>
          </w:p>
        </w:tc>
        <w:tc>
          <w:tcPr>
            <w:tcW w:w="891" w:type="dxa"/>
            <w:tcBorders>
              <w:top w:val="nil"/>
              <w:left w:val="nil"/>
              <w:bottom w:val="single" w:sz="4" w:space="0" w:color="auto"/>
              <w:right w:val="single" w:sz="4" w:space="0" w:color="auto"/>
            </w:tcBorders>
            <w:vAlign w:val="center"/>
            <w:hideMark/>
          </w:tcPr>
          <w:p w14:paraId="1046C77E" w14:textId="77777777" w:rsidR="00B77A07" w:rsidRPr="00331DBF" w:rsidRDefault="00B77A07" w:rsidP="00262AF3">
            <w:pPr>
              <w:spacing w:after="0" w:line="240" w:lineRule="auto"/>
              <w:jc w:val="center"/>
              <w:rPr>
                <w:rFonts w:ascii="Calibri" w:eastAsia="Times New Roman" w:hAnsi="Calibri" w:cs="Calibri"/>
                <w:color w:val="000000"/>
                <w:sz w:val="20"/>
                <w:szCs w:val="20"/>
                <w:lang w:eastAsia="cs-CZ"/>
              </w:rPr>
            </w:pPr>
            <w:r w:rsidRPr="00D32BD3">
              <w:rPr>
                <w:rFonts w:ascii="Calibri" w:eastAsia="Times New Roman" w:hAnsi="Calibri" w:cs="Calibri"/>
                <w:color w:val="000000"/>
                <w:sz w:val="20"/>
                <w:szCs w:val="20"/>
                <w:lang w:eastAsia="cs-CZ"/>
              </w:rPr>
              <w:t>560</w:t>
            </w:r>
          </w:p>
        </w:tc>
        <w:tc>
          <w:tcPr>
            <w:tcW w:w="990" w:type="dxa"/>
            <w:tcBorders>
              <w:top w:val="single" w:sz="4" w:space="0" w:color="auto"/>
              <w:left w:val="nil"/>
              <w:bottom w:val="single" w:sz="4" w:space="0" w:color="auto"/>
              <w:right w:val="single" w:sz="4" w:space="0" w:color="auto"/>
            </w:tcBorders>
          </w:tcPr>
          <w:p w14:paraId="52F5ED46" w14:textId="77777777" w:rsidR="00B77A07" w:rsidRPr="00374C4C" w:rsidRDefault="00B77A07" w:rsidP="00262AF3">
            <w:pPr>
              <w:spacing w:after="0" w:line="240" w:lineRule="auto"/>
              <w:jc w:val="center"/>
              <w:rPr>
                <w:rFonts w:ascii="Calibri" w:eastAsia="Times New Roman" w:hAnsi="Calibri" w:cs="Calibri"/>
                <w:color w:val="000000"/>
                <w:sz w:val="20"/>
                <w:szCs w:val="20"/>
                <w:lang w:eastAsia="cs-CZ"/>
              </w:rPr>
            </w:pPr>
          </w:p>
        </w:tc>
        <w:tc>
          <w:tcPr>
            <w:tcW w:w="878" w:type="dxa"/>
            <w:tcBorders>
              <w:top w:val="nil"/>
              <w:left w:val="single" w:sz="4" w:space="0" w:color="auto"/>
              <w:bottom w:val="single" w:sz="4" w:space="0" w:color="auto"/>
              <w:right w:val="single" w:sz="4" w:space="0" w:color="auto"/>
            </w:tcBorders>
            <w:vAlign w:val="center"/>
            <w:hideMark/>
          </w:tcPr>
          <w:p w14:paraId="065FE559" w14:textId="3F2D9690" w:rsidR="00B77A07" w:rsidRPr="003D7096" w:rsidRDefault="00B77A07" w:rsidP="00262AF3">
            <w:pPr>
              <w:spacing w:after="0" w:line="240" w:lineRule="auto"/>
              <w:jc w:val="center"/>
              <w:rPr>
                <w:rFonts w:ascii="Calibri" w:eastAsia="Times New Roman" w:hAnsi="Calibri" w:cs="Calibri"/>
                <w:color w:val="000000"/>
                <w:sz w:val="20"/>
                <w:szCs w:val="20"/>
                <w:lang w:eastAsia="cs-CZ"/>
              </w:rPr>
            </w:pPr>
            <w:r w:rsidRPr="00374C4C">
              <w:rPr>
                <w:rFonts w:ascii="Calibri" w:eastAsia="Times New Roman" w:hAnsi="Calibri" w:cs="Calibri"/>
                <w:color w:val="000000"/>
                <w:sz w:val="20"/>
                <w:szCs w:val="20"/>
                <w:lang w:eastAsia="cs-CZ"/>
              </w:rPr>
              <w:t> </w:t>
            </w:r>
            <w:r>
              <w:rPr>
                <w:rFonts w:ascii="Calibri" w:eastAsia="Times New Roman" w:hAnsi="Calibri" w:cs="Calibri"/>
                <w:color w:val="000000"/>
                <w:sz w:val="20"/>
                <w:szCs w:val="20"/>
                <w:lang w:eastAsia="cs-CZ"/>
              </w:rPr>
              <w:t>22</w:t>
            </w:r>
          </w:p>
        </w:tc>
        <w:tc>
          <w:tcPr>
            <w:tcW w:w="806" w:type="dxa"/>
            <w:tcBorders>
              <w:top w:val="nil"/>
              <w:left w:val="nil"/>
              <w:bottom w:val="single" w:sz="4" w:space="0" w:color="auto"/>
              <w:right w:val="single" w:sz="4" w:space="0" w:color="auto"/>
            </w:tcBorders>
            <w:vAlign w:val="center"/>
            <w:hideMark/>
          </w:tcPr>
          <w:p w14:paraId="27EE4021" w14:textId="446753EB" w:rsidR="00B77A07" w:rsidRPr="00BB4F85" w:rsidRDefault="00B77A07" w:rsidP="003430CF">
            <w:pPr>
              <w:spacing w:after="0" w:line="240" w:lineRule="auto"/>
              <w:jc w:val="center"/>
              <w:rPr>
                <w:rFonts w:ascii="Calibri" w:eastAsia="Times New Roman" w:hAnsi="Calibri" w:cs="Calibri"/>
                <w:color w:val="000000"/>
                <w:sz w:val="20"/>
                <w:szCs w:val="20"/>
                <w:lang w:eastAsia="cs-CZ"/>
              </w:rPr>
            </w:pPr>
            <w:r w:rsidRPr="00BB4F85">
              <w:rPr>
                <w:rFonts w:ascii="Calibri" w:eastAsia="Times New Roman" w:hAnsi="Calibri" w:cs="Calibri"/>
                <w:color w:val="000000"/>
                <w:sz w:val="20"/>
                <w:szCs w:val="20"/>
                <w:lang w:eastAsia="cs-CZ"/>
              </w:rPr>
              <w:t>1</w:t>
            </w:r>
            <w:r>
              <w:rPr>
                <w:rFonts w:ascii="Calibri" w:eastAsia="Times New Roman" w:hAnsi="Calibri" w:cs="Calibri"/>
                <w:color w:val="000000"/>
                <w:sz w:val="20"/>
                <w:szCs w:val="20"/>
                <w:lang w:eastAsia="cs-CZ"/>
              </w:rPr>
              <w:t>3</w:t>
            </w:r>
            <w:r w:rsidRPr="00BB4F85">
              <w:rPr>
                <w:rFonts w:ascii="Calibri" w:eastAsia="Times New Roman" w:hAnsi="Calibri" w:cs="Calibri"/>
                <w:color w:val="000000"/>
                <w:sz w:val="20"/>
                <w:szCs w:val="20"/>
                <w:lang w:eastAsia="cs-CZ"/>
              </w:rPr>
              <w:t> </w:t>
            </w:r>
          </w:p>
        </w:tc>
        <w:tc>
          <w:tcPr>
            <w:tcW w:w="806" w:type="dxa"/>
            <w:tcBorders>
              <w:top w:val="nil"/>
              <w:left w:val="nil"/>
              <w:bottom w:val="single" w:sz="4" w:space="0" w:color="auto"/>
              <w:right w:val="single" w:sz="4" w:space="0" w:color="auto"/>
            </w:tcBorders>
            <w:vAlign w:val="center"/>
            <w:hideMark/>
          </w:tcPr>
          <w:p w14:paraId="7A1EFFB0" w14:textId="355B7D70" w:rsidR="00B77A07" w:rsidRPr="00331DBF" w:rsidRDefault="00B77A07" w:rsidP="00262AF3">
            <w:pPr>
              <w:spacing w:after="0" w:line="240" w:lineRule="auto"/>
              <w:jc w:val="center"/>
              <w:rPr>
                <w:rFonts w:ascii="Calibri" w:eastAsia="Times New Roman" w:hAnsi="Calibri" w:cs="Calibri"/>
                <w:color w:val="000000"/>
                <w:sz w:val="20"/>
                <w:szCs w:val="20"/>
                <w:lang w:eastAsia="cs-CZ"/>
              </w:rPr>
            </w:pPr>
            <w:r w:rsidRPr="00331DBF">
              <w:rPr>
                <w:rFonts w:ascii="Calibri" w:eastAsia="Times New Roman" w:hAnsi="Calibri" w:cs="Calibri"/>
                <w:color w:val="000000"/>
                <w:sz w:val="20"/>
                <w:szCs w:val="20"/>
                <w:lang w:eastAsia="cs-CZ"/>
              </w:rPr>
              <w:t> </w:t>
            </w:r>
            <w:r>
              <w:rPr>
                <w:rFonts w:ascii="Calibri" w:eastAsia="Times New Roman" w:hAnsi="Calibri" w:cs="Calibri"/>
                <w:color w:val="000000"/>
                <w:sz w:val="20"/>
                <w:szCs w:val="20"/>
                <w:lang w:eastAsia="cs-CZ"/>
              </w:rPr>
              <w:t>9</w:t>
            </w:r>
          </w:p>
        </w:tc>
        <w:tc>
          <w:tcPr>
            <w:tcW w:w="1010" w:type="dxa"/>
            <w:tcBorders>
              <w:top w:val="nil"/>
              <w:left w:val="nil"/>
              <w:bottom w:val="single" w:sz="4" w:space="0" w:color="auto"/>
              <w:right w:val="single" w:sz="4" w:space="0" w:color="auto"/>
            </w:tcBorders>
            <w:vAlign w:val="center"/>
            <w:hideMark/>
          </w:tcPr>
          <w:p w14:paraId="1243EAA4" w14:textId="34B43826"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331DBF">
              <w:rPr>
                <w:rFonts w:ascii="Calibri" w:eastAsia="Times New Roman" w:hAnsi="Calibri" w:cs="Calibri"/>
                <w:color w:val="000000"/>
                <w:sz w:val="20"/>
                <w:szCs w:val="20"/>
                <w:lang w:eastAsia="cs-CZ"/>
              </w:rPr>
              <w:t> 0</w:t>
            </w:r>
          </w:p>
        </w:tc>
      </w:tr>
      <w:tr w:rsidR="00B77A07" w:rsidRPr="00D122B9" w14:paraId="2EFB0DCC"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137755E5"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Meziboří</w:t>
            </w:r>
          </w:p>
        </w:tc>
        <w:tc>
          <w:tcPr>
            <w:tcW w:w="1985" w:type="dxa"/>
            <w:tcBorders>
              <w:top w:val="nil"/>
              <w:left w:val="nil"/>
              <w:bottom w:val="single" w:sz="4" w:space="0" w:color="auto"/>
              <w:right w:val="single" w:sz="4" w:space="0" w:color="auto"/>
            </w:tcBorders>
            <w:vAlign w:val="center"/>
            <w:hideMark/>
          </w:tcPr>
          <w:p w14:paraId="6426F8FF"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Meziboří</w:t>
            </w:r>
          </w:p>
        </w:tc>
        <w:tc>
          <w:tcPr>
            <w:tcW w:w="891" w:type="dxa"/>
            <w:tcBorders>
              <w:top w:val="nil"/>
              <w:left w:val="nil"/>
              <w:bottom w:val="single" w:sz="4" w:space="0" w:color="auto"/>
              <w:right w:val="single" w:sz="4" w:space="0" w:color="auto"/>
            </w:tcBorders>
            <w:vAlign w:val="center"/>
            <w:hideMark/>
          </w:tcPr>
          <w:p w14:paraId="462B416D"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560</w:t>
            </w:r>
          </w:p>
        </w:tc>
        <w:tc>
          <w:tcPr>
            <w:tcW w:w="990" w:type="dxa"/>
            <w:tcBorders>
              <w:top w:val="single" w:sz="4" w:space="0" w:color="auto"/>
              <w:left w:val="nil"/>
              <w:bottom w:val="single" w:sz="4" w:space="0" w:color="auto"/>
              <w:right w:val="single" w:sz="4" w:space="0" w:color="auto"/>
            </w:tcBorders>
          </w:tcPr>
          <w:p w14:paraId="727CF6DA" w14:textId="0FC1F963"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392</w:t>
            </w:r>
          </w:p>
        </w:tc>
        <w:tc>
          <w:tcPr>
            <w:tcW w:w="878" w:type="dxa"/>
            <w:tcBorders>
              <w:top w:val="nil"/>
              <w:left w:val="single" w:sz="4" w:space="0" w:color="auto"/>
              <w:bottom w:val="single" w:sz="4" w:space="0" w:color="auto"/>
              <w:right w:val="single" w:sz="4" w:space="0" w:color="auto"/>
            </w:tcBorders>
            <w:vAlign w:val="center"/>
            <w:hideMark/>
          </w:tcPr>
          <w:p w14:paraId="0479D6EE" w14:textId="3F9C83E6"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17</w:t>
            </w:r>
          </w:p>
        </w:tc>
        <w:tc>
          <w:tcPr>
            <w:tcW w:w="806" w:type="dxa"/>
            <w:tcBorders>
              <w:top w:val="nil"/>
              <w:left w:val="nil"/>
              <w:bottom w:val="single" w:sz="4" w:space="0" w:color="auto"/>
              <w:right w:val="single" w:sz="4" w:space="0" w:color="auto"/>
            </w:tcBorders>
            <w:vAlign w:val="center"/>
            <w:hideMark/>
          </w:tcPr>
          <w:p w14:paraId="51372441"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10</w:t>
            </w:r>
          </w:p>
        </w:tc>
        <w:tc>
          <w:tcPr>
            <w:tcW w:w="806" w:type="dxa"/>
            <w:tcBorders>
              <w:top w:val="nil"/>
              <w:left w:val="nil"/>
              <w:bottom w:val="single" w:sz="4" w:space="0" w:color="auto"/>
              <w:right w:val="single" w:sz="4" w:space="0" w:color="auto"/>
            </w:tcBorders>
            <w:vAlign w:val="center"/>
            <w:hideMark/>
          </w:tcPr>
          <w:p w14:paraId="4B76A981"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7</w:t>
            </w:r>
          </w:p>
        </w:tc>
        <w:tc>
          <w:tcPr>
            <w:tcW w:w="1010" w:type="dxa"/>
            <w:tcBorders>
              <w:top w:val="nil"/>
              <w:left w:val="nil"/>
              <w:bottom w:val="single" w:sz="4" w:space="0" w:color="auto"/>
              <w:right w:val="single" w:sz="4" w:space="0" w:color="auto"/>
            </w:tcBorders>
            <w:vAlign w:val="center"/>
            <w:hideMark/>
          </w:tcPr>
          <w:p w14:paraId="2251962D"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398EEE99"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704D0F97"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Horní Jiřetín</w:t>
            </w:r>
          </w:p>
        </w:tc>
        <w:tc>
          <w:tcPr>
            <w:tcW w:w="1985" w:type="dxa"/>
            <w:tcBorders>
              <w:top w:val="nil"/>
              <w:left w:val="nil"/>
              <w:bottom w:val="single" w:sz="4" w:space="0" w:color="auto"/>
              <w:right w:val="single" w:sz="4" w:space="0" w:color="auto"/>
            </w:tcBorders>
            <w:vAlign w:val="center"/>
            <w:hideMark/>
          </w:tcPr>
          <w:p w14:paraId="575C14CE"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Horní Jiřetín</w:t>
            </w:r>
          </w:p>
        </w:tc>
        <w:tc>
          <w:tcPr>
            <w:tcW w:w="891" w:type="dxa"/>
            <w:tcBorders>
              <w:top w:val="nil"/>
              <w:left w:val="nil"/>
              <w:bottom w:val="single" w:sz="4" w:space="0" w:color="auto"/>
              <w:right w:val="single" w:sz="4" w:space="0" w:color="auto"/>
            </w:tcBorders>
            <w:vAlign w:val="center"/>
            <w:hideMark/>
          </w:tcPr>
          <w:p w14:paraId="029713E8"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240</w:t>
            </w:r>
          </w:p>
        </w:tc>
        <w:tc>
          <w:tcPr>
            <w:tcW w:w="990" w:type="dxa"/>
            <w:tcBorders>
              <w:top w:val="single" w:sz="4" w:space="0" w:color="auto"/>
              <w:left w:val="nil"/>
              <w:bottom w:val="single" w:sz="4" w:space="0" w:color="auto"/>
              <w:right w:val="single" w:sz="4" w:space="0" w:color="auto"/>
            </w:tcBorders>
          </w:tcPr>
          <w:p w14:paraId="70EA6A25" w14:textId="2F3DEEE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201</w:t>
            </w:r>
          </w:p>
        </w:tc>
        <w:tc>
          <w:tcPr>
            <w:tcW w:w="878" w:type="dxa"/>
            <w:tcBorders>
              <w:top w:val="nil"/>
              <w:left w:val="single" w:sz="4" w:space="0" w:color="auto"/>
              <w:bottom w:val="single" w:sz="4" w:space="0" w:color="auto"/>
              <w:right w:val="single" w:sz="4" w:space="0" w:color="auto"/>
            </w:tcBorders>
            <w:vAlign w:val="center"/>
            <w:hideMark/>
          </w:tcPr>
          <w:p w14:paraId="78E3626D" w14:textId="3F17036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9</w:t>
            </w:r>
          </w:p>
        </w:tc>
        <w:tc>
          <w:tcPr>
            <w:tcW w:w="806" w:type="dxa"/>
            <w:tcBorders>
              <w:top w:val="nil"/>
              <w:left w:val="nil"/>
              <w:bottom w:val="single" w:sz="4" w:space="0" w:color="auto"/>
              <w:right w:val="single" w:sz="4" w:space="0" w:color="auto"/>
            </w:tcBorders>
            <w:vAlign w:val="center"/>
            <w:hideMark/>
          </w:tcPr>
          <w:p w14:paraId="4643E3D0"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w:t>
            </w:r>
          </w:p>
        </w:tc>
        <w:tc>
          <w:tcPr>
            <w:tcW w:w="806" w:type="dxa"/>
            <w:tcBorders>
              <w:top w:val="nil"/>
              <w:left w:val="nil"/>
              <w:bottom w:val="single" w:sz="4" w:space="0" w:color="auto"/>
              <w:right w:val="single" w:sz="4" w:space="0" w:color="auto"/>
            </w:tcBorders>
            <w:vAlign w:val="center"/>
            <w:hideMark/>
          </w:tcPr>
          <w:p w14:paraId="358788D7"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4</w:t>
            </w:r>
          </w:p>
        </w:tc>
        <w:tc>
          <w:tcPr>
            <w:tcW w:w="1010" w:type="dxa"/>
            <w:tcBorders>
              <w:top w:val="nil"/>
              <w:left w:val="nil"/>
              <w:bottom w:val="single" w:sz="4" w:space="0" w:color="auto"/>
              <w:right w:val="single" w:sz="4" w:space="0" w:color="auto"/>
            </w:tcBorders>
            <w:vAlign w:val="center"/>
            <w:hideMark/>
          </w:tcPr>
          <w:p w14:paraId="2B9977A0"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57CCD582"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3B642346"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Hora Svaté Kateřiny</w:t>
            </w:r>
          </w:p>
        </w:tc>
        <w:tc>
          <w:tcPr>
            <w:tcW w:w="1985" w:type="dxa"/>
            <w:tcBorders>
              <w:top w:val="nil"/>
              <w:left w:val="nil"/>
              <w:bottom w:val="single" w:sz="4" w:space="0" w:color="auto"/>
              <w:right w:val="single" w:sz="4" w:space="0" w:color="auto"/>
            </w:tcBorders>
            <w:vAlign w:val="center"/>
            <w:hideMark/>
          </w:tcPr>
          <w:p w14:paraId="0BA9F70B"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 xml:space="preserve">Město Hora Svaté Kateřiny </w:t>
            </w:r>
          </w:p>
        </w:tc>
        <w:tc>
          <w:tcPr>
            <w:tcW w:w="891" w:type="dxa"/>
            <w:tcBorders>
              <w:top w:val="nil"/>
              <w:left w:val="nil"/>
              <w:bottom w:val="single" w:sz="4" w:space="0" w:color="auto"/>
              <w:right w:val="single" w:sz="4" w:space="0" w:color="auto"/>
            </w:tcBorders>
            <w:vAlign w:val="center"/>
            <w:hideMark/>
          </w:tcPr>
          <w:p w14:paraId="127726D5"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200</w:t>
            </w:r>
          </w:p>
        </w:tc>
        <w:tc>
          <w:tcPr>
            <w:tcW w:w="990" w:type="dxa"/>
            <w:tcBorders>
              <w:top w:val="single" w:sz="4" w:space="0" w:color="auto"/>
              <w:left w:val="nil"/>
              <w:bottom w:val="single" w:sz="4" w:space="0" w:color="auto"/>
              <w:right w:val="single" w:sz="4" w:space="0" w:color="auto"/>
            </w:tcBorders>
          </w:tcPr>
          <w:p w14:paraId="7E777468" w14:textId="6B76D508"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106</w:t>
            </w:r>
          </w:p>
        </w:tc>
        <w:tc>
          <w:tcPr>
            <w:tcW w:w="878" w:type="dxa"/>
            <w:tcBorders>
              <w:top w:val="nil"/>
              <w:left w:val="single" w:sz="4" w:space="0" w:color="auto"/>
              <w:bottom w:val="single" w:sz="4" w:space="0" w:color="auto"/>
              <w:right w:val="single" w:sz="4" w:space="0" w:color="auto"/>
            </w:tcBorders>
            <w:vAlign w:val="center"/>
            <w:hideMark/>
          </w:tcPr>
          <w:p w14:paraId="001977F3" w14:textId="6BF70493"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9</w:t>
            </w:r>
          </w:p>
        </w:tc>
        <w:tc>
          <w:tcPr>
            <w:tcW w:w="806" w:type="dxa"/>
            <w:tcBorders>
              <w:top w:val="nil"/>
              <w:left w:val="nil"/>
              <w:bottom w:val="single" w:sz="4" w:space="0" w:color="auto"/>
              <w:right w:val="single" w:sz="4" w:space="0" w:color="auto"/>
            </w:tcBorders>
            <w:vAlign w:val="center"/>
            <w:hideMark/>
          </w:tcPr>
          <w:p w14:paraId="6C1B4C16"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w:t>
            </w:r>
          </w:p>
        </w:tc>
        <w:tc>
          <w:tcPr>
            <w:tcW w:w="806" w:type="dxa"/>
            <w:tcBorders>
              <w:top w:val="nil"/>
              <w:left w:val="nil"/>
              <w:bottom w:val="single" w:sz="4" w:space="0" w:color="auto"/>
              <w:right w:val="single" w:sz="4" w:space="0" w:color="auto"/>
            </w:tcBorders>
            <w:vAlign w:val="center"/>
            <w:hideMark/>
          </w:tcPr>
          <w:p w14:paraId="6E42EBA4"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4</w:t>
            </w:r>
          </w:p>
        </w:tc>
        <w:tc>
          <w:tcPr>
            <w:tcW w:w="1010" w:type="dxa"/>
            <w:tcBorders>
              <w:top w:val="nil"/>
              <w:left w:val="nil"/>
              <w:bottom w:val="single" w:sz="4" w:space="0" w:color="auto"/>
              <w:right w:val="single" w:sz="4" w:space="0" w:color="auto"/>
            </w:tcBorders>
            <w:vAlign w:val="center"/>
            <w:hideMark/>
          </w:tcPr>
          <w:p w14:paraId="1856DF9A"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79E20C6C"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6827CFC4"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ZŠ a MŠ Lom</w:t>
            </w:r>
          </w:p>
        </w:tc>
        <w:tc>
          <w:tcPr>
            <w:tcW w:w="1985" w:type="dxa"/>
            <w:tcBorders>
              <w:top w:val="nil"/>
              <w:left w:val="nil"/>
              <w:bottom w:val="single" w:sz="4" w:space="0" w:color="auto"/>
              <w:right w:val="single" w:sz="4" w:space="0" w:color="auto"/>
            </w:tcBorders>
            <w:vAlign w:val="center"/>
            <w:hideMark/>
          </w:tcPr>
          <w:p w14:paraId="5A5A6F7D"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Město Lom</w:t>
            </w:r>
          </w:p>
        </w:tc>
        <w:tc>
          <w:tcPr>
            <w:tcW w:w="891" w:type="dxa"/>
            <w:tcBorders>
              <w:top w:val="nil"/>
              <w:left w:val="nil"/>
              <w:bottom w:val="single" w:sz="4" w:space="0" w:color="auto"/>
              <w:right w:val="single" w:sz="4" w:space="0" w:color="auto"/>
            </w:tcBorders>
            <w:vAlign w:val="center"/>
            <w:hideMark/>
          </w:tcPr>
          <w:p w14:paraId="5A73EDB8"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300</w:t>
            </w:r>
          </w:p>
        </w:tc>
        <w:tc>
          <w:tcPr>
            <w:tcW w:w="990" w:type="dxa"/>
            <w:tcBorders>
              <w:top w:val="single" w:sz="4" w:space="0" w:color="auto"/>
              <w:left w:val="nil"/>
              <w:bottom w:val="single" w:sz="4" w:space="0" w:color="auto"/>
              <w:right w:val="single" w:sz="4" w:space="0" w:color="auto"/>
            </w:tcBorders>
          </w:tcPr>
          <w:p w14:paraId="3D263304" w14:textId="35FF2C70"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97</w:t>
            </w:r>
          </w:p>
        </w:tc>
        <w:tc>
          <w:tcPr>
            <w:tcW w:w="878" w:type="dxa"/>
            <w:tcBorders>
              <w:top w:val="nil"/>
              <w:left w:val="single" w:sz="4" w:space="0" w:color="auto"/>
              <w:bottom w:val="single" w:sz="4" w:space="0" w:color="auto"/>
              <w:right w:val="single" w:sz="4" w:space="0" w:color="auto"/>
            </w:tcBorders>
            <w:vAlign w:val="center"/>
            <w:hideMark/>
          </w:tcPr>
          <w:p w14:paraId="2C73877C" w14:textId="47B9C778"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9</w:t>
            </w:r>
          </w:p>
        </w:tc>
        <w:tc>
          <w:tcPr>
            <w:tcW w:w="806" w:type="dxa"/>
            <w:tcBorders>
              <w:top w:val="nil"/>
              <w:left w:val="nil"/>
              <w:bottom w:val="single" w:sz="4" w:space="0" w:color="auto"/>
              <w:right w:val="single" w:sz="4" w:space="0" w:color="auto"/>
            </w:tcBorders>
            <w:vAlign w:val="center"/>
            <w:hideMark/>
          </w:tcPr>
          <w:p w14:paraId="67215924"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w:t>
            </w:r>
          </w:p>
        </w:tc>
        <w:tc>
          <w:tcPr>
            <w:tcW w:w="806" w:type="dxa"/>
            <w:tcBorders>
              <w:top w:val="nil"/>
              <w:left w:val="nil"/>
              <w:bottom w:val="single" w:sz="4" w:space="0" w:color="auto"/>
              <w:right w:val="single" w:sz="4" w:space="0" w:color="auto"/>
            </w:tcBorders>
            <w:vAlign w:val="center"/>
            <w:hideMark/>
          </w:tcPr>
          <w:p w14:paraId="0565A3A8"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4</w:t>
            </w:r>
          </w:p>
        </w:tc>
        <w:tc>
          <w:tcPr>
            <w:tcW w:w="1010" w:type="dxa"/>
            <w:tcBorders>
              <w:top w:val="nil"/>
              <w:left w:val="nil"/>
              <w:bottom w:val="single" w:sz="4" w:space="0" w:color="auto"/>
              <w:right w:val="single" w:sz="4" w:space="0" w:color="auto"/>
            </w:tcBorders>
            <w:vAlign w:val="center"/>
            <w:hideMark/>
          </w:tcPr>
          <w:p w14:paraId="274414E3"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35EBCDCE" w14:textId="77777777" w:rsidTr="00E35F6F">
        <w:trPr>
          <w:trHeight w:val="290"/>
        </w:trPr>
        <w:tc>
          <w:tcPr>
            <w:tcW w:w="1701" w:type="dxa"/>
            <w:tcBorders>
              <w:top w:val="nil"/>
              <w:left w:val="single" w:sz="4" w:space="0" w:color="auto"/>
              <w:bottom w:val="single" w:sz="4" w:space="0" w:color="auto"/>
              <w:right w:val="single" w:sz="4" w:space="0" w:color="auto"/>
            </w:tcBorders>
            <w:vAlign w:val="center"/>
            <w:hideMark/>
          </w:tcPr>
          <w:p w14:paraId="700381C5"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 xml:space="preserve">ZŠ a MŠ Louka </w:t>
            </w:r>
          </w:p>
        </w:tc>
        <w:tc>
          <w:tcPr>
            <w:tcW w:w="1985" w:type="dxa"/>
            <w:tcBorders>
              <w:top w:val="nil"/>
              <w:left w:val="nil"/>
              <w:bottom w:val="single" w:sz="4" w:space="0" w:color="auto"/>
              <w:right w:val="single" w:sz="4" w:space="0" w:color="auto"/>
            </w:tcBorders>
            <w:vAlign w:val="center"/>
            <w:hideMark/>
          </w:tcPr>
          <w:p w14:paraId="51964A31" w14:textId="77777777" w:rsidR="00B77A07" w:rsidRPr="00D122B9" w:rsidRDefault="00B77A07" w:rsidP="00262AF3">
            <w:pPr>
              <w:spacing w:after="0" w:line="240" w:lineRule="auto"/>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Obec Louka u Litvínova</w:t>
            </w:r>
          </w:p>
        </w:tc>
        <w:tc>
          <w:tcPr>
            <w:tcW w:w="891" w:type="dxa"/>
            <w:tcBorders>
              <w:top w:val="nil"/>
              <w:left w:val="nil"/>
              <w:bottom w:val="single" w:sz="4" w:space="0" w:color="auto"/>
              <w:right w:val="single" w:sz="4" w:space="0" w:color="auto"/>
            </w:tcBorders>
            <w:vAlign w:val="center"/>
            <w:hideMark/>
          </w:tcPr>
          <w:p w14:paraId="0DA91BBC"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55</w:t>
            </w:r>
          </w:p>
        </w:tc>
        <w:tc>
          <w:tcPr>
            <w:tcW w:w="990" w:type="dxa"/>
            <w:tcBorders>
              <w:top w:val="single" w:sz="4" w:space="0" w:color="auto"/>
              <w:left w:val="nil"/>
              <w:bottom w:val="single" w:sz="4" w:space="0" w:color="auto"/>
              <w:right w:val="single" w:sz="4" w:space="0" w:color="auto"/>
            </w:tcBorders>
          </w:tcPr>
          <w:p w14:paraId="30BD8BE9" w14:textId="07095C51"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51</w:t>
            </w:r>
          </w:p>
        </w:tc>
        <w:tc>
          <w:tcPr>
            <w:tcW w:w="878" w:type="dxa"/>
            <w:tcBorders>
              <w:top w:val="nil"/>
              <w:left w:val="single" w:sz="4" w:space="0" w:color="auto"/>
              <w:bottom w:val="single" w:sz="4" w:space="0" w:color="auto"/>
              <w:right w:val="single" w:sz="4" w:space="0" w:color="auto"/>
            </w:tcBorders>
            <w:vAlign w:val="center"/>
            <w:hideMark/>
          </w:tcPr>
          <w:p w14:paraId="2B99BE49" w14:textId="7D7FF3EB"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3</w:t>
            </w:r>
          </w:p>
        </w:tc>
        <w:tc>
          <w:tcPr>
            <w:tcW w:w="806" w:type="dxa"/>
            <w:tcBorders>
              <w:top w:val="nil"/>
              <w:left w:val="nil"/>
              <w:bottom w:val="single" w:sz="4" w:space="0" w:color="auto"/>
              <w:right w:val="single" w:sz="4" w:space="0" w:color="auto"/>
            </w:tcBorders>
            <w:vAlign w:val="center"/>
            <w:hideMark/>
          </w:tcPr>
          <w:p w14:paraId="4425B8D5"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3</w:t>
            </w:r>
          </w:p>
        </w:tc>
        <w:tc>
          <w:tcPr>
            <w:tcW w:w="806" w:type="dxa"/>
            <w:tcBorders>
              <w:top w:val="nil"/>
              <w:left w:val="nil"/>
              <w:bottom w:val="single" w:sz="4" w:space="0" w:color="auto"/>
              <w:right w:val="single" w:sz="4" w:space="0" w:color="auto"/>
            </w:tcBorders>
            <w:vAlign w:val="center"/>
            <w:hideMark/>
          </w:tcPr>
          <w:p w14:paraId="763093B3"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c>
          <w:tcPr>
            <w:tcW w:w="1010" w:type="dxa"/>
            <w:tcBorders>
              <w:top w:val="nil"/>
              <w:left w:val="nil"/>
              <w:bottom w:val="single" w:sz="4" w:space="0" w:color="auto"/>
              <w:right w:val="single" w:sz="4" w:space="0" w:color="auto"/>
            </w:tcBorders>
            <w:vAlign w:val="center"/>
            <w:hideMark/>
          </w:tcPr>
          <w:p w14:paraId="409F2F71" w14:textId="77777777" w:rsidR="00B77A07" w:rsidRPr="00D122B9" w:rsidRDefault="00B77A07" w:rsidP="00262AF3">
            <w:pPr>
              <w:spacing w:after="0" w:line="240" w:lineRule="auto"/>
              <w:jc w:val="center"/>
              <w:rPr>
                <w:rFonts w:ascii="Calibri" w:eastAsia="Times New Roman" w:hAnsi="Calibri" w:cs="Calibri"/>
                <w:color w:val="000000"/>
                <w:sz w:val="20"/>
                <w:szCs w:val="20"/>
                <w:lang w:eastAsia="cs-CZ"/>
              </w:rPr>
            </w:pPr>
            <w:r w:rsidRPr="00D122B9">
              <w:rPr>
                <w:rFonts w:ascii="Calibri" w:eastAsia="Times New Roman" w:hAnsi="Calibri" w:cs="Calibri"/>
                <w:color w:val="000000"/>
                <w:sz w:val="20"/>
                <w:szCs w:val="20"/>
                <w:lang w:eastAsia="cs-CZ"/>
              </w:rPr>
              <w:t>0</w:t>
            </w:r>
          </w:p>
        </w:tc>
      </w:tr>
      <w:tr w:rsidR="00B77A07" w:rsidRPr="00D122B9" w14:paraId="45A9DDE7" w14:textId="77777777" w:rsidTr="00E35F6F">
        <w:trPr>
          <w:trHeight w:val="290"/>
        </w:trPr>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5FD28A08" w14:textId="77777777" w:rsidR="00B77A07" w:rsidRPr="00D122B9" w:rsidRDefault="00B77A07" w:rsidP="00262AF3">
            <w:pPr>
              <w:spacing w:after="0" w:line="240" w:lineRule="auto"/>
              <w:jc w:val="center"/>
              <w:rPr>
                <w:rFonts w:ascii="Calibri" w:eastAsia="Times New Roman" w:hAnsi="Calibri" w:cs="Calibri"/>
                <w:b/>
                <w:bCs/>
                <w:color w:val="000000"/>
                <w:lang w:eastAsia="cs-CZ"/>
              </w:rPr>
            </w:pPr>
            <w:r w:rsidRPr="00D122B9">
              <w:rPr>
                <w:rFonts w:ascii="Calibri" w:eastAsia="Times New Roman" w:hAnsi="Calibri" w:cs="Calibri"/>
                <w:b/>
                <w:bCs/>
                <w:color w:val="000000"/>
                <w:lang w:eastAsia="cs-CZ"/>
              </w:rPr>
              <w:t>Celkem</w:t>
            </w:r>
          </w:p>
        </w:tc>
        <w:tc>
          <w:tcPr>
            <w:tcW w:w="1985" w:type="dxa"/>
            <w:tcBorders>
              <w:top w:val="nil"/>
              <w:left w:val="nil"/>
              <w:bottom w:val="single" w:sz="4" w:space="0" w:color="auto"/>
              <w:right w:val="single" w:sz="4" w:space="0" w:color="auto"/>
            </w:tcBorders>
            <w:shd w:val="clear" w:color="000000" w:fill="D9D9D9"/>
            <w:noWrap/>
            <w:vAlign w:val="bottom"/>
            <w:hideMark/>
          </w:tcPr>
          <w:p w14:paraId="2B0638F0" w14:textId="77777777" w:rsidR="00B77A07" w:rsidRPr="00D122B9" w:rsidRDefault="00B77A07" w:rsidP="00262AF3">
            <w:pPr>
              <w:spacing w:after="0" w:line="240" w:lineRule="auto"/>
              <w:jc w:val="center"/>
              <w:rPr>
                <w:rFonts w:ascii="Calibri" w:eastAsia="Times New Roman" w:hAnsi="Calibri" w:cs="Calibri"/>
                <w:b/>
                <w:bCs/>
                <w:color w:val="000000"/>
                <w:lang w:eastAsia="cs-CZ"/>
              </w:rPr>
            </w:pPr>
            <w:r w:rsidRPr="00D122B9">
              <w:rPr>
                <w:rFonts w:ascii="Calibri" w:eastAsia="Times New Roman" w:hAnsi="Calibri" w:cs="Calibri"/>
                <w:b/>
                <w:bCs/>
                <w:color w:val="000000"/>
                <w:lang w:eastAsia="cs-CZ"/>
              </w:rPr>
              <w:t> </w:t>
            </w:r>
          </w:p>
        </w:tc>
        <w:tc>
          <w:tcPr>
            <w:tcW w:w="891" w:type="dxa"/>
            <w:tcBorders>
              <w:top w:val="nil"/>
              <w:left w:val="nil"/>
              <w:bottom w:val="single" w:sz="4" w:space="0" w:color="auto"/>
              <w:right w:val="single" w:sz="4" w:space="0" w:color="auto"/>
            </w:tcBorders>
            <w:shd w:val="clear" w:color="000000" w:fill="D9D9D9"/>
            <w:vAlign w:val="center"/>
            <w:hideMark/>
          </w:tcPr>
          <w:p w14:paraId="28C31579" w14:textId="03920DC3"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sidRPr="00D122B9">
              <w:rPr>
                <w:rFonts w:ascii="Calibri" w:eastAsia="Times New Roman" w:hAnsi="Calibri" w:cs="Calibri"/>
                <w:b/>
                <w:bCs/>
                <w:color w:val="000000"/>
                <w:sz w:val="20"/>
                <w:szCs w:val="20"/>
                <w:lang w:eastAsia="cs-CZ"/>
              </w:rPr>
              <w:t>4</w:t>
            </w:r>
            <w:r w:rsidR="00E35F6F">
              <w:rPr>
                <w:rFonts w:ascii="Calibri" w:eastAsia="Times New Roman" w:hAnsi="Calibri" w:cs="Calibri"/>
                <w:b/>
                <w:bCs/>
                <w:color w:val="000000"/>
                <w:sz w:val="20"/>
                <w:szCs w:val="20"/>
                <w:lang w:eastAsia="cs-CZ"/>
              </w:rPr>
              <w:t>511</w:t>
            </w:r>
          </w:p>
        </w:tc>
        <w:tc>
          <w:tcPr>
            <w:tcW w:w="990" w:type="dxa"/>
            <w:tcBorders>
              <w:top w:val="single" w:sz="4" w:space="0" w:color="auto"/>
              <w:left w:val="nil"/>
              <w:bottom w:val="single" w:sz="4" w:space="0" w:color="auto"/>
              <w:right w:val="single" w:sz="4" w:space="0" w:color="auto"/>
            </w:tcBorders>
            <w:shd w:val="clear" w:color="000000" w:fill="D9D9D9"/>
          </w:tcPr>
          <w:p w14:paraId="2BF7D9AC" w14:textId="77777777" w:rsidR="00B77A07" w:rsidRDefault="00B77A07" w:rsidP="004853AF">
            <w:pPr>
              <w:spacing w:after="0" w:line="240" w:lineRule="auto"/>
              <w:jc w:val="center"/>
              <w:rPr>
                <w:rFonts w:ascii="Calibri" w:eastAsia="Times New Roman" w:hAnsi="Calibri" w:cs="Calibri"/>
                <w:b/>
                <w:bCs/>
                <w:color w:val="000000"/>
                <w:sz w:val="20"/>
                <w:szCs w:val="20"/>
                <w:lang w:eastAsia="cs-CZ"/>
              </w:rPr>
            </w:pPr>
          </w:p>
        </w:tc>
        <w:tc>
          <w:tcPr>
            <w:tcW w:w="878" w:type="dxa"/>
            <w:tcBorders>
              <w:top w:val="nil"/>
              <w:left w:val="single" w:sz="4" w:space="0" w:color="auto"/>
              <w:bottom w:val="single" w:sz="4" w:space="0" w:color="auto"/>
              <w:right w:val="single" w:sz="4" w:space="0" w:color="auto"/>
            </w:tcBorders>
            <w:shd w:val="clear" w:color="000000" w:fill="D9D9D9"/>
            <w:vAlign w:val="center"/>
            <w:hideMark/>
          </w:tcPr>
          <w:p w14:paraId="5F1B84F8" w14:textId="4542BA74" w:rsidR="00B77A07" w:rsidRPr="00D122B9" w:rsidRDefault="00B77A07" w:rsidP="004853AF">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164</w:t>
            </w:r>
          </w:p>
        </w:tc>
        <w:tc>
          <w:tcPr>
            <w:tcW w:w="806" w:type="dxa"/>
            <w:tcBorders>
              <w:top w:val="nil"/>
              <w:left w:val="nil"/>
              <w:bottom w:val="single" w:sz="4" w:space="0" w:color="auto"/>
              <w:right w:val="single" w:sz="4" w:space="0" w:color="auto"/>
            </w:tcBorders>
            <w:shd w:val="clear" w:color="000000" w:fill="D9D9D9"/>
            <w:vAlign w:val="center"/>
            <w:hideMark/>
          </w:tcPr>
          <w:p w14:paraId="3DC8F8E8" w14:textId="090DBA91" w:rsidR="00B77A07" w:rsidRPr="00D122B9" w:rsidRDefault="00B77A07" w:rsidP="003430CF">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94</w:t>
            </w:r>
          </w:p>
        </w:tc>
        <w:tc>
          <w:tcPr>
            <w:tcW w:w="806" w:type="dxa"/>
            <w:tcBorders>
              <w:top w:val="nil"/>
              <w:left w:val="nil"/>
              <w:bottom w:val="single" w:sz="4" w:space="0" w:color="auto"/>
              <w:right w:val="single" w:sz="4" w:space="0" w:color="auto"/>
            </w:tcBorders>
            <w:shd w:val="clear" w:color="000000" w:fill="D9D9D9"/>
            <w:vAlign w:val="center"/>
            <w:hideMark/>
          </w:tcPr>
          <w:p w14:paraId="6201BBD0" w14:textId="2932BBB6" w:rsidR="00B77A07" w:rsidRPr="00D122B9" w:rsidRDefault="00B77A07" w:rsidP="00331DBF">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67</w:t>
            </w:r>
          </w:p>
        </w:tc>
        <w:tc>
          <w:tcPr>
            <w:tcW w:w="1010" w:type="dxa"/>
            <w:tcBorders>
              <w:top w:val="nil"/>
              <w:left w:val="nil"/>
              <w:bottom w:val="single" w:sz="4" w:space="0" w:color="auto"/>
              <w:right w:val="single" w:sz="4" w:space="0" w:color="auto"/>
            </w:tcBorders>
            <w:shd w:val="clear" w:color="000000" w:fill="D9D9D9"/>
            <w:vAlign w:val="center"/>
            <w:hideMark/>
          </w:tcPr>
          <w:p w14:paraId="778F0B1A" w14:textId="497D4064" w:rsidR="00B77A07" w:rsidRPr="00D122B9" w:rsidRDefault="00B77A07" w:rsidP="00262AF3">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21</w:t>
            </w:r>
          </w:p>
        </w:tc>
      </w:tr>
    </w:tbl>
    <w:p w14:paraId="51D4A549" w14:textId="65450A12" w:rsidR="009B4D52" w:rsidRDefault="005C1C2F" w:rsidP="00262AF3">
      <w:pPr>
        <w:pStyle w:val="Default"/>
        <w:spacing w:line="276" w:lineRule="auto"/>
        <w:jc w:val="both"/>
        <w:rPr>
          <w:bCs/>
          <w:i/>
          <w:iCs/>
          <w:sz w:val="20"/>
          <w:szCs w:val="20"/>
        </w:rPr>
      </w:pPr>
      <w:r w:rsidRPr="00EE5253">
        <w:rPr>
          <w:i/>
          <w:sz w:val="20"/>
          <w:szCs w:val="20"/>
        </w:rPr>
        <w:t>Zdroj MŠMT – výkazy škol v ORP Litvínov</w:t>
      </w:r>
      <w:r w:rsidR="009B4D52" w:rsidRPr="00EE5253">
        <w:rPr>
          <w:i/>
          <w:sz w:val="20"/>
          <w:szCs w:val="20"/>
        </w:rPr>
        <w:t xml:space="preserve">, stav </w:t>
      </w:r>
      <w:r w:rsidR="009B4D52" w:rsidRPr="00EE5253">
        <w:rPr>
          <w:bCs/>
          <w:i/>
          <w:iCs/>
          <w:sz w:val="20"/>
          <w:szCs w:val="20"/>
        </w:rPr>
        <w:t>k 3</w:t>
      </w:r>
      <w:r w:rsidR="003430CF" w:rsidRPr="00EE5253">
        <w:rPr>
          <w:bCs/>
          <w:i/>
          <w:iCs/>
          <w:sz w:val="20"/>
          <w:szCs w:val="20"/>
        </w:rPr>
        <w:t>0</w:t>
      </w:r>
      <w:r w:rsidR="009B4D52" w:rsidRPr="00EE5253">
        <w:rPr>
          <w:bCs/>
          <w:i/>
          <w:iCs/>
          <w:sz w:val="20"/>
          <w:szCs w:val="20"/>
        </w:rPr>
        <w:t>.</w:t>
      </w:r>
      <w:r w:rsidR="003430CF" w:rsidRPr="00EE5253">
        <w:rPr>
          <w:bCs/>
          <w:i/>
          <w:iCs/>
          <w:sz w:val="20"/>
          <w:szCs w:val="20"/>
        </w:rPr>
        <w:t>9</w:t>
      </w:r>
      <w:r w:rsidR="009B4D52" w:rsidRPr="00EE5253">
        <w:rPr>
          <w:bCs/>
          <w:i/>
          <w:iCs/>
          <w:sz w:val="20"/>
          <w:szCs w:val="20"/>
        </w:rPr>
        <w:t>.202</w:t>
      </w:r>
      <w:r w:rsidR="00B77A07">
        <w:rPr>
          <w:bCs/>
          <w:i/>
          <w:iCs/>
          <w:sz w:val="20"/>
          <w:szCs w:val="20"/>
        </w:rPr>
        <w:t>4</w:t>
      </w:r>
    </w:p>
    <w:p w14:paraId="6CC0C016" w14:textId="77777777" w:rsidR="00F7513F" w:rsidRDefault="00F7513F" w:rsidP="00262AF3">
      <w:pPr>
        <w:pStyle w:val="Default"/>
        <w:spacing w:line="276" w:lineRule="auto"/>
        <w:jc w:val="both"/>
        <w:rPr>
          <w:bCs/>
          <w:i/>
          <w:iCs/>
          <w:sz w:val="20"/>
          <w:szCs w:val="20"/>
        </w:rPr>
      </w:pPr>
    </w:p>
    <w:p w14:paraId="0C9F4383" w14:textId="77777777" w:rsidR="00F7513F" w:rsidRDefault="00F7513F" w:rsidP="00262AF3">
      <w:pPr>
        <w:pStyle w:val="Default"/>
        <w:spacing w:line="276" w:lineRule="auto"/>
        <w:jc w:val="both"/>
        <w:rPr>
          <w:bCs/>
          <w:i/>
          <w:iCs/>
          <w:sz w:val="20"/>
          <w:szCs w:val="20"/>
        </w:rPr>
      </w:pPr>
    </w:p>
    <w:p w14:paraId="3AC9D28D" w14:textId="77777777" w:rsidR="00F7513F" w:rsidRDefault="00F7513F" w:rsidP="00262AF3">
      <w:pPr>
        <w:pStyle w:val="Default"/>
        <w:spacing w:line="276" w:lineRule="auto"/>
        <w:jc w:val="both"/>
        <w:rPr>
          <w:bCs/>
          <w:i/>
          <w:iCs/>
          <w:sz w:val="20"/>
          <w:szCs w:val="20"/>
        </w:rPr>
      </w:pPr>
    </w:p>
    <w:p w14:paraId="55520934" w14:textId="77777777" w:rsidR="00F7513F" w:rsidRDefault="00F7513F" w:rsidP="00262AF3">
      <w:pPr>
        <w:pStyle w:val="Default"/>
        <w:spacing w:line="276" w:lineRule="auto"/>
        <w:jc w:val="both"/>
        <w:rPr>
          <w:bCs/>
          <w:i/>
          <w:iCs/>
          <w:sz w:val="20"/>
          <w:szCs w:val="20"/>
        </w:rPr>
      </w:pPr>
    </w:p>
    <w:p w14:paraId="4805B17C" w14:textId="77777777" w:rsidR="00F7513F" w:rsidRDefault="00F7513F" w:rsidP="00262AF3">
      <w:pPr>
        <w:pStyle w:val="Default"/>
        <w:spacing w:line="276" w:lineRule="auto"/>
        <w:jc w:val="both"/>
        <w:rPr>
          <w:bCs/>
          <w:i/>
          <w:iCs/>
          <w:sz w:val="20"/>
          <w:szCs w:val="20"/>
        </w:rPr>
      </w:pPr>
    </w:p>
    <w:p w14:paraId="6DA2D5B0" w14:textId="77777777" w:rsidR="00F7513F" w:rsidRDefault="00F7513F" w:rsidP="00262AF3">
      <w:pPr>
        <w:pStyle w:val="Default"/>
        <w:spacing w:line="276" w:lineRule="auto"/>
        <w:jc w:val="both"/>
        <w:rPr>
          <w:bCs/>
          <w:i/>
          <w:iCs/>
          <w:sz w:val="20"/>
          <w:szCs w:val="20"/>
        </w:rPr>
      </w:pPr>
    </w:p>
    <w:p w14:paraId="06392529" w14:textId="77777777" w:rsidR="00F7513F" w:rsidRDefault="00F7513F" w:rsidP="00262AF3">
      <w:pPr>
        <w:pStyle w:val="Default"/>
        <w:spacing w:line="276" w:lineRule="auto"/>
        <w:jc w:val="both"/>
        <w:rPr>
          <w:bCs/>
          <w:i/>
          <w:iCs/>
          <w:sz w:val="20"/>
          <w:szCs w:val="20"/>
        </w:rPr>
      </w:pPr>
    </w:p>
    <w:p w14:paraId="68B19005" w14:textId="77777777" w:rsidR="00F7513F" w:rsidRDefault="00F7513F" w:rsidP="00262AF3">
      <w:pPr>
        <w:pStyle w:val="Default"/>
        <w:spacing w:line="276" w:lineRule="auto"/>
        <w:jc w:val="both"/>
        <w:rPr>
          <w:bCs/>
          <w:i/>
          <w:iCs/>
          <w:sz w:val="20"/>
          <w:szCs w:val="20"/>
        </w:rPr>
      </w:pPr>
    </w:p>
    <w:p w14:paraId="33F3053D" w14:textId="77777777" w:rsidR="00F7513F" w:rsidRDefault="00F7513F" w:rsidP="00262AF3">
      <w:pPr>
        <w:pStyle w:val="Default"/>
        <w:spacing w:line="276" w:lineRule="auto"/>
        <w:jc w:val="both"/>
        <w:rPr>
          <w:bCs/>
          <w:i/>
          <w:iCs/>
          <w:sz w:val="20"/>
          <w:szCs w:val="20"/>
        </w:rPr>
      </w:pPr>
    </w:p>
    <w:p w14:paraId="25D93DB1" w14:textId="77777777" w:rsidR="00F7513F" w:rsidRDefault="00F7513F" w:rsidP="00262AF3">
      <w:pPr>
        <w:pStyle w:val="Default"/>
        <w:spacing w:line="276" w:lineRule="auto"/>
        <w:jc w:val="both"/>
        <w:rPr>
          <w:bCs/>
          <w:i/>
          <w:iCs/>
          <w:sz w:val="20"/>
          <w:szCs w:val="20"/>
        </w:rPr>
      </w:pPr>
    </w:p>
    <w:p w14:paraId="688E318C" w14:textId="77777777" w:rsidR="00F7513F" w:rsidRDefault="00F7513F" w:rsidP="00262AF3">
      <w:pPr>
        <w:pStyle w:val="Default"/>
        <w:spacing w:line="276" w:lineRule="auto"/>
        <w:jc w:val="both"/>
        <w:rPr>
          <w:bCs/>
          <w:i/>
          <w:iCs/>
          <w:sz w:val="20"/>
          <w:szCs w:val="20"/>
        </w:rPr>
      </w:pPr>
    </w:p>
    <w:p w14:paraId="209DB4F4" w14:textId="77777777" w:rsidR="00F7513F" w:rsidRPr="00EE5253" w:rsidRDefault="00F7513F" w:rsidP="00262AF3">
      <w:pPr>
        <w:pStyle w:val="Default"/>
        <w:spacing w:line="276" w:lineRule="auto"/>
        <w:jc w:val="both"/>
        <w:rPr>
          <w:bCs/>
          <w:i/>
          <w:iCs/>
          <w:sz w:val="20"/>
          <w:szCs w:val="20"/>
        </w:rPr>
      </w:pPr>
    </w:p>
    <w:p w14:paraId="66177F5C" w14:textId="77777777" w:rsidR="0072444B" w:rsidRDefault="0072444B" w:rsidP="00D46D03">
      <w:pPr>
        <w:pStyle w:val="Default"/>
        <w:jc w:val="center"/>
        <w:rPr>
          <w:i/>
          <w:iCs/>
          <w:sz w:val="22"/>
          <w:szCs w:val="22"/>
        </w:rPr>
      </w:pPr>
    </w:p>
    <w:p w14:paraId="5921E2B0" w14:textId="2F6137CB" w:rsidR="000F4E85" w:rsidRDefault="00443F0E" w:rsidP="00443F0E">
      <w:pPr>
        <w:pStyle w:val="Titulek"/>
        <w:rPr>
          <w:szCs w:val="22"/>
        </w:rPr>
      </w:pPr>
      <w:bookmarkStart w:id="55" w:name="_Toc213319411"/>
      <w:r>
        <w:t xml:space="preserve">Tabulka </w:t>
      </w:r>
      <w:fldSimple w:instr=" SEQ Tabulka \* ARABIC ">
        <w:r w:rsidR="00CD4EEF">
          <w:rPr>
            <w:noProof/>
          </w:rPr>
          <w:t>23</w:t>
        </w:r>
      </w:fldSimple>
      <w:r>
        <w:t xml:space="preserve"> </w:t>
      </w:r>
      <w:r w:rsidRPr="00363BE2">
        <w:rPr>
          <w:iCs/>
          <w:szCs w:val="22"/>
        </w:rPr>
        <w:t>Vývoj počtu žáků v</w:t>
      </w:r>
      <w:r>
        <w:rPr>
          <w:bCs w:val="0"/>
          <w:i w:val="0"/>
          <w:iCs/>
          <w:szCs w:val="22"/>
        </w:rPr>
        <w:t> </w:t>
      </w:r>
      <w:r w:rsidRPr="00363BE2">
        <w:rPr>
          <w:iCs/>
          <w:szCs w:val="22"/>
        </w:rPr>
        <w:t>ZŠ</w:t>
      </w:r>
      <w:bookmarkEnd w:id="55"/>
      <w:r>
        <w:rPr>
          <w:bCs w:val="0"/>
          <w:i w:val="0"/>
          <w:sz w:val="24"/>
          <w:szCs w:val="24"/>
        </w:rPr>
        <w:t xml:space="preserve"> </w:t>
      </w:r>
      <w:r w:rsidR="004168C0">
        <w:rPr>
          <w:bCs w:val="0"/>
          <w:i w:val="0"/>
          <w:sz w:val="24"/>
          <w:szCs w:val="24"/>
        </w:rPr>
        <w:fldChar w:fldCharType="begin"/>
      </w:r>
      <w:r w:rsidR="004168C0">
        <w:instrText xml:space="preserve"> LINK </w:instrText>
      </w:r>
      <w:r w:rsidR="000F4E85">
        <w:instrText xml:space="preserve">Excel.Sheet.12 "C:\\Users\\petra.zavazalova\\Documents\\MAP III\\A 1.8 Rozvoj a aktualizace MAP\\Analytická část\\statistické tabulky ZŠ z výkazů_aktualizace leden 2023.xlsx" "vývoj počtu dětí v ZŠ ORP!R2C1:R62C8" </w:instrText>
      </w:r>
      <w:r w:rsidR="004168C0">
        <w:instrText xml:space="preserve">\a \f 4 \h  \* MERGEFORMAT </w:instrText>
      </w:r>
      <w:r w:rsidR="004168C0">
        <w:rPr>
          <w:bCs w:val="0"/>
          <w:i w:val="0"/>
          <w:sz w:val="24"/>
          <w:szCs w:val="24"/>
        </w:rPr>
        <w:fldChar w:fldCharType="separate"/>
      </w:r>
    </w:p>
    <w:tbl>
      <w:tblPr>
        <w:tblW w:w="8783" w:type="dxa"/>
        <w:tblCellMar>
          <w:left w:w="70" w:type="dxa"/>
          <w:right w:w="70" w:type="dxa"/>
        </w:tblCellMar>
        <w:tblLook w:val="04A0" w:firstRow="1" w:lastRow="0" w:firstColumn="1" w:lastColumn="0" w:noHBand="0" w:noVBand="1"/>
      </w:tblPr>
      <w:tblGrid>
        <w:gridCol w:w="2266"/>
        <w:gridCol w:w="1060"/>
        <w:gridCol w:w="1037"/>
        <w:gridCol w:w="1060"/>
        <w:gridCol w:w="1120"/>
        <w:gridCol w:w="1120"/>
        <w:gridCol w:w="1120"/>
      </w:tblGrid>
      <w:tr w:rsidR="00E35F6F" w:rsidRPr="000F4E85" w14:paraId="172F1946" w14:textId="1BF397B8" w:rsidTr="0036362E">
        <w:trPr>
          <w:divId w:val="400175505"/>
          <w:trHeight w:val="510"/>
        </w:trPr>
        <w:tc>
          <w:tcPr>
            <w:tcW w:w="22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F0BFFB" w14:textId="3AE2E8D1" w:rsidR="00E35F6F" w:rsidRPr="000F4E85" w:rsidRDefault="00B24255"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Subjekt – ZŠ</w:t>
            </w:r>
          </w:p>
        </w:tc>
        <w:tc>
          <w:tcPr>
            <w:tcW w:w="1060" w:type="dxa"/>
            <w:tcBorders>
              <w:top w:val="single" w:sz="4" w:space="0" w:color="auto"/>
              <w:left w:val="nil"/>
              <w:bottom w:val="single" w:sz="4" w:space="0" w:color="auto"/>
              <w:right w:val="single" w:sz="4" w:space="0" w:color="auto"/>
            </w:tcBorders>
            <w:vAlign w:val="center"/>
            <w:hideMark/>
          </w:tcPr>
          <w:p w14:paraId="3FBD6DA0"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2019/2020</w:t>
            </w:r>
          </w:p>
        </w:tc>
        <w:tc>
          <w:tcPr>
            <w:tcW w:w="1037" w:type="dxa"/>
            <w:tcBorders>
              <w:top w:val="single" w:sz="4" w:space="0" w:color="auto"/>
              <w:left w:val="nil"/>
              <w:bottom w:val="single" w:sz="4" w:space="0" w:color="auto"/>
              <w:right w:val="single" w:sz="4" w:space="0" w:color="auto"/>
            </w:tcBorders>
            <w:vAlign w:val="center"/>
            <w:hideMark/>
          </w:tcPr>
          <w:p w14:paraId="612368D7"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2020/2021</w:t>
            </w:r>
          </w:p>
        </w:tc>
        <w:tc>
          <w:tcPr>
            <w:tcW w:w="1060" w:type="dxa"/>
            <w:tcBorders>
              <w:top w:val="single" w:sz="4" w:space="0" w:color="auto"/>
              <w:left w:val="nil"/>
              <w:bottom w:val="single" w:sz="4" w:space="0" w:color="auto"/>
              <w:right w:val="single" w:sz="4" w:space="0" w:color="auto"/>
            </w:tcBorders>
            <w:vAlign w:val="center"/>
            <w:hideMark/>
          </w:tcPr>
          <w:p w14:paraId="2679F884"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2021/2022</w:t>
            </w:r>
          </w:p>
        </w:tc>
        <w:tc>
          <w:tcPr>
            <w:tcW w:w="1120" w:type="dxa"/>
            <w:tcBorders>
              <w:top w:val="single" w:sz="4" w:space="0" w:color="auto"/>
              <w:left w:val="nil"/>
              <w:bottom w:val="single" w:sz="4" w:space="0" w:color="auto"/>
              <w:right w:val="single" w:sz="4" w:space="0" w:color="auto"/>
            </w:tcBorders>
            <w:vAlign w:val="center"/>
            <w:hideMark/>
          </w:tcPr>
          <w:p w14:paraId="303FB5D2"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2022/2023</w:t>
            </w:r>
          </w:p>
        </w:tc>
        <w:tc>
          <w:tcPr>
            <w:tcW w:w="1120" w:type="dxa"/>
            <w:tcBorders>
              <w:top w:val="single" w:sz="4" w:space="0" w:color="auto"/>
              <w:left w:val="nil"/>
              <w:bottom w:val="single" w:sz="4" w:space="0" w:color="auto"/>
              <w:right w:val="single" w:sz="4" w:space="0" w:color="auto"/>
            </w:tcBorders>
            <w:vAlign w:val="center"/>
          </w:tcPr>
          <w:p w14:paraId="0F064AFC" w14:textId="0016B651" w:rsidR="00E35F6F" w:rsidRPr="000F4E85" w:rsidRDefault="00E35F6F" w:rsidP="0036362E">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2023/2024</w:t>
            </w:r>
          </w:p>
        </w:tc>
        <w:tc>
          <w:tcPr>
            <w:tcW w:w="1120" w:type="dxa"/>
            <w:tcBorders>
              <w:top w:val="single" w:sz="4" w:space="0" w:color="auto"/>
              <w:left w:val="single" w:sz="4" w:space="0" w:color="auto"/>
              <w:bottom w:val="single" w:sz="4" w:space="0" w:color="auto"/>
              <w:right w:val="single" w:sz="4" w:space="0" w:color="auto"/>
            </w:tcBorders>
            <w:vAlign w:val="center"/>
          </w:tcPr>
          <w:p w14:paraId="6B10200B" w14:textId="5E2ADE1F" w:rsidR="00E35F6F" w:rsidRPr="000F4E85" w:rsidRDefault="00E35F6F" w:rsidP="0036362E">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2024/2025</w:t>
            </w:r>
          </w:p>
        </w:tc>
      </w:tr>
      <w:tr w:rsidR="00E35F6F" w:rsidRPr="000F4E85" w14:paraId="7AA99A23" w14:textId="64AA3AA8" w:rsidTr="00E35F6F">
        <w:trPr>
          <w:divId w:val="400175505"/>
          <w:trHeight w:val="51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04E9600F"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Janov, Litvínov, Přátelství</w:t>
            </w:r>
          </w:p>
        </w:tc>
        <w:tc>
          <w:tcPr>
            <w:tcW w:w="1060" w:type="dxa"/>
            <w:tcBorders>
              <w:top w:val="nil"/>
              <w:left w:val="nil"/>
              <w:bottom w:val="single" w:sz="4" w:space="0" w:color="auto"/>
              <w:right w:val="single" w:sz="4" w:space="0" w:color="auto"/>
            </w:tcBorders>
            <w:shd w:val="clear" w:color="000000" w:fill="BDD7EE"/>
            <w:vAlign w:val="center"/>
            <w:hideMark/>
          </w:tcPr>
          <w:p w14:paraId="782C54F5"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360</w:t>
            </w:r>
          </w:p>
        </w:tc>
        <w:tc>
          <w:tcPr>
            <w:tcW w:w="1037" w:type="dxa"/>
            <w:tcBorders>
              <w:top w:val="nil"/>
              <w:left w:val="nil"/>
              <w:bottom w:val="single" w:sz="4" w:space="0" w:color="auto"/>
              <w:right w:val="single" w:sz="4" w:space="0" w:color="auto"/>
            </w:tcBorders>
            <w:shd w:val="clear" w:color="000000" w:fill="BDD7EE"/>
            <w:vAlign w:val="center"/>
            <w:hideMark/>
          </w:tcPr>
          <w:p w14:paraId="57C42301"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380</w:t>
            </w:r>
          </w:p>
        </w:tc>
        <w:tc>
          <w:tcPr>
            <w:tcW w:w="1060" w:type="dxa"/>
            <w:tcBorders>
              <w:top w:val="nil"/>
              <w:left w:val="nil"/>
              <w:bottom w:val="single" w:sz="4" w:space="0" w:color="auto"/>
              <w:right w:val="single" w:sz="4" w:space="0" w:color="auto"/>
            </w:tcBorders>
            <w:shd w:val="clear" w:color="000000" w:fill="BDD7EE"/>
            <w:vAlign w:val="center"/>
            <w:hideMark/>
          </w:tcPr>
          <w:p w14:paraId="1A7FBBB3"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370</w:t>
            </w:r>
          </w:p>
        </w:tc>
        <w:tc>
          <w:tcPr>
            <w:tcW w:w="1120" w:type="dxa"/>
            <w:tcBorders>
              <w:top w:val="nil"/>
              <w:left w:val="nil"/>
              <w:bottom w:val="single" w:sz="4" w:space="0" w:color="auto"/>
              <w:right w:val="single" w:sz="4" w:space="0" w:color="auto"/>
            </w:tcBorders>
            <w:shd w:val="clear" w:color="000000" w:fill="BDD7EE"/>
            <w:vAlign w:val="center"/>
            <w:hideMark/>
          </w:tcPr>
          <w:p w14:paraId="31508FCE"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371</w:t>
            </w:r>
          </w:p>
        </w:tc>
        <w:tc>
          <w:tcPr>
            <w:tcW w:w="1120" w:type="dxa"/>
            <w:tcBorders>
              <w:top w:val="single" w:sz="4" w:space="0" w:color="auto"/>
              <w:left w:val="nil"/>
              <w:bottom w:val="single" w:sz="4" w:space="0" w:color="auto"/>
              <w:right w:val="single" w:sz="4" w:space="0" w:color="auto"/>
            </w:tcBorders>
            <w:shd w:val="clear" w:color="000000" w:fill="BDD7EE"/>
          </w:tcPr>
          <w:p w14:paraId="1ED8E14A" w14:textId="2A7701AE"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342</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71993830" w14:textId="204E6605"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337</w:t>
            </w:r>
          </w:p>
        </w:tc>
      </w:tr>
      <w:tr w:rsidR="00E35F6F" w:rsidRPr="000F4E85" w14:paraId="1F7262CC" w14:textId="1E0D7EA1"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78B3BC8"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759FC80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15</w:t>
            </w:r>
          </w:p>
        </w:tc>
        <w:tc>
          <w:tcPr>
            <w:tcW w:w="1037" w:type="dxa"/>
            <w:tcBorders>
              <w:top w:val="nil"/>
              <w:left w:val="nil"/>
              <w:bottom w:val="single" w:sz="4" w:space="0" w:color="auto"/>
              <w:right w:val="single" w:sz="4" w:space="0" w:color="auto"/>
            </w:tcBorders>
            <w:vAlign w:val="center"/>
            <w:hideMark/>
          </w:tcPr>
          <w:p w14:paraId="0DCAB80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16</w:t>
            </w:r>
          </w:p>
        </w:tc>
        <w:tc>
          <w:tcPr>
            <w:tcW w:w="1060" w:type="dxa"/>
            <w:tcBorders>
              <w:top w:val="nil"/>
              <w:left w:val="nil"/>
              <w:bottom w:val="single" w:sz="4" w:space="0" w:color="auto"/>
              <w:right w:val="single" w:sz="4" w:space="0" w:color="auto"/>
            </w:tcBorders>
            <w:vAlign w:val="center"/>
            <w:hideMark/>
          </w:tcPr>
          <w:p w14:paraId="350195AB"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16</w:t>
            </w:r>
          </w:p>
        </w:tc>
        <w:tc>
          <w:tcPr>
            <w:tcW w:w="1120" w:type="dxa"/>
            <w:tcBorders>
              <w:top w:val="nil"/>
              <w:left w:val="nil"/>
              <w:bottom w:val="single" w:sz="4" w:space="0" w:color="auto"/>
              <w:right w:val="single" w:sz="4" w:space="0" w:color="auto"/>
            </w:tcBorders>
            <w:noWrap/>
            <w:vAlign w:val="bottom"/>
            <w:hideMark/>
          </w:tcPr>
          <w:p w14:paraId="18D7876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16</w:t>
            </w:r>
          </w:p>
        </w:tc>
        <w:tc>
          <w:tcPr>
            <w:tcW w:w="1120" w:type="dxa"/>
            <w:tcBorders>
              <w:top w:val="single" w:sz="4" w:space="0" w:color="auto"/>
              <w:left w:val="nil"/>
              <w:bottom w:val="single" w:sz="4" w:space="0" w:color="auto"/>
              <w:right w:val="single" w:sz="4" w:space="0" w:color="auto"/>
            </w:tcBorders>
          </w:tcPr>
          <w:p w14:paraId="2FE728AE" w14:textId="48E5B507"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17</w:t>
            </w:r>
          </w:p>
        </w:tc>
        <w:tc>
          <w:tcPr>
            <w:tcW w:w="1120" w:type="dxa"/>
            <w:tcBorders>
              <w:top w:val="single" w:sz="4" w:space="0" w:color="auto"/>
              <w:left w:val="single" w:sz="4" w:space="0" w:color="auto"/>
              <w:bottom w:val="single" w:sz="4" w:space="0" w:color="auto"/>
              <w:right w:val="single" w:sz="4" w:space="0" w:color="auto"/>
            </w:tcBorders>
          </w:tcPr>
          <w:p w14:paraId="06BF9D44" w14:textId="5D25ADD3"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17</w:t>
            </w:r>
          </w:p>
        </w:tc>
      </w:tr>
      <w:tr w:rsidR="00E35F6F" w:rsidRPr="000F4E85" w14:paraId="6C81D968" w14:textId="0000E4B7"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244E090"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57E19A4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274</w:t>
            </w:r>
          </w:p>
        </w:tc>
        <w:tc>
          <w:tcPr>
            <w:tcW w:w="1037" w:type="dxa"/>
            <w:tcBorders>
              <w:top w:val="nil"/>
              <w:left w:val="nil"/>
              <w:bottom w:val="single" w:sz="4" w:space="0" w:color="auto"/>
              <w:right w:val="single" w:sz="4" w:space="0" w:color="auto"/>
            </w:tcBorders>
            <w:vAlign w:val="center"/>
            <w:hideMark/>
          </w:tcPr>
          <w:p w14:paraId="04E77D1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278</w:t>
            </w:r>
          </w:p>
        </w:tc>
        <w:tc>
          <w:tcPr>
            <w:tcW w:w="1060" w:type="dxa"/>
            <w:tcBorders>
              <w:top w:val="nil"/>
              <w:left w:val="nil"/>
              <w:bottom w:val="single" w:sz="4" w:space="0" w:color="auto"/>
              <w:right w:val="single" w:sz="4" w:space="0" w:color="auto"/>
            </w:tcBorders>
            <w:vAlign w:val="center"/>
            <w:hideMark/>
          </w:tcPr>
          <w:p w14:paraId="3FB6AE2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269</w:t>
            </w:r>
          </w:p>
        </w:tc>
        <w:tc>
          <w:tcPr>
            <w:tcW w:w="1120" w:type="dxa"/>
            <w:tcBorders>
              <w:top w:val="nil"/>
              <w:left w:val="nil"/>
              <w:bottom w:val="single" w:sz="4" w:space="0" w:color="auto"/>
              <w:right w:val="single" w:sz="4" w:space="0" w:color="auto"/>
            </w:tcBorders>
            <w:noWrap/>
            <w:vAlign w:val="bottom"/>
            <w:hideMark/>
          </w:tcPr>
          <w:p w14:paraId="5E43DCF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283</w:t>
            </w:r>
          </w:p>
        </w:tc>
        <w:tc>
          <w:tcPr>
            <w:tcW w:w="1120" w:type="dxa"/>
            <w:tcBorders>
              <w:top w:val="single" w:sz="4" w:space="0" w:color="auto"/>
              <w:left w:val="nil"/>
              <w:bottom w:val="single" w:sz="4" w:space="0" w:color="auto"/>
              <w:right w:val="single" w:sz="4" w:space="0" w:color="auto"/>
            </w:tcBorders>
          </w:tcPr>
          <w:p w14:paraId="5D3087D7" w14:textId="5FA94B47"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277</w:t>
            </w:r>
          </w:p>
        </w:tc>
        <w:tc>
          <w:tcPr>
            <w:tcW w:w="1120" w:type="dxa"/>
            <w:tcBorders>
              <w:top w:val="single" w:sz="4" w:space="0" w:color="auto"/>
              <w:left w:val="single" w:sz="4" w:space="0" w:color="auto"/>
              <w:bottom w:val="single" w:sz="4" w:space="0" w:color="auto"/>
              <w:right w:val="single" w:sz="4" w:space="0" w:color="auto"/>
            </w:tcBorders>
          </w:tcPr>
          <w:p w14:paraId="3D52FDFF" w14:textId="509F0B71"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276</w:t>
            </w:r>
          </w:p>
        </w:tc>
      </w:tr>
      <w:tr w:rsidR="00E35F6F" w:rsidRPr="000F4E85" w14:paraId="3E8A97AD" w14:textId="33E6FE59"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4C7E6284"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07AE9A2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w:t>
            </w:r>
          </w:p>
        </w:tc>
        <w:tc>
          <w:tcPr>
            <w:tcW w:w="1037" w:type="dxa"/>
            <w:tcBorders>
              <w:top w:val="nil"/>
              <w:left w:val="nil"/>
              <w:bottom w:val="single" w:sz="4" w:space="0" w:color="auto"/>
              <w:right w:val="single" w:sz="4" w:space="0" w:color="auto"/>
            </w:tcBorders>
            <w:noWrap/>
            <w:vAlign w:val="bottom"/>
            <w:hideMark/>
          </w:tcPr>
          <w:p w14:paraId="505C369C"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7</w:t>
            </w:r>
          </w:p>
        </w:tc>
        <w:tc>
          <w:tcPr>
            <w:tcW w:w="1060" w:type="dxa"/>
            <w:tcBorders>
              <w:top w:val="nil"/>
              <w:left w:val="nil"/>
              <w:bottom w:val="single" w:sz="4" w:space="0" w:color="auto"/>
              <w:right w:val="single" w:sz="4" w:space="0" w:color="auto"/>
            </w:tcBorders>
            <w:noWrap/>
            <w:vAlign w:val="bottom"/>
            <w:hideMark/>
          </w:tcPr>
          <w:p w14:paraId="7CA7EF36"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7</w:t>
            </w:r>
          </w:p>
        </w:tc>
        <w:tc>
          <w:tcPr>
            <w:tcW w:w="1120" w:type="dxa"/>
            <w:tcBorders>
              <w:top w:val="nil"/>
              <w:left w:val="nil"/>
              <w:bottom w:val="single" w:sz="4" w:space="0" w:color="auto"/>
              <w:right w:val="single" w:sz="4" w:space="0" w:color="auto"/>
            </w:tcBorders>
            <w:noWrap/>
            <w:vAlign w:val="bottom"/>
            <w:hideMark/>
          </w:tcPr>
          <w:p w14:paraId="5190E41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7</w:t>
            </w:r>
          </w:p>
        </w:tc>
        <w:tc>
          <w:tcPr>
            <w:tcW w:w="1120" w:type="dxa"/>
            <w:tcBorders>
              <w:top w:val="single" w:sz="4" w:space="0" w:color="auto"/>
              <w:left w:val="nil"/>
              <w:bottom w:val="single" w:sz="4" w:space="0" w:color="auto"/>
              <w:right w:val="single" w:sz="4" w:space="0" w:color="auto"/>
            </w:tcBorders>
          </w:tcPr>
          <w:p w14:paraId="67BDA954" w14:textId="0086D36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c>
          <w:tcPr>
            <w:tcW w:w="1120" w:type="dxa"/>
            <w:tcBorders>
              <w:top w:val="single" w:sz="4" w:space="0" w:color="auto"/>
              <w:left w:val="single" w:sz="4" w:space="0" w:color="auto"/>
              <w:bottom w:val="single" w:sz="4" w:space="0" w:color="auto"/>
              <w:right w:val="single" w:sz="4" w:space="0" w:color="auto"/>
            </w:tcBorders>
          </w:tcPr>
          <w:p w14:paraId="3FB87460" w14:textId="4F69F395"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r>
      <w:tr w:rsidR="00E35F6F" w:rsidRPr="000F4E85" w14:paraId="467772E4" w14:textId="22554AC3"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65E99B77"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3BF94BC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48</w:t>
            </w:r>
          </w:p>
        </w:tc>
        <w:tc>
          <w:tcPr>
            <w:tcW w:w="1037" w:type="dxa"/>
            <w:tcBorders>
              <w:top w:val="nil"/>
              <w:left w:val="nil"/>
              <w:bottom w:val="single" w:sz="4" w:space="0" w:color="auto"/>
              <w:right w:val="single" w:sz="4" w:space="0" w:color="auto"/>
            </w:tcBorders>
            <w:noWrap/>
            <w:vAlign w:val="bottom"/>
            <w:hideMark/>
          </w:tcPr>
          <w:p w14:paraId="65DC33B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65</w:t>
            </w:r>
          </w:p>
        </w:tc>
        <w:tc>
          <w:tcPr>
            <w:tcW w:w="1060" w:type="dxa"/>
            <w:tcBorders>
              <w:top w:val="nil"/>
              <w:left w:val="nil"/>
              <w:bottom w:val="single" w:sz="4" w:space="0" w:color="auto"/>
              <w:right w:val="single" w:sz="4" w:space="0" w:color="auto"/>
            </w:tcBorders>
            <w:noWrap/>
            <w:vAlign w:val="bottom"/>
            <w:hideMark/>
          </w:tcPr>
          <w:p w14:paraId="4BB8859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58</w:t>
            </w:r>
          </w:p>
        </w:tc>
        <w:tc>
          <w:tcPr>
            <w:tcW w:w="1120" w:type="dxa"/>
            <w:tcBorders>
              <w:top w:val="nil"/>
              <w:left w:val="nil"/>
              <w:bottom w:val="single" w:sz="4" w:space="0" w:color="auto"/>
              <w:right w:val="single" w:sz="4" w:space="0" w:color="auto"/>
            </w:tcBorders>
            <w:noWrap/>
            <w:vAlign w:val="bottom"/>
            <w:hideMark/>
          </w:tcPr>
          <w:p w14:paraId="00EAB03B"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50</w:t>
            </w:r>
          </w:p>
        </w:tc>
        <w:tc>
          <w:tcPr>
            <w:tcW w:w="1120" w:type="dxa"/>
            <w:tcBorders>
              <w:top w:val="single" w:sz="4" w:space="0" w:color="auto"/>
              <w:left w:val="nil"/>
              <w:bottom w:val="single" w:sz="4" w:space="0" w:color="auto"/>
              <w:right w:val="single" w:sz="4" w:space="0" w:color="auto"/>
            </w:tcBorders>
          </w:tcPr>
          <w:p w14:paraId="4C252488" w14:textId="11CD8DB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65</w:t>
            </w:r>
          </w:p>
        </w:tc>
        <w:tc>
          <w:tcPr>
            <w:tcW w:w="1120" w:type="dxa"/>
            <w:tcBorders>
              <w:top w:val="single" w:sz="4" w:space="0" w:color="auto"/>
              <w:left w:val="single" w:sz="4" w:space="0" w:color="auto"/>
              <w:bottom w:val="single" w:sz="4" w:space="0" w:color="auto"/>
              <w:right w:val="single" w:sz="4" w:space="0" w:color="auto"/>
            </w:tcBorders>
          </w:tcPr>
          <w:p w14:paraId="3D21E40C" w14:textId="0B7FFBF3"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61</w:t>
            </w:r>
          </w:p>
        </w:tc>
      </w:tr>
      <w:tr w:rsidR="00E35F6F" w:rsidRPr="000F4E85" w14:paraId="39C752F7" w14:textId="58366598"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F7F7C27"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přípravných tříd</w:t>
            </w:r>
          </w:p>
        </w:tc>
        <w:tc>
          <w:tcPr>
            <w:tcW w:w="1060" w:type="dxa"/>
            <w:tcBorders>
              <w:top w:val="nil"/>
              <w:left w:val="nil"/>
              <w:bottom w:val="single" w:sz="4" w:space="0" w:color="auto"/>
              <w:right w:val="single" w:sz="4" w:space="0" w:color="auto"/>
            </w:tcBorders>
            <w:vAlign w:val="center"/>
            <w:hideMark/>
          </w:tcPr>
          <w:p w14:paraId="2FBE3CA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037" w:type="dxa"/>
            <w:tcBorders>
              <w:top w:val="nil"/>
              <w:left w:val="nil"/>
              <w:bottom w:val="single" w:sz="4" w:space="0" w:color="auto"/>
              <w:right w:val="single" w:sz="4" w:space="0" w:color="auto"/>
            </w:tcBorders>
            <w:noWrap/>
            <w:vAlign w:val="bottom"/>
            <w:hideMark/>
          </w:tcPr>
          <w:p w14:paraId="3029102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noWrap/>
            <w:vAlign w:val="bottom"/>
            <w:hideMark/>
          </w:tcPr>
          <w:p w14:paraId="325CB6C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noWrap/>
            <w:vAlign w:val="bottom"/>
            <w:hideMark/>
          </w:tcPr>
          <w:p w14:paraId="29DDB72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120" w:type="dxa"/>
            <w:tcBorders>
              <w:top w:val="single" w:sz="4" w:space="0" w:color="auto"/>
              <w:left w:val="nil"/>
              <w:bottom w:val="single" w:sz="4" w:space="0" w:color="auto"/>
              <w:right w:val="single" w:sz="4" w:space="0" w:color="auto"/>
            </w:tcBorders>
          </w:tcPr>
          <w:p w14:paraId="73F30937" w14:textId="5A90D84A" w:rsidR="00E35F6F" w:rsidRPr="000F4E85" w:rsidRDefault="00D46D03"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w:t>
            </w:r>
          </w:p>
        </w:tc>
        <w:tc>
          <w:tcPr>
            <w:tcW w:w="1120" w:type="dxa"/>
            <w:tcBorders>
              <w:top w:val="single" w:sz="4" w:space="0" w:color="auto"/>
              <w:left w:val="single" w:sz="4" w:space="0" w:color="auto"/>
              <w:bottom w:val="single" w:sz="4" w:space="0" w:color="auto"/>
              <w:right w:val="single" w:sz="4" w:space="0" w:color="auto"/>
            </w:tcBorders>
          </w:tcPr>
          <w:p w14:paraId="39E44BC4" w14:textId="47F1545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w:t>
            </w:r>
          </w:p>
        </w:tc>
      </w:tr>
      <w:tr w:rsidR="00E35F6F" w:rsidRPr="000F4E85" w14:paraId="33F39940" w14:textId="063B65FD"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2EC6AFBD"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přípravných třídách</w:t>
            </w:r>
          </w:p>
        </w:tc>
        <w:tc>
          <w:tcPr>
            <w:tcW w:w="1060" w:type="dxa"/>
            <w:tcBorders>
              <w:top w:val="nil"/>
              <w:left w:val="nil"/>
              <w:bottom w:val="single" w:sz="4" w:space="0" w:color="auto"/>
              <w:right w:val="single" w:sz="4" w:space="0" w:color="auto"/>
            </w:tcBorders>
            <w:vAlign w:val="center"/>
            <w:hideMark/>
          </w:tcPr>
          <w:p w14:paraId="7BAA8E1C"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24</w:t>
            </w:r>
          </w:p>
        </w:tc>
        <w:tc>
          <w:tcPr>
            <w:tcW w:w="1037" w:type="dxa"/>
            <w:tcBorders>
              <w:top w:val="nil"/>
              <w:left w:val="nil"/>
              <w:bottom w:val="single" w:sz="4" w:space="0" w:color="auto"/>
              <w:right w:val="single" w:sz="4" w:space="0" w:color="auto"/>
            </w:tcBorders>
            <w:noWrap/>
            <w:vAlign w:val="bottom"/>
            <w:hideMark/>
          </w:tcPr>
          <w:p w14:paraId="591ACBF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25</w:t>
            </w:r>
          </w:p>
        </w:tc>
        <w:tc>
          <w:tcPr>
            <w:tcW w:w="1060" w:type="dxa"/>
            <w:tcBorders>
              <w:top w:val="nil"/>
              <w:left w:val="nil"/>
              <w:bottom w:val="single" w:sz="4" w:space="0" w:color="auto"/>
              <w:right w:val="single" w:sz="4" w:space="0" w:color="auto"/>
            </w:tcBorders>
            <w:noWrap/>
            <w:vAlign w:val="bottom"/>
            <w:hideMark/>
          </w:tcPr>
          <w:p w14:paraId="740FD66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25</w:t>
            </w:r>
          </w:p>
        </w:tc>
        <w:tc>
          <w:tcPr>
            <w:tcW w:w="1120" w:type="dxa"/>
            <w:tcBorders>
              <w:top w:val="nil"/>
              <w:left w:val="nil"/>
              <w:bottom w:val="single" w:sz="4" w:space="0" w:color="auto"/>
              <w:right w:val="single" w:sz="4" w:space="0" w:color="auto"/>
            </w:tcBorders>
            <w:noWrap/>
            <w:vAlign w:val="bottom"/>
            <w:hideMark/>
          </w:tcPr>
          <w:p w14:paraId="1EA17AE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24</w:t>
            </w:r>
          </w:p>
        </w:tc>
        <w:tc>
          <w:tcPr>
            <w:tcW w:w="1120" w:type="dxa"/>
            <w:tcBorders>
              <w:top w:val="single" w:sz="4" w:space="0" w:color="auto"/>
              <w:left w:val="nil"/>
              <w:bottom w:val="single" w:sz="4" w:space="0" w:color="auto"/>
              <w:right w:val="single" w:sz="4" w:space="0" w:color="auto"/>
            </w:tcBorders>
          </w:tcPr>
          <w:p w14:paraId="43886116" w14:textId="37F6617A" w:rsidR="00E35F6F" w:rsidRPr="000F4E85" w:rsidRDefault="00D46D03"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22</w:t>
            </w:r>
          </w:p>
        </w:tc>
        <w:tc>
          <w:tcPr>
            <w:tcW w:w="1120" w:type="dxa"/>
            <w:tcBorders>
              <w:top w:val="single" w:sz="4" w:space="0" w:color="auto"/>
              <w:left w:val="single" w:sz="4" w:space="0" w:color="auto"/>
              <w:bottom w:val="single" w:sz="4" w:space="0" w:color="auto"/>
              <w:right w:val="single" w:sz="4" w:space="0" w:color="auto"/>
            </w:tcBorders>
          </w:tcPr>
          <w:p w14:paraId="2FC44ED6" w14:textId="02BB145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22</w:t>
            </w:r>
          </w:p>
        </w:tc>
      </w:tr>
      <w:tr w:rsidR="00E35F6F" w:rsidRPr="000F4E85" w14:paraId="51F7FC56" w14:textId="19113CDD" w:rsidTr="00E35F6F">
        <w:trPr>
          <w:divId w:val="400175505"/>
          <w:trHeight w:val="510"/>
        </w:trPr>
        <w:tc>
          <w:tcPr>
            <w:tcW w:w="2266" w:type="dxa"/>
            <w:tcBorders>
              <w:top w:val="nil"/>
              <w:left w:val="single" w:sz="4" w:space="0" w:color="auto"/>
              <w:bottom w:val="single" w:sz="4" w:space="0" w:color="auto"/>
              <w:right w:val="single" w:sz="4" w:space="0" w:color="auto"/>
            </w:tcBorders>
            <w:vAlign w:val="center"/>
            <w:hideMark/>
          </w:tcPr>
          <w:p w14:paraId="234AF6BB"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 xml:space="preserve">ZŠ a MŠ Janov, Litvínov, </w:t>
            </w:r>
            <w:proofErr w:type="spellStart"/>
            <w:r w:rsidRPr="000F4E85">
              <w:rPr>
                <w:rFonts w:ascii="Calibri" w:eastAsia="Times New Roman" w:hAnsi="Calibri" w:cs="Calibri"/>
                <w:b/>
                <w:bCs/>
                <w:color w:val="000000"/>
                <w:sz w:val="20"/>
                <w:szCs w:val="20"/>
                <w:lang w:eastAsia="cs-CZ"/>
              </w:rPr>
              <w:t>Glukova</w:t>
            </w:r>
            <w:proofErr w:type="spellEnd"/>
          </w:p>
        </w:tc>
        <w:tc>
          <w:tcPr>
            <w:tcW w:w="1060" w:type="dxa"/>
            <w:tcBorders>
              <w:top w:val="nil"/>
              <w:left w:val="nil"/>
              <w:bottom w:val="single" w:sz="4" w:space="0" w:color="auto"/>
              <w:right w:val="single" w:sz="4" w:space="0" w:color="auto"/>
            </w:tcBorders>
            <w:vAlign w:val="center"/>
            <w:hideMark/>
          </w:tcPr>
          <w:p w14:paraId="479B11D5"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14</w:t>
            </w:r>
          </w:p>
        </w:tc>
        <w:tc>
          <w:tcPr>
            <w:tcW w:w="1037" w:type="dxa"/>
            <w:tcBorders>
              <w:top w:val="nil"/>
              <w:left w:val="nil"/>
              <w:bottom w:val="single" w:sz="4" w:space="0" w:color="auto"/>
              <w:right w:val="single" w:sz="4" w:space="0" w:color="auto"/>
            </w:tcBorders>
            <w:vAlign w:val="center"/>
            <w:hideMark/>
          </w:tcPr>
          <w:p w14:paraId="2307E87B"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12</w:t>
            </w:r>
          </w:p>
        </w:tc>
        <w:tc>
          <w:tcPr>
            <w:tcW w:w="1060" w:type="dxa"/>
            <w:tcBorders>
              <w:top w:val="nil"/>
              <w:left w:val="nil"/>
              <w:bottom w:val="single" w:sz="4" w:space="0" w:color="auto"/>
              <w:right w:val="single" w:sz="4" w:space="0" w:color="auto"/>
            </w:tcBorders>
            <w:vAlign w:val="center"/>
            <w:hideMark/>
          </w:tcPr>
          <w:p w14:paraId="016E70D5"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18</w:t>
            </w:r>
          </w:p>
        </w:tc>
        <w:tc>
          <w:tcPr>
            <w:tcW w:w="1120" w:type="dxa"/>
            <w:tcBorders>
              <w:top w:val="nil"/>
              <w:left w:val="nil"/>
              <w:bottom w:val="single" w:sz="4" w:space="0" w:color="auto"/>
              <w:right w:val="single" w:sz="4" w:space="0" w:color="auto"/>
            </w:tcBorders>
            <w:vAlign w:val="center"/>
            <w:hideMark/>
          </w:tcPr>
          <w:p w14:paraId="04EB4D0F"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14</w:t>
            </w:r>
          </w:p>
        </w:tc>
        <w:tc>
          <w:tcPr>
            <w:tcW w:w="1120" w:type="dxa"/>
            <w:tcBorders>
              <w:top w:val="single" w:sz="4" w:space="0" w:color="auto"/>
              <w:left w:val="nil"/>
              <w:bottom w:val="single" w:sz="4" w:space="0" w:color="auto"/>
              <w:right w:val="single" w:sz="4" w:space="0" w:color="auto"/>
            </w:tcBorders>
          </w:tcPr>
          <w:p w14:paraId="68E34670"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p>
        </w:tc>
        <w:tc>
          <w:tcPr>
            <w:tcW w:w="1120" w:type="dxa"/>
            <w:tcBorders>
              <w:top w:val="single" w:sz="4" w:space="0" w:color="auto"/>
              <w:left w:val="single" w:sz="4" w:space="0" w:color="auto"/>
              <w:bottom w:val="single" w:sz="4" w:space="0" w:color="auto"/>
              <w:right w:val="single" w:sz="4" w:space="0" w:color="auto"/>
            </w:tcBorders>
          </w:tcPr>
          <w:p w14:paraId="4558AAF3" w14:textId="620159EA"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p>
        </w:tc>
      </w:tr>
      <w:tr w:rsidR="00E35F6F" w:rsidRPr="000F4E85" w14:paraId="68DB0D28" w14:textId="75A2FCBF"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319843F2"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1AC396AC"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037" w:type="dxa"/>
            <w:tcBorders>
              <w:top w:val="nil"/>
              <w:left w:val="nil"/>
              <w:bottom w:val="single" w:sz="4" w:space="0" w:color="auto"/>
              <w:right w:val="single" w:sz="4" w:space="0" w:color="auto"/>
            </w:tcBorders>
            <w:noWrap/>
            <w:vAlign w:val="bottom"/>
            <w:hideMark/>
          </w:tcPr>
          <w:p w14:paraId="5C78017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060" w:type="dxa"/>
            <w:tcBorders>
              <w:top w:val="nil"/>
              <w:left w:val="nil"/>
              <w:bottom w:val="single" w:sz="4" w:space="0" w:color="auto"/>
              <w:right w:val="single" w:sz="4" w:space="0" w:color="auto"/>
            </w:tcBorders>
            <w:noWrap/>
            <w:vAlign w:val="bottom"/>
            <w:hideMark/>
          </w:tcPr>
          <w:p w14:paraId="02DD799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120" w:type="dxa"/>
            <w:tcBorders>
              <w:top w:val="nil"/>
              <w:left w:val="nil"/>
              <w:bottom w:val="single" w:sz="4" w:space="0" w:color="auto"/>
              <w:right w:val="single" w:sz="4" w:space="0" w:color="auto"/>
            </w:tcBorders>
            <w:noWrap/>
            <w:vAlign w:val="bottom"/>
            <w:hideMark/>
          </w:tcPr>
          <w:p w14:paraId="058F6324"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w:t>
            </w:r>
          </w:p>
        </w:tc>
        <w:tc>
          <w:tcPr>
            <w:tcW w:w="1120" w:type="dxa"/>
            <w:tcBorders>
              <w:top w:val="single" w:sz="4" w:space="0" w:color="auto"/>
              <w:left w:val="nil"/>
              <w:bottom w:val="single" w:sz="4" w:space="0" w:color="auto"/>
              <w:right w:val="single" w:sz="4" w:space="0" w:color="auto"/>
            </w:tcBorders>
          </w:tcPr>
          <w:p w14:paraId="3E8049A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p>
        </w:tc>
        <w:tc>
          <w:tcPr>
            <w:tcW w:w="1120" w:type="dxa"/>
            <w:tcBorders>
              <w:top w:val="single" w:sz="4" w:space="0" w:color="auto"/>
              <w:left w:val="single" w:sz="4" w:space="0" w:color="auto"/>
              <w:bottom w:val="single" w:sz="4" w:space="0" w:color="auto"/>
              <w:right w:val="single" w:sz="4" w:space="0" w:color="auto"/>
            </w:tcBorders>
          </w:tcPr>
          <w:p w14:paraId="08C72EBD" w14:textId="72122E1F"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p>
        </w:tc>
      </w:tr>
      <w:tr w:rsidR="00E35F6F" w:rsidRPr="000F4E85" w14:paraId="5B0E0711" w14:textId="5C58CC2B"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3694A764"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0425B39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14</w:t>
            </w:r>
          </w:p>
        </w:tc>
        <w:tc>
          <w:tcPr>
            <w:tcW w:w="1037" w:type="dxa"/>
            <w:tcBorders>
              <w:top w:val="nil"/>
              <w:left w:val="nil"/>
              <w:bottom w:val="single" w:sz="4" w:space="0" w:color="auto"/>
              <w:right w:val="single" w:sz="4" w:space="0" w:color="auto"/>
            </w:tcBorders>
            <w:noWrap/>
            <w:vAlign w:val="bottom"/>
            <w:hideMark/>
          </w:tcPr>
          <w:p w14:paraId="35687536"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12</w:t>
            </w:r>
          </w:p>
        </w:tc>
        <w:tc>
          <w:tcPr>
            <w:tcW w:w="1060" w:type="dxa"/>
            <w:tcBorders>
              <w:top w:val="nil"/>
              <w:left w:val="nil"/>
              <w:bottom w:val="single" w:sz="4" w:space="0" w:color="auto"/>
              <w:right w:val="single" w:sz="4" w:space="0" w:color="auto"/>
            </w:tcBorders>
            <w:noWrap/>
            <w:vAlign w:val="bottom"/>
            <w:hideMark/>
          </w:tcPr>
          <w:p w14:paraId="0365770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w:t>
            </w:r>
          </w:p>
        </w:tc>
        <w:tc>
          <w:tcPr>
            <w:tcW w:w="1120" w:type="dxa"/>
            <w:tcBorders>
              <w:top w:val="nil"/>
              <w:left w:val="nil"/>
              <w:bottom w:val="single" w:sz="4" w:space="0" w:color="auto"/>
              <w:right w:val="single" w:sz="4" w:space="0" w:color="auto"/>
            </w:tcBorders>
            <w:noWrap/>
            <w:vAlign w:val="bottom"/>
            <w:hideMark/>
          </w:tcPr>
          <w:p w14:paraId="66941C4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14</w:t>
            </w:r>
          </w:p>
        </w:tc>
        <w:tc>
          <w:tcPr>
            <w:tcW w:w="1120" w:type="dxa"/>
            <w:tcBorders>
              <w:top w:val="single" w:sz="4" w:space="0" w:color="auto"/>
              <w:left w:val="nil"/>
              <w:bottom w:val="single" w:sz="4" w:space="0" w:color="auto"/>
              <w:right w:val="single" w:sz="4" w:space="0" w:color="auto"/>
            </w:tcBorders>
          </w:tcPr>
          <w:p w14:paraId="3778A63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p>
        </w:tc>
        <w:tc>
          <w:tcPr>
            <w:tcW w:w="1120" w:type="dxa"/>
            <w:tcBorders>
              <w:top w:val="single" w:sz="4" w:space="0" w:color="auto"/>
              <w:left w:val="single" w:sz="4" w:space="0" w:color="auto"/>
              <w:bottom w:val="single" w:sz="4" w:space="0" w:color="auto"/>
              <w:right w:val="single" w:sz="4" w:space="0" w:color="auto"/>
            </w:tcBorders>
          </w:tcPr>
          <w:p w14:paraId="559D80B6" w14:textId="5A9594C1"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p>
        </w:tc>
      </w:tr>
      <w:tr w:rsidR="00E35F6F" w:rsidRPr="000F4E85" w14:paraId="04EDADE5" w14:textId="165F9FF6"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4431FC41"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Hamr, Litvínov</w:t>
            </w:r>
          </w:p>
        </w:tc>
        <w:tc>
          <w:tcPr>
            <w:tcW w:w="1060" w:type="dxa"/>
            <w:tcBorders>
              <w:top w:val="nil"/>
              <w:left w:val="nil"/>
              <w:bottom w:val="single" w:sz="4" w:space="0" w:color="auto"/>
              <w:right w:val="single" w:sz="4" w:space="0" w:color="auto"/>
            </w:tcBorders>
            <w:shd w:val="clear" w:color="000000" w:fill="BDD7EE"/>
            <w:vAlign w:val="center"/>
            <w:hideMark/>
          </w:tcPr>
          <w:p w14:paraId="49D0E050"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313</w:t>
            </w:r>
          </w:p>
        </w:tc>
        <w:tc>
          <w:tcPr>
            <w:tcW w:w="1037" w:type="dxa"/>
            <w:tcBorders>
              <w:top w:val="nil"/>
              <w:left w:val="nil"/>
              <w:bottom w:val="single" w:sz="4" w:space="0" w:color="auto"/>
              <w:right w:val="single" w:sz="4" w:space="0" w:color="auto"/>
            </w:tcBorders>
            <w:shd w:val="clear" w:color="000000" w:fill="BDD7EE"/>
            <w:vAlign w:val="center"/>
            <w:hideMark/>
          </w:tcPr>
          <w:p w14:paraId="6D3A39BF"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323</w:t>
            </w:r>
          </w:p>
        </w:tc>
        <w:tc>
          <w:tcPr>
            <w:tcW w:w="1060" w:type="dxa"/>
            <w:tcBorders>
              <w:top w:val="nil"/>
              <w:left w:val="nil"/>
              <w:bottom w:val="single" w:sz="4" w:space="0" w:color="auto"/>
              <w:right w:val="single" w:sz="4" w:space="0" w:color="auto"/>
            </w:tcBorders>
            <w:shd w:val="clear" w:color="000000" w:fill="BDD7EE"/>
            <w:vAlign w:val="center"/>
            <w:hideMark/>
          </w:tcPr>
          <w:p w14:paraId="6DC648AC"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339</w:t>
            </w:r>
          </w:p>
        </w:tc>
        <w:tc>
          <w:tcPr>
            <w:tcW w:w="1120" w:type="dxa"/>
            <w:tcBorders>
              <w:top w:val="nil"/>
              <w:left w:val="nil"/>
              <w:bottom w:val="single" w:sz="4" w:space="0" w:color="auto"/>
              <w:right w:val="single" w:sz="4" w:space="0" w:color="auto"/>
            </w:tcBorders>
            <w:shd w:val="clear" w:color="000000" w:fill="BDD7EE"/>
            <w:vAlign w:val="center"/>
            <w:hideMark/>
          </w:tcPr>
          <w:p w14:paraId="6ADEEB16"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346</w:t>
            </w:r>
          </w:p>
        </w:tc>
        <w:tc>
          <w:tcPr>
            <w:tcW w:w="1120" w:type="dxa"/>
            <w:tcBorders>
              <w:top w:val="single" w:sz="4" w:space="0" w:color="auto"/>
              <w:left w:val="nil"/>
              <w:bottom w:val="single" w:sz="4" w:space="0" w:color="auto"/>
              <w:right w:val="single" w:sz="4" w:space="0" w:color="auto"/>
            </w:tcBorders>
            <w:shd w:val="clear" w:color="000000" w:fill="BDD7EE"/>
          </w:tcPr>
          <w:p w14:paraId="780FF23B" w14:textId="68A43C3B"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338</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6D884BAC" w14:textId="64D2B9A2"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348</w:t>
            </w:r>
          </w:p>
        </w:tc>
      </w:tr>
      <w:tr w:rsidR="00E35F6F" w:rsidRPr="000F4E85" w14:paraId="39BC4301" w14:textId="20CC053D"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D34EA42"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3A1A6A4C"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16</w:t>
            </w:r>
          </w:p>
        </w:tc>
        <w:tc>
          <w:tcPr>
            <w:tcW w:w="1037" w:type="dxa"/>
            <w:tcBorders>
              <w:top w:val="nil"/>
              <w:left w:val="nil"/>
              <w:bottom w:val="single" w:sz="4" w:space="0" w:color="auto"/>
              <w:right w:val="single" w:sz="4" w:space="0" w:color="auto"/>
            </w:tcBorders>
            <w:vAlign w:val="center"/>
            <w:hideMark/>
          </w:tcPr>
          <w:p w14:paraId="226CA89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16</w:t>
            </w:r>
          </w:p>
        </w:tc>
        <w:tc>
          <w:tcPr>
            <w:tcW w:w="1060" w:type="dxa"/>
            <w:tcBorders>
              <w:top w:val="nil"/>
              <w:left w:val="nil"/>
              <w:bottom w:val="single" w:sz="4" w:space="0" w:color="auto"/>
              <w:right w:val="single" w:sz="4" w:space="0" w:color="auto"/>
            </w:tcBorders>
            <w:vAlign w:val="center"/>
            <w:hideMark/>
          </w:tcPr>
          <w:p w14:paraId="3D8CB7E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17</w:t>
            </w:r>
          </w:p>
        </w:tc>
        <w:tc>
          <w:tcPr>
            <w:tcW w:w="1120" w:type="dxa"/>
            <w:tcBorders>
              <w:top w:val="nil"/>
              <w:left w:val="nil"/>
              <w:bottom w:val="single" w:sz="4" w:space="0" w:color="auto"/>
              <w:right w:val="single" w:sz="4" w:space="0" w:color="auto"/>
            </w:tcBorders>
            <w:noWrap/>
            <w:vAlign w:val="bottom"/>
            <w:hideMark/>
          </w:tcPr>
          <w:p w14:paraId="5A779C8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17</w:t>
            </w:r>
          </w:p>
        </w:tc>
        <w:tc>
          <w:tcPr>
            <w:tcW w:w="1120" w:type="dxa"/>
            <w:tcBorders>
              <w:top w:val="single" w:sz="4" w:space="0" w:color="auto"/>
              <w:left w:val="nil"/>
              <w:bottom w:val="single" w:sz="4" w:space="0" w:color="auto"/>
              <w:right w:val="single" w:sz="4" w:space="0" w:color="auto"/>
            </w:tcBorders>
          </w:tcPr>
          <w:p w14:paraId="449B4516" w14:textId="3DF352E5"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17</w:t>
            </w:r>
          </w:p>
        </w:tc>
        <w:tc>
          <w:tcPr>
            <w:tcW w:w="1120" w:type="dxa"/>
            <w:tcBorders>
              <w:top w:val="single" w:sz="4" w:space="0" w:color="auto"/>
              <w:left w:val="single" w:sz="4" w:space="0" w:color="auto"/>
              <w:bottom w:val="single" w:sz="4" w:space="0" w:color="auto"/>
              <w:right w:val="single" w:sz="4" w:space="0" w:color="auto"/>
            </w:tcBorders>
          </w:tcPr>
          <w:p w14:paraId="4DF1C376" w14:textId="70CF0096"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17</w:t>
            </w:r>
          </w:p>
        </w:tc>
      </w:tr>
      <w:tr w:rsidR="00E35F6F" w:rsidRPr="000F4E85" w14:paraId="6B2F74BE" w14:textId="4EE45896"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663490B"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4B456B6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313</w:t>
            </w:r>
          </w:p>
        </w:tc>
        <w:tc>
          <w:tcPr>
            <w:tcW w:w="1037" w:type="dxa"/>
            <w:tcBorders>
              <w:top w:val="nil"/>
              <w:left w:val="nil"/>
              <w:bottom w:val="single" w:sz="4" w:space="0" w:color="auto"/>
              <w:right w:val="single" w:sz="4" w:space="0" w:color="auto"/>
            </w:tcBorders>
            <w:vAlign w:val="center"/>
            <w:hideMark/>
          </w:tcPr>
          <w:p w14:paraId="41367AFA"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323</w:t>
            </w:r>
          </w:p>
        </w:tc>
        <w:tc>
          <w:tcPr>
            <w:tcW w:w="1060" w:type="dxa"/>
            <w:tcBorders>
              <w:top w:val="nil"/>
              <w:left w:val="nil"/>
              <w:bottom w:val="single" w:sz="4" w:space="0" w:color="auto"/>
              <w:right w:val="single" w:sz="4" w:space="0" w:color="auto"/>
            </w:tcBorders>
            <w:vAlign w:val="center"/>
            <w:hideMark/>
          </w:tcPr>
          <w:p w14:paraId="6218AED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339</w:t>
            </w:r>
          </w:p>
        </w:tc>
        <w:tc>
          <w:tcPr>
            <w:tcW w:w="1120" w:type="dxa"/>
            <w:tcBorders>
              <w:top w:val="nil"/>
              <w:left w:val="nil"/>
              <w:bottom w:val="single" w:sz="4" w:space="0" w:color="auto"/>
              <w:right w:val="single" w:sz="4" w:space="0" w:color="auto"/>
            </w:tcBorders>
            <w:noWrap/>
            <w:vAlign w:val="bottom"/>
            <w:hideMark/>
          </w:tcPr>
          <w:p w14:paraId="67F989FC"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346</w:t>
            </w:r>
          </w:p>
        </w:tc>
        <w:tc>
          <w:tcPr>
            <w:tcW w:w="1120" w:type="dxa"/>
            <w:tcBorders>
              <w:top w:val="single" w:sz="4" w:space="0" w:color="auto"/>
              <w:left w:val="nil"/>
              <w:bottom w:val="single" w:sz="4" w:space="0" w:color="auto"/>
              <w:right w:val="single" w:sz="4" w:space="0" w:color="auto"/>
            </w:tcBorders>
          </w:tcPr>
          <w:p w14:paraId="52482532" w14:textId="5EAE8BE9"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338</w:t>
            </w:r>
          </w:p>
        </w:tc>
        <w:tc>
          <w:tcPr>
            <w:tcW w:w="1120" w:type="dxa"/>
            <w:tcBorders>
              <w:top w:val="single" w:sz="4" w:space="0" w:color="auto"/>
              <w:left w:val="single" w:sz="4" w:space="0" w:color="auto"/>
              <w:bottom w:val="single" w:sz="4" w:space="0" w:color="auto"/>
              <w:right w:val="single" w:sz="4" w:space="0" w:color="auto"/>
            </w:tcBorders>
          </w:tcPr>
          <w:p w14:paraId="292760B7" w14:textId="2C10AF8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348</w:t>
            </w:r>
          </w:p>
        </w:tc>
      </w:tr>
      <w:tr w:rsidR="00E35F6F" w:rsidRPr="000F4E85" w14:paraId="529D443B" w14:textId="66B6075F"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169E81F4"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33EF16F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noWrap/>
            <w:vAlign w:val="bottom"/>
            <w:hideMark/>
          </w:tcPr>
          <w:p w14:paraId="764FD11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6F168D9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4F42D97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6E82A806" w14:textId="172BD1F3"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7045BEDF" w14:textId="0722185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E35F6F" w:rsidRPr="000F4E85" w14:paraId="6B48BC91" w14:textId="3EB8586A"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764F6665"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56582F4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noWrap/>
            <w:vAlign w:val="bottom"/>
            <w:hideMark/>
          </w:tcPr>
          <w:p w14:paraId="101A5A9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5E12E5C4"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16057AE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12994F63" w14:textId="420BA861"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4124A776" w14:textId="5447599E"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E35F6F" w:rsidRPr="000F4E85" w14:paraId="664CCE93" w14:textId="36392240"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6076FFE8"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Ruská Litvínov</w:t>
            </w:r>
          </w:p>
        </w:tc>
        <w:tc>
          <w:tcPr>
            <w:tcW w:w="1060" w:type="dxa"/>
            <w:tcBorders>
              <w:top w:val="nil"/>
              <w:left w:val="nil"/>
              <w:bottom w:val="single" w:sz="4" w:space="0" w:color="auto"/>
              <w:right w:val="single" w:sz="4" w:space="0" w:color="auto"/>
            </w:tcBorders>
            <w:shd w:val="clear" w:color="000000" w:fill="BDD7EE"/>
            <w:vAlign w:val="center"/>
            <w:hideMark/>
          </w:tcPr>
          <w:p w14:paraId="480FD67A"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633</w:t>
            </w:r>
          </w:p>
        </w:tc>
        <w:tc>
          <w:tcPr>
            <w:tcW w:w="1037" w:type="dxa"/>
            <w:tcBorders>
              <w:top w:val="nil"/>
              <w:left w:val="nil"/>
              <w:bottom w:val="single" w:sz="4" w:space="0" w:color="auto"/>
              <w:right w:val="single" w:sz="4" w:space="0" w:color="auto"/>
            </w:tcBorders>
            <w:shd w:val="clear" w:color="000000" w:fill="BDD7EE"/>
            <w:vAlign w:val="center"/>
            <w:hideMark/>
          </w:tcPr>
          <w:p w14:paraId="22A3EFBF"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620</w:t>
            </w:r>
          </w:p>
        </w:tc>
        <w:tc>
          <w:tcPr>
            <w:tcW w:w="1060" w:type="dxa"/>
            <w:tcBorders>
              <w:top w:val="nil"/>
              <w:left w:val="nil"/>
              <w:bottom w:val="single" w:sz="4" w:space="0" w:color="auto"/>
              <w:right w:val="single" w:sz="4" w:space="0" w:color="auto"/>
            </w:tcBorders>
            <w:shd w:val="clear" w:color="000000" w:fill="BDD7EE"/>
            <w:vAlign w:val="center"/>
            <w:hideMark/>
          </w:tcPr>
          <w:p w14:paraId="06313BAC"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600</w:t>
            </w:r>
          </w:p>
        </w:tc>
        <w:tc>
          <w:tcPr>
            <w:tcW w:w="1120" w:type="dxa"/>
            <w:tcBorders>
              <w:top w:val="nil"/>
              <w:left w:val="nil"/>
              <w:bottom w:val="single" w:sz="4" w:space="0" w:color="auto"/>
              <w:right w:val="single" w:sz="4" w:space="0" w:color="auto"/>
            </w:tcBorders>
            <w:shd w:val="clear" w:color="000000" w:fill="BDD7EE"/>
            <w:vAlign w:val="center"/>
            <w:hideMark/>
          </w:tcPr>
          <w:p w14:paraId="29CADB53"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634</w:t>
            </w:r>
          </w:p>
        </w:tc>
        <w:tc>
          <w:tcPr>
            <w:tcW w:w="1120" w:type="dxa"/>
            <w:tcBorders>
              <w:top w:val="single" w:sz="4" w:space="0" w:color="auto"/>
              <w:left w:val="nil"/>
              <w:bottom w:val="single" w:sz="4" w:space="0" w:color="auto"/>
              <w:right w:val="single" w:sz="4" w:space="0" w:color="auto"/>
            </w:tcBorders>
            <w:shd w:val="clear" w:color="000000" w:fill="BDD7EE"/>
          </w:tcPr>
          <w:p w14:paraId="47A78FE2" w14:textId="7840F3BE"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611</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48E3B68F" w14:textId="79539906"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579</w:t>
            </w:r>
          </w:p>
        </w:tc>
      </w:tr>
      <w:tr w:rsidR="00E35F6F" w:rsidRPr="000F4E85" w14:paraId="698D129D" w14:textId="62DF6676"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B9DCBEC"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2CF90C2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28</w:t>
            </w:r>
          </w:p>
        </w:tc>
        <w:tc>
          <w:tcPr>
            <w:tcW w:w="1037" w:type="dxa"/>
            <w:tcBorders>
              <w:top w:val="nil"/>
              <w:left w:val="nil"/>
              <w:bottom w:val="single" w:sz="4" w:space="0" w:color="auto"/>
              <w:right w:val="single" w:sz="4" w:space="0" w:color="auto"/>
            </w:tcBorders>
            <w:vAlign w:val="center"/>
            <w:hideMark/>
          </w:tcPr>
          <w:p w14:paraId="69544394"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28</w:t>
            </w:r>
          </w:p>
        </w:tc>
        <w:tc>
          <w:tcPr>
            <w:tcW w:w="1060" w:type="dxa"/>
            <w:tcBorders>
              <w:top w:val="nil"/>
              <w:left w:val="nil"/>
              <w:bottom w:val="single" w:sz="4" w:space="0" w:color="auto"/>
              <w:right w:val="single" w:sz="4" w:space="0" w:color="auto"/>
            </w:tcBorders>
            <w:vAlign w:val="center"/>
            <w:hideMark/>
          </w:tcPr>
          <w:p w14:paraId="60B177E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28</w:t>
            </w:r>
          </w:p>
        </w:tc>
        <w:tc>
          <w:tcPr>
            <w:tcW w:w="1120" w:type="dxa"/>
            <w:tcBorders>
              <w:top w:val="nil"/>
              <w:left w:val="nil"/>
              <w:bottom w:val="single" w:sz="4" w:space="0" w:color="auto"/>
              <w:right w:val="single" w:sz="4" w:space="0" w:color="auto"/>
            </w:tcBorders>
            <w:vAlign w:val="center"/>
            <w:hideMark/>
          </w:tcPr>
          <w:p w14:paraId="1352C64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29</w:t>
            </w:r>
          </w:p>
        </w:tc>
        <w:tc>
          <w:tcPr>
            <w:tcW w:w="1120" w:type="dxa"/>
            <w:tcBorders>
              <w:top w:val="single" w:sz="4" w:space="0" w:color="auto"/>
              <w:left w:val="nil"/>
              <w:bottom w:val="single" w:sz="4" w:space="0" w:color="auto"/>
              <w:right w:val="single" w:sz="4" w:space="0" w:color="auto"/>
            </w:tcBorders>
          </w:tcPr>
          <w:p w14:paraId="12A68F07" w14:textId="1F93DF8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29</w:t>
            </w:r>
          </w:p>
        </w:tc>
        <w:tc>
          <w:tcPr>
            <w:tcW w:w="1120" w:type="dxa"/>
            <w:tcBorders>
              <w:top w:val="single" w:sz="4" w:space="0" w:color="auto"/>
              <w:left w:val="single" w:sz="4" w:space="0" w:color="auto"/>
              <w:bottom w:val="single" w:sz="4" w:space="0" w:color="auto"/>
              <w:right w:val="single" w:sz="4" w:space="0" w:color="auto"/>
            </w:tcBorders>
          </w:tcPr>
          <w:p w14:paraId="2F6AA6E4" w14:textId="5EB0609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27</w:t>
            </w:r>
          </w:p>
        </w:tc>
      </w:tr>
      <w:tr w:rsidR="00E35F6F" w:rsidRPr="000F4E85" w14:paraId="33892DFE" w14:textId="2991537E"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4101129"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3FE11521"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633</w:t>
            </w:r>
          </w:p>
        </w:tc>
        <w:tc>
          <w:tcPr>
            <w:tcW w:w="1037" w:type="dxa"/>
            <w:tcBorders>
              <w:top w:val="nil"/>
              <w:left w:val="nil"/>
              <w:bottom w:val="single" w:sz="4" w:space="0" w:color="auto"/>
              <w:right w:val="single" w:sz="4" w:space="0" w:color="auto"/>
            </w:tcBorders>
            <w:vAlign w:val="center"/>
            <w:hideMark/>
          </w:tcPr>
          <w:p w14:paraId="38F4739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620</w:t>
            </w:r>
          </w:p>
        </w:tc>
        <w:tc>
          <w:tcPr>
            <w:tcW w:w="1060" w:type="dxa"/>
            <w:tcBorders>
              <w:top w:val="nil"/>
              <w:left w:val="nil"/>
              <w:bottom w:val="single" w:sz="4" w:space="0" w:color="auto"/>
              <w:right w:val="single" w:sz="4" w:space="0" w:color="auto"/>
            </w:tcBorders>
            <w:vAlign w:val="center"/>
            <w:hideMark/>
          </w:tcPr>
          <w:p w14:paraId="1502870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600</w:t>
            </w:r>
          </w:p>
        </w:tc>
        <w:tc>
          <w:tcPr>
            <w:tcW w:w="1120" w:type="dxa"/>
            <w:tcBorders>
              <w:top w:val="nil"/>
              <w:left w:val="nil"/>
              <w:bottom w:val="single" w:sz="4" w:space="0" w:color="auto"/>
              <w:right w:val="single" w:sz="4" w:space="0" w:color="auto"/>
            </w:tcBorders>
            <w:vAlign w:val="center"/>
            <w:hideMark/>
          </w:tcPr>
          <w:p w14:paraId="1D03BD7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634</w:t>
            </w:r>
          </w:p>
        </w:tc>
        <w:tc>
          <w:tcPr>
            <w:tcW w:w="1120" w:type="dxa"/>
            <w:tcBorders>
              <w:top w:val="single" w:sz="4" w:space="0" w:color="auto"/>
              <w:left w:val="nil"/>
              <w:bottom w:val="single" w:sz="4" w:space="0" w:color="auto"/>
              <w:right w:val="single" w:sz="4" w:space="0" w:color="auto"/>
            </w:tcBorders>
          </w:tcPr>
          <w:p w14:paraId="47D444C2" w14:textId="74AB688E"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611</w:t>
            </w:r>
          </w:p>
        </w:tc>
        <w:tc>
          <w:tcPr>
            <w:tcW w:w="1120" w:type="dxa"/>
            <w:tcBorders>
              <w:top w:val="single" w:sz="4" w:space="0" w:color="auto"/>
              <w:left w:val="single" w:sz="4" w:space="0" w:color="auto"/>
              <w:bottom w:val="single" w:sz="4" w:space="0" w:color="auto"/>
              <w:right w:val="single" w:sz="4" w:space="0" w:color="auto"/>
            </w:tcBorders>
          </w:tcPr>
          <w:p w14:paraId="473CDA5F" w14:textId="6934FB7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579</w:t>
            </w:r>
          </w:p>
        </w:tc>
      </w:tr>
      <w:tr w:rsidR="00E35F6F" w:rsidRPr="000F4E85" w14:paraId="0C8766C4" w14:textId="049240F0"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30B62AFD" w14:textId="5C1AB635"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0DF2DF8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noWrap/>
            <w:vAlign w:val="bottom"/>
            <w:hideMark/>
          </w:tcPr>
          <w:p w14:paraId="39773AFB"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2E1E745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6162208B" w14:textId="77777777" w:rsidR="00E35F6F" w:rsidRPr="000F4E85" w:rsidRDefault="00E35F6F" w:rsidP="000F4E85">
            <w:pPr>
              <w:spacing w:after="0" w:line="240" w:lineRule="auto"/>
              <w:jc w:val="center"/>
              <w:rPr>
                <w:rFonts w:ascii="Calibri" w:eastAsia="Times New Roman" w:hAnsi="Calibri" w:cs="Calibri"/>
                <w:color w:val="000000"/>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09479FF7" w14:textId="309F2107"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79D1E32B" w14:textId="20B37D00"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E35F6F" w:rsidRPr="000F4E85" w14:paraId="10CB07A8" w14:textId="0404DA5E"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417E20C1"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1AD3D62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noWrap/>
            <w:vAlign w:val="bottom"/>
            <w:hideMark/>
          </w:tcPr>
          <w:p w14:paraId="4BCA40F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noWrap/>
            <w:vAlign w:val="bottom"/>
            <w:hideMark/>
          </w:tcPr>
          <w:p w14:paraId="292C596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noWrap/>
            <w:vAlign w:val="bottom"/>
            <w:hideMark/>
          </w:tcPr>
          <w:p w14:paraId="256E3A9B" w14:textId="77777777" w:rsidR="00E35F6F" w:rsidRPr="000F4E85" w:rsidRDefault="00E35F6F" w:rsidP="000F4E85">
            <w:pPr>
              <w:spacing w:after="0" w:line="240" w:lineRule="auto"/>
              <w:jc w:val="center"/>
              <w:rPr>
                <w:rFonts w:ascii="Calibri" w:eastAsia="Times New Roman" w:hAnsi="Calibri" w:cs="Calibri"/>
                <w:color w:val="000000"/>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27FE5427" w14:textId="5A78978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40B90F6B" w14:textId="77777777" w:rsidR="00E35F6F"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p w14:paraId="4939F16F" w14:textId="7FA2F31A" w:rsidR="00013B31" w:rsidRPr="000F4E85" w:rsidRDefault="00013B31" w:rsidP="000F4E85">
            <w:pPr>
              <w:spacing w:after="0" w:line="240" w:lineRule="auto"/>
              <w:jc w:val="center"/>
              <w:rPr>
                <w:rFonts w:ascii="Calibri" w:eastAsia="Times New Roman" w:hAnsi="Calibri" w:cs="Calibri"/>
                <w:color w:val="000000"/>
                <w:sz w:val="16"/>
                <w:szCs w:val="16"/>
                <w:lang w:eastAsia="cs-CZ"/>
              </w:rPr>
            </w:pPr>
          </w:p>
        </w:tc>
      </w:tr>
      <w:tr w:rsidR="00E35F6F" w:rsidRPr="000F4E85" w14:paraId="36F2BFF1" w14:textId="4EF00C62"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57F1661C"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PKH Litvínov</w:t>
            </w:r>
          </w:p>
        </w:tc>
        <w:tc>
          <w:tcPr>
            <w:tcW w:w="1060" w:type="dxa"/>
            <w:tcBorders>
              <w:top w:val="nil"/>
              <w:left w:val="nil"/>
              <w:bottom w:val="single" w:sz="4" w:space="0" w:color="auto"/>
              <w:right w:val="single" w:sz="4" w:space="0" w:color="auto"/>
            </w:tcBorders>
            <w:shd w:val="clear" w:color="000000" w:fill="BDD7EE"/>
            <w:vAlign w:val="center"/>
            <w:hideMark/>
          </w:tcPr>
          <w:p w14:paraId="12B1CF44"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623</w:t>
            </w:r>
          </w:p>
        </w:tc>
        <w:tc>
          <w:tcPr>
            <w:tcW w:w="1037" w:type="dxa"/>
            <w:tcBorders>
              <w:top w:val="nil"/>
              <w:left w:val="nil"/>
              <w:bottom w:val="single" w:sz="4" w:space="0" w:color="auto"/>
              <w:right w:val="single" w:sz="4" w:space="0" w:color="auto"/>
            </w:tcBorders>
            <w:shd w:val="clear" w:color="000000" w:fill="BDD7EE"/>
            <w:vAlign w:val="center"/>
            <w:hideMark/>
          </w:tcPr>
          <w:p w14:paraId="4A69232B"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627</w:t>
            </w:r>
          </w:p>
        </w:tc>
        <w:tc>
          <w:tcPr>
            <w:tcW w:w="1060" w:type="dxa"/>
            <w:tcBorders>
              <w:top w:val="nil"/>
              <w:left w:val="nil"/>
              <w:bottom w:val="single" w:sz="4" w:space="0" w:color="auto"/>
              <w:right w:val="single" w:sz="4" w:space="0" w:color="auto"/>
            </w:tcBorders>
            <w:shd w:val="clear" w:color="000000" w:fill="BDD7EE"/>
            <w:vAlign w:val="center"/>
            <w:hideMark/>
          </w:tcPr>
          <w:p w14:paraId="3E76FCB1"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617</w:t>
            </w:r>
          </w:p>
        </w:tc>
        <w:tc>
          <w:tcPr>
            <w:tcW w:w="1120" w:type="dxa"/>
            <w:tcBorders>
              <w:top w:val="nil"/>
              <w:left w:val="nil"/>
              <w:bottom w:val="single" w:sz="4" w:space="0" w:color="auto"/>
              <w:right w:val="single" w:sz="4" w:space="0" w:color="auto"/>
            </w:tcBorders>
            <w:shd w:val="clear" w:color="000000" w:fill="BDD7EE"/>
            <w:vAlign w:val="center"/>
            <w:hideMark/>
          </w:tcPr>
          <w:p w14:paraId="75C8E47F"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602</w:t>
            </w:r>
          </w:p>
        </w:tc>
        <w:tc>
          <w:tcPr>
            <w:tcW w:w="1120" w:type="dxa"/>
            <w:tcBorders>
              <w:top w:val="single" w:sz="4" w:space="0" w:color="auto"/>
              <w:left w:val="nil"/>
              <w:bottom w:val="single" w:sz="4" w:space="0" w:color="auto"/>
              <w:right w:val="single" w:sz="4" w:space="0" w:color="auto"/>
            </w:tcBorders>
            <w:shd w:val="clear" w:color="000000" w:fill="BDD7EE"/>
          </w:tcPr>
          <w:p w14:paraId="0A31E7DB" w14:textId="70C7CF38"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580</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6A17FC5E" w14:textId="44FF6AE3"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560</w:t>
            </w:r>
          </w:p>
        </w:tc>
      </w:tr>
      <w:tr w:rsidR="00E35F6F" w:rsidRPr="000F4E85" w14:paraId="371FBAD9" w14:textId="35398A26"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19BA584B"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40BEC80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26</w:t>
            </w:r>
          </w:p>
        </w:tc>
        <w:tc>
          <w:tcPr>
            <w:tcW w:w="1037" w:type="dxa"/>
            <w:tcBorders>
              <w:top w:val="nil"/>
              <w:left w:val="nil"/>
              <w:bottom w:val="single" w:sz="4" w:space="0" w:color="auto"/>
              <w:right w:val="single" w:sz="4" w:space="0" w:color="auto"/>
            </w:tcBorders>
            <w:vAlign w:val="center"/>
            <w:hideMark/>
          </w:tcPr>
          <w:p w14:paraId="720BC23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27</w:t>
            </w:r>
          </w:p>
        </w:tc>
        <w:tc>
          <w:tcPr>
            <w:tcW w:w="1060" w:type="dxa"/>
            <w:tcBorders>
              <w:top w:val="nil"/>
              <w:left w:val="nil"/>
              <w:bottom w:val="single" w:sz="4" w:space="0" w:color="auto"/>
              <w:right w:val="single" w:sz="4" w:space="0" w:color="auto"/>
            </w:tcBorders>
            <w:vAlign w:val="center"/>
            <w:hideMark/>
          </w:tcPr>
          <w:p w14:paraId="482617B0"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27</w:t>
            </w:r>
          </w:p>
        </w:tc>
        <w:tc>
          <w:tcPr>
            <w:tcW w:w="1120" w:type="dxa"/>
            <w:tcBorders>
              <w:top w:val="nil"/>
              <w:left w:val="nil"/>
              <w:bottom w:val="single" w:sz="4" w:space="0" w:color="auto"/>
              <w:right w:val="single" w:sz="4" w:space="0" w:color="auto"/>
            </w:tcBorders>
            <w:vAlign w:val="center"/>
            <w:hideMark/>
          </w:tcPr>
          <w:p w14:paraId="786789D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25</w:t>
            </w:r>
          </w:p>
        </w:tc>
        <w:tc>
          <w:tcPr>
            <w:tcW w:w="1120" w:type="dxa"/>
            <w:tcBorders>
              <w:top w:val="single" w:sz="4" w:space="0" w:color="auto"/>
              <w:left w:val="nil"/>
              <w:bottom w:val="single" w:sz="4" w:space="0" w:color="auto"/>
              <w:right w:val="single" w:sz="4" w:space="0" w:color="auto"/>
            </w:tcBorders>
          </w:tcPr>
          <w:p w14:paraId="6E879582" w14:textId="44FED513"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25</w:t>
            </w:r>
          </w:p>
        </w:tc>
        <w:tc>
          <w:tcPr>
            <w:tcW w:w="1120" w:type="dxa"/>
            <w:tcBorders>
              <w:top w:val="single" w:sz="4" w:space="0" w:color="auto"/>
              <w:left w:val="single" w:sz="4" w:space="0" w:color="auto"/>
              <w:bottom w:val="single" w:sz="4" w:space="0" w:color="auto"/>
              <w:right w:val="single" w:sz="4" w:space="0" w:color="auto"/>
            </w:tcBorders>
          </w:tcPr>
          <w:p w14:paraId="7B75B223" w14:textId="00096168"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25</w:t>
            </w:r>
          </w:p>
        </w:tc>
      </w:tr>
      <w:tr w:rsidR="00E35F6F" w:rsidRPr="000F4E85" w14:paraId="4D37728F" w14:textId="6D3FDCDA"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74FE415"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445FA921"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623</w:t>
            </w:r>
          </w:p>
        </w:tc>
        <w:tc>
          <w:tcPr>
            <w:tcW w:w="1037" w:type="dxa"/>
            <w:tcBorders>
              <w:top w:val="nil"/>
              <w:left w:val="nil"/>
              <w:bottom w:val="single" w:sz="4" w:space="0" w:color="auto"/>
              <w:right w:val="single" w:sz="4" w:space="0" w:color="auto"/>
            </w:tcBorders>
            <w:vAlign w:val="center"/>
            <w:hideMark/>
          </w:tcPr>
          <w:p w14:paraId="24E82BF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627</w:t>
            </w:r>
          </w:p>
        </w:tc>
        <w:tc>
          <w:tcPr>
            <w:tcW w:w="1060" w:type="dxa"/>
            <w:tcBorders>
              <w:top w:val="nil"/>
              <w:left w:val="nil"/>
              <w:bottom w:val="single" w:sz="4" w:space="0" w:color="auto"/>
              <w:right w:val="single" w:sz="4" w:space="0" w:color="auto"/>
            </w:tcBorders>
            <w:vAlign w:val="center"/>
            <w:hideMark/>
          </w:tcPr>
          <w:p w14:paraId="79EB2F1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617</w:t>
            </w:r>
          </w:p>
        </w:tc>
        <w:tc>
          <w:tcPr>
            <w:tcW w:w="1120" w:type="dxa"/>
            <w:tcBorders>
              <w:top w:val="nil"/>
              <w:left w:val="nil"/>
              <w:bottom w:val="single" w:sz="4" w:space="0" w:color="auto"/>
              <w:right w:val="single" w:sz="4" w:space="0" w:color="auto"/>
            </w:tcBorders>
            <w:vAlign w:val="center"/>
            <w:hideMark/>
          </w:tcPr>
          <w:p w14:paraId="4E7A846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602</w:t>
            </w:r>
          </w:p>
        </w:tc>
        <w:tc>
          <w:tcPr>
            <w:tcW w:w="1120" w:type="dxa"/>
            <w:tcBorders>
              <w:top w:val="single" w:sz="4" w:space="0" w:color="auto"/>
              <w:left w:val="nil"/>
              <w:bottom w:val="single" w:sz="4" w:space="0" w:color="auto"/>
              <w:right w:val="single" w:sz="4" w:space="0" w:color="auto"/>
            </w:tcBorders>
          </w:tcPr>
          <w:p w14:paraId="519E9C5E" w14:textId="1D50ECF7"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580</w:t>
            </w:r>
          </w:p>
        </w:tc>
        <w:tc>
          <w:tcPr>
            <w:tcW w:w="1120" w:type="dxa"/>
            <w:tcBorders>
              <w:top w:val="single" w:sz="4" w:space="0" w:color="auto"/>
              <w:left w:val="single" w:sz="4" w:space="0" w:color="auto"/>
              <w:bottom w:val="single" w:sz="4" w:space="0" w:color="auto"/>
              <w:right w:val="single" w:sz="4" w:space="0" w:color="auto"/>
            </w:tcBorders>
          </w:tcPr>
          <w:p w14:paraId="46088604" w14:textId="5824DC91"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560</w:t>
            </w:r>
          </w:p>
        </w:tc>
      </w:tr>
      <w:tr w:rsidR="00E35F6F" w:rsidRPr="000F4E85" w14:paraId="1A316FC5" w14:textId="500A13CE"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332C8CA"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036200F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61CC012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6A555E4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680EC89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05EDAD4D" w14:textId="192E78CD"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2DA6A333" w14:textId="26DD06F3"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E35F6F" w:rsidRPr="000F4E85" w14:paraId="5F1E5676" w14:textId="6CCF9B70" w:rsidTr="00E35F6F">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75998D2A"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4A9B191B"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3B1EEAFD"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2C29BF0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891740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40B75B49" w14:textId="08604DC8"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tcPr>
          <w:p w14:paraId="738B1590" w14:textId="7194994A"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E35F6F" w:rsidRPr="000F4E85" w14:paraId="3870919F" w14:textId="39C73B83"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29E7E61A"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Meziboří</w:t>
            </w:r>
          </w:p>
        </w:tc>
        <w:tc>
          <w:tcPr>
            <w:tcW w:w="1060" w:type="dxa"/>
            <w:tcBorders>
              <w:top w:val="nil"/>
              <w:left w:val="nil"/>
              <w:bottom w:val="single" w:sz="4" w:space="0" w:color="auto"/>
              <w:right w:val="single" w:sz="4" w:space="0" w:color="auto"/>
            </w:tcBorders>
            <w:shd w:val="clear" w:color="000000" w:fill="BDD7EE"/>
            <w:vAlign w:val="center"/>
            <w:hideMark/>
          </w:tcPr>
          <w:p w14:paraId="19E0DB14"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371</w:t>
            </w:r>
          </w:p>
        </w:tc>
        <w:tc>
          <w:tcPr>
            <w:tcW w:w="1037" w:type="dxa"/>
            <w:tcBorders>
              <w:top w:val="nil"/>
              <w:left w:val="nil"/>
              <w:bottom w:val="single" w:sz="4" w:space="0" w:color="auto"/>
              <w:right w:val="single" w:sz="4" w:space="0" w:color="auto"/>
            </w:tcBorders>
            <w:shd w:val="clear" w:color="000000" w:fill="BDD7EE"/>
            <w:vAlign w:val="center"/>
            <w:hideMark/>
          </w:tcPr>
          <w:p w14:paraId="6241585E"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388</w:t>
            </w:r>
          </w:p>
        </w:tc>
        <w:tc>
          <w:tcPr>
            <w:tcW w:w="1060" w:type="dxa"/>
            <w:tcBorders>
              <w:top w:val="nil"/>
              <w:left w:val="nil"/>
              <w:bottom w:val="single" w:sz="4" w:space="0" w:color="auto"/>
              <w:right w:val="single" w:sz="4" w:space="0" w:color="auto"/>
            </w:tcBorders>
            <w:shd w:val="clear" w:color="000000" w:fill="BDD7EE"/>
            <w:vAlign w:val="center"/>
            <w:hideMark/>
          </w:tcPr>
          <w:p w14:paraId="7FE800A3"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378</w:t>
            </w:r>
          </w:p>
        </w:tc>
        <w:tc>
          <w:tcPr>
            <w:tcW w:w="1120" w:type="dxa"/>
            <w:tcBorders>
              <w:top w:val="nil"/>
              <w:left w:val="nil"/>
              <w:bottom w:val="single" w:sz="4" w:space="0" w:color="auto"/>
              <w:right w:val="single" w:sz="4" w:space="0" w:color="auto"/>
            </w:tcBorders>
            <w:shd w:val="clear" w:color="000000" w:fill="BDD7EE"/>
            <w:vAlign w:val="center"/>
            <w:hideMark/>
          </w:tcPr>
          <w:p w14:paraId="026D5C0A"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398</w:t>
            </w:r>
          </w:p>
        </w:tc>
        <w:tc>
          <w:tcPr>
            <w:tcW w:w="1120" w:type="dxa"/>
            <w:tcBorders>
              <w:top w:val="single" w:sz="4" w:space="0" w:color="auto"/>
              <w:left w:val="nil"/>
              <w:bottom w:val="single" w:sz="4" w:space="0" w:color="auto"/>
              <w:right w:val="single" w:sz="4" w:space="0" w:color="auto"/>
            </w:tcBorders>
            <w:shd w:val="clear" w:color="000000" w:fill="BDD7EE"/>
          </w:tcPr>
          <w:p w14:paraId="0B59AD32" w14:textId="5903854D"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383</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2B42D05B" w14:textId="78AA8070"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387</w:t>
            </w:r>
          </w:p>
        </w:tc>
      </w:tr>
      <w:tr w:rsidR="00E35F6F" w:rsidRPr="000F4E85" w14:paraId="50093F2A" w14:textId="3D3FFCA4"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18F5E20"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201CF505"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17</w:t>
            </w:r>
          </w:p>
        </w:tc>
        <w:tc>
          <w:tcPr>
            <w:tcW w:w="1037" w:type="dxa"/>
            <w:tcBorders>
              <w:top w:val="nil"/>
              <w:left w:val="nil"/>
              <w:bottom w:val="single" w:sz="4" w:space="0" w:color="auto"/>
              <w:right w:val="single" w:sz="4" w:space="0" w:color="auto"/>
            </w:tcBorders>
            <w:vAlign w:val="center"/>
            <w:hideMark/>
          </w:tcPr>
          <w:p w14:paraId="11F07C76"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w:t>
            </w:r>
          </w:p>
        </w:tc>
        <w:tc>
          <w:tcPr>
            <w:tcW w:w="1060" w:type="dxa"/>
            <w:tcBorders>
              <w:top w:val="nil"/>
              <w:left w:val="nil"/>
              <w:bottom w:val="single" w:sz="4" w:space="0" w:color="auto"/>
              <w:right w:val="single" w:sz="4" w:space="0" w:color="auto"/>
            </w:tcBorders>
            <w:vAlign w:val="center"/>
            <w:hideMark/>
          </w:tcPr>
          <w:p w14:paraId="51E384D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w:t>
            </w:r>
          </w:p>
        </w:tc>
        <w:tc>
          <w:tcPr>
            <w:tcW w:w="1120" w:type="dxa"/>
            <w:tcBorders>
              <w:top w:val="nil"/>
              <w:left w:val="nil"/>
              <w:bottom w:val="single" w:sz="4" w:space="0" w:color="auto"/>
              <w:right w:val="single" w:sz="4" w:space="0" w:color="auto"/>
            </w:tcBorders>
            <w:vAlign w:val="center"/>
            <w:hideMark/>
          </w:tcPr>
          <w:p w14:paraId="206B50D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w:t>
            </w:r>
          </w:p>
        </w:tc>
        <w:tc>
          <w:tcPr>
            <w:tcW w:w="1120" w:type="dxa"/>
            <w:tcBorders>
              <w:top w:val="single" w:sz="4" w:space="0" w:color="auto"/>
              <w:left w:val="nil"/>
              <w:bottom w:val="single" w:sz="4" w:space="0" w:color="auto"/>
              <w:right w:val="single" w:sz="4" w:space="0" w:color="auto"/>
            </w:tcBorders>
          </w:tcPr>
          <w:p w14:paraId="22CBDCC7" w14:textId="7C04278B"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18</w:t>
            </w:r>
          </w:p>
        </w:tc>
        <w:tc>
          <w:tcPr>
            <w:tcW w:w="1120" w:type="dxa"/>
            <w:tcBorders>
              <w:top w:val="single" w:sz="4" w:space="0" w:color="auto"/>
              <w:left w:val="single" w:sz="4" w:space="0" w:color="auto"/>
              <w:bottom w:val="single" w:sz="4" w:space="0" w:color="auto"/>
              <w:right w:val="single" w:sz="4" w:space="0" w:color="auto"/>
            </w:tcBorders>
          </w:tcPr>
          <w:p w14:paraId="5ACBE14A" w14:textId="0589E142"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18</w:t>
            </w:r>
          </w:p>
        </w:tc>
      </w:tr>
      <w:tr w:rsidR="00E35F6F" w:rsidRPr="000F4E85" w14:paraId="1B8E08F5" w14:textId="5A8EB92F"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DC92027"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7B09C74B"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371</w:t>
            </w:r>
          </w:p>
        </w:tc>
        <w:tc>
          <w:tcPr>
            <w:tcW w:w="1037" w:type="dxa"/>
            <w:tcBorders>
              <w:top w:val="nil"/>
              <w:left w:val="nil"/>
              <w:bottom w:val="single" w:sz="4" w:space="0" w:color="auto"/>
              <w:right w:val="single" w:sz="4" w:space="0" w:color="auto"/>
            </w:tcBorders>
            <w:vAlign w:val="center"/>
            <w:hideMark/>
          </w:tcPr>
          <w:p w14:paraId="412F88E6"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388</w:t>
            </w:r>
          </w:p>
        </w:tc>
        <w:tc>
          <w:tcPr>
            <w:tcW w:w="1060" w:type="dxa"/>
            <w:tcBorders>
              <w:top w:val="nil"/>
              <w:left w:val="nil"/>
              <w:bottom w:val="single" w:sz="4" w:space="0" w:color="auto"/>
              <w:right w:val="single" w:sz="4" w:space="0" w:color="auto"/>
            </w:tcBorders>
            <w:vAlign w:val="center"/>
            <w:hideMark/>
          </w:tcPr>
          <w:p w14:paraId="57A3B4BF"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378</w:t>
            </w:r>
          </w:p>
        </w:tc>
        <w:tc>
          <w:tcPr>
            <w:tcW w:w="1120" w:type="dxa"/>
            <w:tcBorders>
              <w:top w:val="nil"/>
              <w:left w:val="nil"/>
              <w:bottom w:val="single" w:sz="4" w:space="0" w:color="auto"/>
              <w:right w:val="single" w:sz="4" w:space="0" w:color="auto"/>
            </w:tcBorders>
            <w:vAlign w:val="center"/>
            <w:hideMark/>
          </w:tcPr>
          <w:p w14:paraId="3E59F16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398</w:t>
            </w:r>
          </w:p>
        </w:tc>
        <w:tc>
          <w:tcPr>
            <w:tcW w:w="1120" w:type="dxa"/>
            <w:tcBorders>
              <w:top w:val="single" w:sz="4" w:space="0" w:color="auto"/>
              <w:left w:val="nil"/>
              <w:bottom w:val="single" w:sz="4" w:space="0" w:color="auto"/>
              <w:right w:val="single" w:sz="4" w:space="0" w:color="auto"/>
            </w:tcBorders>
          </w:tcPr>
          <w:p w14:paraId="427CF13A" w14:textId="52869D0F"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383</w:t>
            </w:r>
          </w:p>
        </w:tc>
        <w:tc>
          <w:tcPr>
            <w:tcW w:w="1120" w:type="dxa"/>
            <w:tcBorders>
              <w:top w:val="single" w:sz="4" w:space="0" w:color="auto"/>
              <w:left w:val="single" w:sz="4" w:space="0" w:color="auto"/>
              <w:bottom w:val="single" w:sz="4" w:space="0" w:color="auto"/>
              <w:right w:val="single" w:sz="4" w:space="0" w:color="auto"/>
            </w:tcBorders>
          </w:tcPr>
          <w:p w14:paraId="30633018" w14:textId="01A7577B"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387</w:t>
            </w:r>
          </w:p>
        </w:tc>
      </w:tr>
      <w:tr w:rsidR="00013B31" w:rsidRPr="000F4E85" w14:paraId="3DE19C5A" w14:textId="6838D166" w:rsidTr="00F44684">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32FA5601"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4248AC7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790CED7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7FFF4D83"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04DA5E3"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66A78141" w14:textId="73977055"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66C6173C" w14:textId="63C9BF10"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4BD40C20" w14:textId="58764930" w:rsidTr="00F44684">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13380CF4"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5A4496C4"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1458C4D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2C83DAE0"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9707F64"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54AE5C10" w14:textId="13BD649E"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4CE2A1F6" w14:textId="4DB3B575"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E35F6F" w:rsidRPr="000F4E85" w14:paraId="28E29AF4" w14:textId="2D6C26F2"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20E1F793" w14:textId="77777777" w:rsidR="00E35F6F" w:rsidRPr="000F4E85" w:rsidRDefault="00E35F6F" w:rsidP="000F4E85">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Horní Jiřetín</w:t>
            </w:r>
          </w:p>
        </w:tc>
        <w:tc>
          <w:tcPr>
            <w:tcW w:w="1060" w:type="dxa"/>
            <w:tcBorders>
              <w:top w:val="nil"/>
              <w:left w:val="nil"/>
              <w:bottom w:val="single" w:sz="4" w:space="0" w:color="auto"/>
              <w:right w:val="single" w:sz="4" w:space="0" w:color="auto"/>
            </w:tcBorders>
            <w:shd w:val="clear" w:color="000000" w:fill="BDD7EE"/>
            <w:vAlign w:val="center"/>
            <w:hideMark/>
          </w:tcPr>
          <w:p w14:paraId="0EDF5525"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188</w:t>
            </w:r>
          </w:p>
        </w:tc>
        <w:tc>
          <w:tcPr>
            <w:tcW w:w="1037" w:type="dxa"/>
            <w:tcBorders>
              <w:top w:val="nil"/>
              <w:left w:val="nil"/>
              <w:bottom w:val="single" w:sz="4" w:space="0" w:color="auto"/>
              <w:right w:val="single" w:sz="4" w:space="0" w:color="auto"/>
            </w:tcBorders>
            <w:shd w:val="clear" w:color="000000" w:fill="BDD7EE"/>
            <w:vAlign w:val="center"/>
            <w:hideMark/>
          </w:tcPr>
          <w:p w14:paraId="28D23486"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180</w:t>
            </w:r>
          </w:p>
        </w:tc>
        <w:tc>
          <w:tcPr>
            <w:tcW w:w="1060" w:type="dxa"/>
            <w:tcBorders>
              <w:top w:val="nil"/>
              <w:left w:val="nil"/>
              <w:bottom w:val="single" w:sz="4" w:space="0" w:color="auto"/>
              <w:right w:val="single" w:sz="4" w:space="0" w:color="auto"/>
            </w:tcBorders>
            <w:shd w:val="clear" w:color="000000" w:fill="BDD7EE"/>
            <w:vAlign w:val="center"/>
            <w:hideMark/>
          </w:tcPr>
          <w:p w14:paraId="2335C87B"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187</w:t>
            </w:r>
          </w:p>
        </w:tc>
        <w:tc>
          <w:tcPr>
            <w:tcW w:w="1120" w:type="dxa"/>
            <w:tcBorders>
              <w:top w:val="nil"/>
              <w:left w:val="nil"/>
              <w:bottom w:val="single" w:sz="4" w:space="0" w:color="auto"/>
              <w:right w:val="single" w:sz="4" w:space="0" w:color="auto"/>
            </w:tcBorders>
            <w:shd w:val="clear" w:color="000000" w:fill="BDD7EE"/>
            <w:vAlign w:val="center"/>
            <w:hideMark/>
          </w:tcPr>
          <w:p w14:paraId="6158DB51" w14:textId="77777777" w:rsidR="00E35F6F" w:rsidRPr="000F4E85" w:rsidRDefault="00E35F6F" w:rsidP="000F4E85">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w:t>
            </w:r>
          </w:p>
        </w:tc>
        <w:tc>
          <w:tcPr>
            <w:tcW w:w="1120" w:type="dxa"/>
            <w:tcBorders>
              <w:top w:val="single" w:sz="4" w:space="0" w:color="auto"/>
              <w:left w:val="nil"/>
              <w:bottom w:val="single" w:sz="4" w:space="0" w:color="auto"/>
              <w:right w:val="single" w:sz="4" w:space="0" w:color="auto"/>
            </w:tcBorders>
            <w:shd w:val="clear" w:color="000000" w:fill="BDD7EE"/>
          </w:tcPr>
          <w:p w14:paraId="0FECDF8C" w14:textId="513983C2"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196</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291EDDD1" w14:textId="3711FDC2" w:rsidR="00E35F6F" w:rsidRPr="000F4E85" w:rsidRDefault="00013B31" w:rsidP="000F4E85">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198</w:t>
            </w:r>
          </w:p>
        </w:tc>
      </w:tr>
      <w:tr w:rsidR="00E35F6F" w:rsidRPr="000F4E85" w14:paraId="00DA966F" w14:textId="203074D8"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185F4508"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1E9CF9B3"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37" w:type="dxa"/>
            <w:tcBorders>
              <w:top w:val="nil"/>
              <w:left w:val="nil"/>
              <w:bottom w:val="single" w:sz="4" w:space="0" w:color="auto"/>
              <w:right w:val="single" w:sz="4" w:space="0" w:color="auto"/>
            </w:tcBorders>
            <w:vAlign w:val="center"/>
            <w:hideMark/>
          </w:tcPr>
          <w:p w14:paraId="0723F909"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60" w:type="dxa"/>
            <w:tcBorders>
              <w:top w:val="nil"/>
              <w:left w:val="nil"/>
              <w:bottom w:val="single" w:sz="4" w:space="0" w:color="auto"/>
              <w:right w:val="single" w:sz="4" w:space="0" w:color="auto"/>
            </w:tcBorders>
            <w:vAlign w:val="center"/>
            <w:hideMark/>
          </w:tcPr>
          <w:p w14:paraId="0A1579C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nil"/>
              <w:left w:val="nil"/>
              <w:bottom w:val="single" w:sz="4" w:space="0" w:color="auto"/>
              <w:right w:val="single" w:sz="4" w:space="0" w:color="auto"/>
            </w:tcBorders>
            <w:vAlign w:val="center"/>
            <w:hideMark/>
          </w:tcPr>
          <w:p w14:paraId="74EE9BC4"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single" w:sz="4" w:space="0" w:color="auto"/>
              <w:left w:val="nil"/>
              <w:bottom w:val="single" w:sz="4" w:space="0" w:color="auto"/>
              <w:right w:val="single" w:sz="4" w:space="0" w:color="auto"/>
            </w:tcBorders>
          </w:tcPr>
          <w:p w14:paraId="3A0FB32C" w14:textId="4840C80E"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c>
          <w:tcPr>
            <w:tcW w:w="1120" w:type="dxa"/>
            <w:tcBorders>
              <w:top w:val="single" w:sz="4" w:space="0" w:color="auto"/>
              <w:left w:val="single" w:sz="4" w:space="0" w:color="auto"/>
              <w:bottom w:val="single" w:sz="4" w:space="0" w:color="auto"/>
              <w:right w:val="single" w:sz="4" w:space="0" w:color="auto"/>
            </w:tcBorders>
          </w:tcPr>
          <w:p w14:paraId="7DFF34BE" w14:textId="78478CFC"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r>
      <w:tr w:rsidR="00E35F6F" w:rsidRPr="000F4E85" w14:paraId="39EF62C2" w14:textId="429758A8"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CC9C6E9" w14:textId="77777777" w:rsidR="00E35F6F" w:rsidRPr="000F4E85" w:rsidRDefault="00E35F6F" w:rsidP="000F4E85">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217649DE"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188</w:t>
            </w:r>
          </w:p>
        </w:tc>
        <w:tc>
          <w:tcPr>
            <w:tcW w:w="1037" w:type="dxa"/>
            <w:tcBorders>
              <w:top w:val="nil"/>
              <w:left w:val="nil"/>
              <w:bottom w:val="single" w:sz="4" w:space="0" w:color="auto"/>
              <w:right w:val="single" w:sz="4" w:space="0" w:color="auto"/>
            </w:tcBorders>
            <w:vAlign w:val="center"/>
            <w:hideMark/>
          </w:tcPr>
          <w:p w14:paraId="51FC90E8"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180</w:t>
            </w:r>
          </w:p>
        </w:tc>
        <w:tc>
          <w:tcPr>
            <w:tcW w:w="1060" w:type="dxa"/>
            <w:tcBorders>
              <w:top w:val="nil"/>
              <w:left w:val="nil"/>
              <w:bottom w:val="single" w:sz="4" w:space="0" w:color="auto"/>
              <w:right w:val="single" w:sz="4" w:space="0" w:color="auto"/>
            </w:tcBorders>
            <w:vAlign w:val="center"/>
            <w:hideMark/>
          </w:tcPr>
          <w:p w14:paraId="614FE427"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187</w:t>
            </w:r>
          </w:p>
        </w:tc>
        <w:tc>
          <w:tcPr>
            <w:tcW w:w="1120" w:type="dxa"/>
            <w:tcBorders>
              <w:top w:val="nil"/>
              <w:left w:val="nil"/>
              <w:bottom w:val="single" w:sz="4" w:space="0" w:color="auto"/>
              <w:right w:val="single" w:sz="4" w:space="0" w:color="auto"/>
            </w:tcBorders>
            <w:vAlign w:val="center"/>
            <w:hideMark/>
          </w:tcPr>
          <w:p w14:paraId="50F09E22" w14:textId="77777777" w:rsidR="00E35F6F" w:rsidRPr="000F4E85" w:rsidRDefault="00E35F6F" w:rsidP="000F4E85">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202</w:t>
            </w:r>
          </w:p>
        </w:tc>
        <w:tc>
          <w:tcPr>
            <w:tcW w:w="1120" w:type="dxa"/>
            <w:tcBorders>
              <w:top w:val="single" w:sz="4" w:space="0" w:color="auto"/>
              <w:left w:val="nil"/>
              <w:bottom w:val="single" w:sz="4" w:space="0" w:color="auto"/>
              <w:right w:val="single" w:sz="4" w:space="0" w:color="auto"/>
            </w:tcBorders>
          </w:tcPr>
          <w:p w14:paraId="0D019966" w14:textId="08812498"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196</w:t>
            </w:r>
          </w:p>
        </w:tc>
        <w:tc>
          <w:tcPr>
            <w:tcW w:w="1120" w:type="dxa"/>
            <w:tcBorders>
              <w:top w:val="single" w:sz="4" w:space="0" w:color="auto"/>
              <w:left w:val="single" w:sz="4" w:space="0" w:color="auto"/>
              <w:bottom w:val="single" w:sz="4" w:space="0" w:color="auto"/>
              <w:right w:val="single" w:sz="4" w:space="0" w:color="auto"/>
            </w:tcBorders>
          </w:tcPr>
          <w:p w14:paraId="4330F3C8" w14:textId="080B6CDE" w:rsidR="00E35F6F" w:rsidRPr="000F4E85" w:rsidRDefault="00013B31" w:rsidP="000F4E85">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198</w:t>
            </w:r>
          </w:p>
        </w:tc>
      </w:tr>
      <w:tr w:rsidR="00013B31" w:rsidRPr="000F4E85" w14:paraId="2C46FB82" w14:textId="480515D3" w:rsidTr="00FB3019">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FAC6F3D"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0755702E"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73BD4ACE"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3FEBC69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32E24C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27E114F5" w14:textId="5E13FA4B"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06231526" w14:textId="6DD2F03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34043248" w14:textId="0AEF0FF3" w:rsidTr="00FB3019">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3A2B69B1"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2575D5B1"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3493B5AD"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21AD878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19357CD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3D9B44B2" w14:textId="3F760914"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10439926" w14:textId="50564CD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24CB5D28" w14:textId="0C56FF4E" w:rsidTr="00E35F6F">
        <w:trPr>
          <w:divId w:val="400175505"/>
          <w:trHeight w:val="51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2009C1A2"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Hora Svaté Kateřiny</w:t>
            </w:r>
          </w:p>
        </w:tc>
        <w:tc>
          <w:tcPr>
            <w:tcW w:w="1060" w:type="dxa"/>
            <w:tcBorders>
              <w:top w:val="nil"/>
              <w:left w:val="nil"/>
              <w:bottom w:val="single" w:sz="4" w:space="0" w:color="auto"/>
              <w:right w:val="single" w:sz="4" w:space="0" w:color="auto"/>
            </w:tcBorders>
            <w:shd w:val="clear" w:color="000000" w:fill="BDD7EE"/>
            <w:vAlign w:val="center"/>
            <w:hideMark/>
          </w:tcPr>
          <w:p w14:paraId="1BEC4500"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99</w:t>
            </w:r>
          </w:p>
        </w:tc>
        <w:tc>
          <w:tcPr>
            <w:tcW w:w="1037" w:type="dxa"/>
            <w:tcBorders>
              <w:top w:val="nil"/>
              <w:left w:val="nil"/>
              <w:bottom w:val="single" w:sz="4" w:space="0" w:color="auto"/>
              <w:right w:val="single" w:sz="4" w:space="0" w:color="auto"/>
            </w:tcBorders>
            <w:shd w:val="clear" w:color="000000" w:fill="BDD7EE"/>
            <w:vAlign w:val="center"/>
            <w:hideMark/>
          </w:tcPr>
          <w:p w14:paraId="521FCE84"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94</w:t>
            </w:r>
          </w:p>
        </w:tc>
        <w:tc>
          <w:tcPr>
            <w:tcW w:w="1060" w:type="dxa"/>
            <w:tcBorders>
              <w:top w:val="nil"/>
              <w:left w:val="nil"/>
              <w:bottom w:val="single" w:sz="4" w:space="0" w:color="auto"/>
              <w:right w:val="single" w:sz="4" w:space="0" w:color="auto"/>
            </w:tcBorders>
            <w:shd w:val="clear" w:color="000000" w:fill="BDD7EE"/>
            <w:vAlign w:val="center"/>
            <w:hideMark/>
          </w:tcPr>
          <w:p w14:paraId="29427CAA"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101</w:t>
            </w:r>
          </w:p>
        </w:tc>
        <w:tc>
          <w:tcPr>
            <w:tcW w:w="1120" w:type="dxa"/>
            <w:tcBorders>
              <w:top w:val="nil"/>
              <w:left w:val="nil"/>
              <w:bottom w:val="single" w:sz="4" w:space="0" w:color="auto"/>
              <w:right w:val="single" w:sz="4" w:space="0" w:color="auto"/>
            </w:tcBorders>
            <w:shd w:val="clear" w:color="000000" w:fill="BDD7EE"/>
            <w:vAlign w:val="center"/>
            <w:hideMark/>
          </w:tcPr>
          <w:p w14:paraId="76B55002"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105</w:t>
            </w:r>
          </w:p>
        </w:tc>
        <w:tc>
          <w:tcPr>
            <w:tcW w:w="1120" w:type="dxa"/>
            <w:tcBorders>
              <w:top w:val="single" w:sz="4" w:space="0" w:color="auto"/>
              <w:left w:val="nil"/>
              <w:bottom w:val="single" w:sz="4" w:space="0" w:color="auto"/>
              <w:right w:val="single" w:sz="4" w:space="0" w:color="auto"/>
            </w:tcBorders>
            <w:shd w:val="clear" w:color="000000" w:fill="BDD7EE"/>
          </w:tcPr>
          <w:p w14:paraId="10FB1555" w14:textId="13948412"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102</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008D052B" w14:textId="0DEF7BEB"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101</w:t>
            </w:r>
          </w:p>
        </w:tc>
      </w:tr>
      <w:tr w:rsidR="00013B31" w:rsidRPr="000F4E85" w14:paraId="32F145DB" w14:textId="3D0BEE14"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8C187E5"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44183CCC"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37" w:type="dxa"/>
            <w:tcBorders>
              <w:top w:val="nil"/>
              <w:left w:val="nil"/>
              <w:bottom w:val="single" w:sz="4" w:space="0" w:color="auto"/>
              <w:right w:val="single" w:sz="4" w:space="0" w:color="auto"/>
            </w:tcBorders>
            <w:vAlign w:val="center"/>
            <w:hideMark/>
          </w:tcPr>
          <w:p w14:paraId="70E141D6"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60" w:type="dxa"/>
            <w:tcBorders>
              <w:top w:val="nil"/>
              <w:left w:val="nil"/>
              <w:bottom w:val="single" w:sz="4" w:space="0" w:color="auto"/>
              <w:right w:val="single" w:sz="4" w:space="0" w:color="auto"/>
            </w:tcBorders>
            <w:vAlign w:val="center"/>
            <w:hideMark/>
          </w:tcPr>
          <w:p w14:paraId="0CA7A5E2"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nil"/>
              <w:left w:val="nil"/>
              <w:bottom w:val="single" w:sz="4" w:space="0" w:color="auto"/>
              <w:right w:val="single" w:sz="4" w:space="0" w:color="auto"/>
            </w:tcBorders>
            <w:vAlign w:val="center"/>
            <w:hideMark/>
          </w:tcPr>
          <w:p w14:paraId="16937B63"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single" w:sz="4" w:space="0" w:color="auto"/>
              <w:left w:val="nil"/>
              <w:bottom w:val="single" w:sz="4" w:space="0" w:color="auto"/>
              <w:right w:val="single" w:sz="4" w:space="0" w:color="auto"/>
            </w:tcBorders>
          </w:tcPr>
          <w:p w14:paraId="199C7639" w14:textId="3771A1CA"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c>
          <w:tcPr>
            <w:tcW w:w="1120" w:type="dxa"/>
            <w:tcBorders>
              <w:top w:val="single" w:sz="4" w:space="0" w:color="auto"/>
              <w:left w:val="single" w:sz="4" w:space="0" w:color="auto"/>
              <w:bottom w:val="single" w:sz="4" w:space="0" w:color="auto"/>
              <w:right w:val="single" w:sz="4" w:space="0" w:color="auto"/>
            </w:tcBorders>
          </w:tcPr>
          <w:p w14:paraId="0DB95C99" w14:textId="1D589DCC"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r>
      <w:tr w:rsidR="00013B31" w:rsidRPr="000F4E85" w14:paraId="44B4F4F3" w14:textId="1B2204AB"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D11A192"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596EF9D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99</w:t>
            </w:r>
          </w:p>
        </w:tc>
        <w:tc>
          <w:tcPr>
            <w:tcW w:w="1037" w:type="dxa"/>
            <w:tcBorders>
              <w:top w:val="nil"/>
              <w:left w:val="nil"/>
              <w:bottom w:val="single" w:sz="4" w:space="0" w:color="auto"/>
              <w:right w:val="single" w:sz="4" w:space="0" w:color="auto"/>
            </w:tcBorders>
            <w:vAlign w:val="center"/>
            <w:hideMark/>
          </w:tcPr>
          <w:p w14:paraId="1174B6E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94</w:t>
            </w:r>
          </w:p>
        </w:tc>
        <w:tc>
          <w:tcPr>
            <w:tcW w:w="1060" w:type="dxa"/>
            <w:tcBorders>
              <w:top w:val="nil"/>
              <w:left w:val="nil"/>
              <w:bottom w:val="single" w:sz="4" w:space="0" w:color="auto"/>
              <w:right w:val="single" w:sz="4" w:space="0" w:color="auto"/>
            </w:tcBorders>
            <w:vAlign w:val="center"/>
            <w:hideMark/>
          </w:tcPr>
          <w:p w14:paraId="459A96E9"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101</w:t>
            </w:r>
          </w:p>
        </w:tc>
        <w:tc>
          <w:tcPr>
            <w:tcW w:w="1120" w:type="dxa"/>
            <w:tcBorders>
              <w:top w:val="nil"/>
              <w:left w:val="nil"/>
              <w:bottom w:val="single" w:sz="4" w:space="0" w:color="auto"/>
              <w:right w:val="single" w:sz="4" w:space="0" w:color="auto"/>
            </w:tcBorders>
            <w:vAlign w:val="center"/>
            <w:hideMark/>
          </w:tcPr>
          <w:p w14:paraId="569C494D"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105</w:t>
            </w:r>
          </w:p>
        </w:tc>
        <w:tc>
          <w:tcPr>
            <w:tcW w:w="1120" w:type="dxa"/>
            <w:tcBorders>
              <w:top w:val="single" w:sz="4" w:space="0" w:color="auto"/>
              <w:left w:val="nil"/>
              <w:bottom w:val="single" w:sz="4" w:space="0" w:color="auto"/>
              <w:right w:val="single" w:sz="4" w:space="0" w:color="auto"/>
            </w:tcBorders>
          </w:tcPr>
          <w:p w14:paraId="446B8C6C" w14:textId="5732651F"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102</w:t>
            </w:r>
          </w:p>
        </w:tc>
        <w:tc>
          <w:tcPr>
            <w:tcW w:w="1120" w:type="dxa"/>
            <w:tcBorders>
              <w:top w:val="single" w:sz="4" w:space="0" w:color="auto"/>
              <w:left w:val="single" w:sz="4" w:space="0" w:color="auto"/>
              <w:bottom w:val="single" w:sz="4" w:space="0" w:color="auto"/>
              <w:right w:val="single" w:sz="4" w:space="0" w:color="auto"/>
            </w:tcBorders>
          </w:tcPr>
          <w:p w14:paraId="0319D89C" w14:textId="40C475C2"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101</w:t>
            </w:r>
          </w:p>
        </w:tc>
      </w:tr>
      <w:tr w:rsidR="00013B31" w:rsidRPr="000F4E85" w14:paraId="3DCE8748" w14:textId="11978CE6" w:rsidTr="00074DB4">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D25F048"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202CFE4E"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7924ADC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0F2BBB62"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1BC05D7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59681CEC" w14:textId="599AB019"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7E051E2F" w14:textId="3DA6CE7D"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1ACAC9FA" w14:textId="2563DE9F" w:rsidTr="00074DB4">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3728A1F5"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4D0163AD"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4959C15C"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135BB447"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401FB0B4"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1A48ACE6" w14:textId="1E628FF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036042D2" w14:textId="434C766A"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337AA3A1" w14:textId="1EF02997"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70B33477"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Lom</w:t>
            </w:r>
          </w:p>
        </w:tc>
        <w:tc>
          <w:tcPr>
            <w:tcW w:w="1060" w:type="dxa"/>
            <w:tcBorders>
              <w:top w:val="nil"/>
              <w:left w:val="nil"/>
              <w:bottom w:val="single" w:sz="4" w:space="0" w:color="auto"/>
              <w:right w:val="single" w:sz="4" w:space="0" w:color="auto"/>
            </w:tcBorders>
            <w:shd w:val="clear" w:color="000000" w:fill="BDD7EE"/>
            <w:vAlign w:val="center"/>
            <w:hideMark/>
          </w:tcPr>
          <w:p w14:paraId="21C5F619"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102</w:t>
            </w:r>
          </w:p>
        </w:tc>
        <w:tc>
          <w:tcPr>
            <w:tcW w:w="1037" w:type="dxa"/>
            <w:tcBorders>
              <w:top w:val="nil"/>
              <w:left w:val="nil"/>
              <w:bottom w:val="single" w:sz="4" w:space="0" w:color="auto"/>
              <w:right w:val="single" w:sz="4" w:space="0" w:color="auto"/>
            </w:tcBorders>
            <w:shd w:val="clear" w:color="000000" w:fill="BDD7EE"/>
            <w:vAlign w:val="center"/>
            <w:hideMark/>
          </w:tcPr>
          <w:p w14:paraId="427EE730"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103</w:t>
            </w:r>
          </w:p>
        </w:tc>
        <w:tc>
          <w:tcPr>
            <w:tcW w:w="1060" w:type="dxa"/>
            <w:tcBorders>
              <w:top w:val="nil"/>
              <w:left w:val="nil"/>
              <w:bottom w:val="single" w:sz="4" w:space="0" w:color="auto"/>
              <w:right w:val="single" w:sz="4" w:space="0" w:color="auto"/>
            </w:tcBorders>
            <w:shd w:val="clear" w:color="000000" w:fill="BDD7EE"/>
            <w:vAlign w:val="center"/>
            <w:hideMark/>
          </w:tcPr>
          <w:p w14:paraId="1977E891"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98</w:t>
            </w:r>
          </w:p>
        </w:tc>
        <w:tc>
          <w:tcPr>
            <w:tcW w:w="1120" w:type="dxa"/>
            <w:tcBorders>
              <w:top w:val="nil"/>
              <w:left w:val="nil"/>
              <w:bottom w:val="single" w:sz="4" w:space="0" w:color="auto"/>
              <w:right w:val="single" w:sz="4" w:space="0" w:color="auto"/>
            </w:tcBorders>
            <w:shd w:val="clear" w:color="000000" w:fill="BDD7EE"/>
            <w:vAlign w:val="center"/>
            <w:hideMark/>
          </w:tcPr>
          <w:p w14:paraId="2821CB22"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104</w:t>
            </w:r>
          </w:p>
        </w:tc>
        <w:tc>
          <w:tcPr>
            <w:tcW w:w="1120" w:type="dxa"/>
            <w:tcBorders>
              <w:top w:val="single" w:sz="4" w:space="0" w:color="auto"/>
              <w:left w:val="nil"/>
              <w:bottom w:val="single" w:sz="4" w:space="0" w:color="auto"/>
              <w:right w:val="single" w:sz="4" w:space="0" w:color="auto"/>
            </w:tcBorders>
            <w:shd w:val="clear" w:color="000000" w:fill="BDD7EE"/>
          </w:tcPr>
          <w:p w14:paraId="1E0A3CA0" w14:textId="046D5F34"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91</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7E783B47" w14:textId="3FABD614"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86</w:t>
            </w:r>
          </w:p>
        </w:tc>
      </w:tr>
      <w:tr w:rsidR="00013B31" w:rsidRPr="000F4E85" w14:paraId="0DF5B972" w14:textId="65870030"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2E42DE2"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5384C9A0"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37" w:type="dxa"/>
            <w:tcBorders>
              <w:top w:val="nil"/>
              <w:left w:val="nil"/>
              <w:bottom w:val="single" w:sz="4" w:space="0" w:color="auto"/>
              <w:right w:val="single" w:sz="4" w:space="0" w:color="auto"/>
            </w:tcBorders>
            <w:vAlign w:val="center"/>
            <w:hideMark/>
          </w:tcPr>
          <w:p w14:paraId="2837D542"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060" w:type="dxa"/>
            <w:tcBorders>
              <w:top w:val="nil"/>
              <w:left w:val="nil"/>
              <w:bottom w:val="single" w:sz="4" w:space="0" w:color="auto"/>
              <w:right w:val="single" w:sz="4" w:space="0" w:color="auto"/>
            </w:tcBorders>
            <w:vAlign w:val="center"/>
            <w:hideMark/>
          </w:tcPr>
          <w:p w14:paraId="00FD03C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nil"/>
              <w:left w:val="nil"/>
              <w:bottom w:val="single" w:sz="4" w:space="0" w:color="auto"/>
              <w:right w:val="single" w:sz="4" w:space="0" w:color="auto"/>
            </w:tcBorders>
            <w:vAlign w:val="center"/>
            <w:hideMark/>
          </w:tcPr>
          <w:p w14:paraId="0586584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w:t>
            </w:r>
          </w:p>
        </w:tc>
        <w:tc>
          <w:tcPr>
            <w:tcW w:w="1120" w:type="dxa"/>
            <w:tcBorders>
              <w:top w:val="single" w:sz="4" w:space="0" w:color="auto"/>
              <w:left w:val="nil"/>
              <w:bottom w:val="single" w:sz="4" w:space="0" w:color="auto"/>
              <w:right w:val="single" w:sz="4" w:space="0" w:color="auto"/>
            </w:tcBorders>
          </w:tcPr>
          <w:p w14:paraId="554B2EA5" w14:textId="5BDC547C"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c>
          <w:tcPr>
            <w:tcW w:w="1120" w:type="dxa"/>
            <w:tcBorders>
              <w:top w:val="single" w:sz="4" w:space="0" w:color="auto"/>
              <w:left w:val="single" w:sz="4" w:space="0" w:color="auto"/>
              <w:bottom w:val="single" w:sz="4" w:space="0" w:color="auto"/>
              <w:right w:val="single" w:sz="4" w:space="0" w:color="auto"/>
            </w:tcBorders>
          </w:tcPr>
          <w:p w14:paraId="071F12C6" w14:textId="2EA20D90"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w:t>
            </w:r>
          </w:p>
        </w:tc>
      </w:tr>
      <w:tr w:rsidR="00013B31" w:rsidRPr="000F4E85" w14:paraId="7FF0F579" w14:textId="4E1FE788"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6D80FFB"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6068CF79"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102</w:t>
            </w:r>
          </w:p>
        </w:tc>
        <w:tc>
          <w:tcPr>
            <w:tcW w:w="1037" w:type="dxa"/>
            <w:tcBorders>
              <w:top w:val="nil"/>
              <w:left w:val="nil"/>
              <w:bottom w:val="single" w:sz="4" w:space="0" w:color="auto"/>
              <w:right w:val="single" w:sz="4" w:space="0" w:color="auto"/>
            </w:tcBorders>
            <w:vAlign w:val="center"/>
            <w:hideMark/>
          </w:tcPr>
          <w:p w14:paraId="2FEC4C52"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103</w:t>
            </w:r>
          </w:p>
        </w:tc>
        <w:tc>
          <w:tcPr>
            <w:tcW w:w="1060" w:type="dxa"/>
            <w:tcBorders>
              <w:top w:val="nil"/>
              <w:left w:val="nil"/>
              <w:bottom w:val="single" w:sz="4" w:space="0" w:color="auto"/>
              <w:right w:val="single" w:sz="4" w:space="0" w:color="auto"/>
            </w:tcBorders>
            <w:vAlign w:val="center"/>
            <w:hideMark/>
          </w:tcPr>
          <w:p w14:paraId="1738A6D4"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98</w:t>
            </w:r>
          </w:p>
        </w:tc>
        <w:tc>
          <w:tcPr>
            <w:tcW w:w="1120" w:type="dxa"/>
            <w:tcBorders>
              <w:top w:val="nil"/>
              <w:left w:val="nil"/>
              <w:bottom w:val="single" w:sz="4" w:space="0" w:color="auto"/>
              <w:right w:val="single" w:sz="4" w:space="0" w:color="auto"/>
            </w:tcBorders>
            <w:vAlign w:val="center"/>
            <w:hideMark/>
          </w:tcPr>
          <w:p w14:paraId="7364DFF7"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104</w:t>
            </w:r>
          </w:p>
        </w:tc>
        <w:tc>
          <w:tcPr>
            <w:tcW w:w="1120" w:type="dxa"/>
            <w:tcBorders>
              <w:top w:val="single" w:sz="4" w:space="0" w:color="auto"/>
              <w:left w:val="nil"/>
              <w:bottom w:val="single" w:sz="4" w:space="0" w:color="auto"/>
              <w:right w:val="single" w:sz="4" w:space="0" w:color="auto"/>
            </w:tcBorders>
          </w:tcPr>
          <w:p w14:paraId="594C708C" w14:textId="0396192F"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91</w:t>
            </w:r>
          </w:p>
        </w:tc>
        <w:tc>
          <w:tcPr>
            <w:tcW w:w="1120" w:type="dxa"/>
            <w:tcBorders>
              <w:top w:val="single" w:sz="4" w:space="0" w:color="auto"/>
              <w:left w:val="single" w:sz="4" w:space="0" w:color="auto"/>
              <w:bottom w:val="single" w:sz="4" w:space="0" w:color="auto"/>
              <w:right w:val="single" w:sz="4" w:space="0" w:color="auto"/>
            </w:tcBorders>
          </w:tcPr>
          <w:p w14:paraId="39022FB0" w14:textId="28D06E63"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86</w:t>
            </w:r>
          </w:p>
        </w:tc>
      </w:tr>
      <w:tr w:rsidR="00013B31" w:rsidRPr="000F4E85" w14:paraId="522DFD1F" w14:textId="23EC4044" w:rsidTr="008A4443">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A060EC7"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6183FE01"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1FB45EC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65A4E024"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137BBD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1A0A7CC4" w14:textId="6E2AD836"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396A3590" w14:textId="79D01424"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789F17D3" w14:textId="3A95AC61" w:rsidTr="008A4443">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49547C2F"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5D5D27D6"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59CE2F7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55FF78DD"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44CC9C90"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706656E4" w14:textId="7CB592F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1B02E1A1" w14:textId="3EA1974C"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02218917" w14:textId="58968F8A" w:rsidTr="00E35F6F">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0A61FFDA"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a MŠ Louka u Litvínova</w:t>
            </w:r>
          </w:p>
        </w:tc>
        <w:tc>
          <w:tcPr>
            <w:tcW w:w="1060" w:type="dxa"/>
            <w:tcBorders>
              <w:top w:val="nil"/>
              <w:left w:val="nil"/>
              <w:bottom w:val="single" w:sz="4" w:space="0" w:color="auto"/>
              <w:right w:val="single" w:sz="4" w:space="0" w:color="auto"/>
            </w:tcBorders>
            <w:shd w:val="clear" w:color="000000" w:fill="BDD7EE"/>
            <w:vAlign w:val="center"/>
            <w:hideMark/>
          </w:tcPr>
          <w:p w14:paraId="4C4DC507"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33</w:t>
            </w:r>
          </w:p>
        </w:tc>
        <w:tc>
          <w:tcPr>
            <w:tcW w:w="1037" w:type="dxa"/>
            <w:tcBorders>
              <w:top w:val="nil"/>
              <w:left w:val="nil"/>
              <w:bottom w:val="single" w:sz="4" w:space="0" w:color="auto"/>
              <w:right w:val="single" w:sz="4" w:space="0" w:color="auto"/>
            </w:tcBorders>
            <w:shd w:val="clear" w:color="000000" w:fill="BDD7EE"/>
            <w:vAlign w:val="center"/>
            <w:hideMark/>
          </w:tcPr>
          <w:p w14:paraId="5E8C8C49"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32</w:t>
            </w:r>
          </w:p>
        </w:tc>
        <w:tc>
          <w:tcPr>
            <w:tcW w:w="1060" w:type="dxa"/>
            <w:tcBorders>
              <w:top w:val="nil"/>
              <w:left w:val="nil"/>
              <w:bottom w:val="single" w:sz="4" w:space="0" w:color="auto"/>
              <w:right w:val="single" w:sz="4" w:space="0" w:color="auto"/>
            </w:tcBorders>
            <w:shd w:val="clear" w:color="000000" w:fill="BDD7EE"/>
            <w:vAlign w:val="center"/>
            <w:hideMark/>
          </w:tcPr>
          <w:p w14:paraId="50EEB831"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29</w:t>
            </w:r>
          </w:p>
        </w:tc>
        <w:tc>
          <w:tcPr>
            <w:tcW w:w="1120" w:type="dxa"/>
            <w:tcBorders>
              <w:top w:val="nil"/>
              <w:left w:val="nil"/>
              <w:bottom w:val="single" w:sz="4" w:space="0" w:color="auto"/>
              <w:right w:val="single" w:sz="4" w:space="0" w:color="auto"/>
            </w:tcBorders>
            <w:shd w:val="clear" w:color="000000" w:fill="BDD7EE"/>
            <w:vAlign w:val="center"/>
            <w:hideMark/>
          </w:tcPr>
          <w:p w14:paraId="711D0A50"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31</w:t>
            </w:r>
          </w:p>
        </w:tc>
        <w:tc>
          <w:tcPr>
            <w:tcW w:w="1120" w:type="dxa"/>
            <w:tcBorders>
              <w:top w:val="single" w:sz="4" w:space="0" w:color="auto"/>
              <w:left w:val="nil"/>
              <w:bottom w:val="single" w:sz="4" w:space="0" w:color="auto"/>
              <w:right w:val="single" w:sz="4" w:space="0" w:color="auto"/>
            </w:tcBorders>
            <w:shd w:val="clear" w:color="000000" w:fill="BDD7EE"/>
          </w:tcPr>
          <w:p w14:paraId="724AB695" w14:textId="2F743885"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35</w:t>
            </w:r>
          </w:p>
        </w:tc>
        <w:tc>
          <w:tcPr>
            <w:tcW w:w="1120" w:type="dxa"/>
            <w:tcBorders>
              <w:top w:val="single" w:sz="4" w:space="0" w:color="auto"/>
              <w:left w:val="single" w:sz="4" w:space="0" w:color="auto"/>
              <w:bottom w:val="single" w:sz="4" w:space="0" w:color="auto"/>
              <w:right w:val="single" w:sz="4" w:space="0" w:color="auto"/>
            </w:tcBorders>
            <w:shd w:val="clear" w:color="000000" w:fill="BDD7EE"/>
          </w:tcPr>
          <w:p w14:paraId="230D87DD" w14:textId="26EDE220"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35</w:t>
            </w:r>
          </w:p>
        </w:tc>
      </w:tr>
      <w:tr w:rsidR="00013B31" w:rsidRPr="000F4E85" w14:paraId="5A20615F" w14:textId="5921DDE2" w:rsidTr="00E35F6F">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5B94EBBB"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noWrap/>
            <w:vAlign w:val="bottom"/>
            <w:hideMark/>
          </w:tcPr>
          <w:p w14:paraId="1A7ECE75"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w:t>
            </w:r>
          </w:p>
        </w:tc>
        <w:tc>
          <w:tcPr>
            <w:tcW w:w="1037" w:type="dxa"/>
            <w:tcBorders>
              <w:top w:val="nil"/>
              <w:left w:val="nil"/>
              <w:bottom w:val="single" w:sz="4" w:space="0" w:color="auto"/>
              <w:right w:val="single" w:sz="4" w:space="0" w:color="auto"/>
            </w:tcBorders>
            <w:vAlign w:val="center"/>
            <w:hideMark/>
          </w:tcPr>
          <w:p w14:paraId="0DC31953"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w:t>
            </w:r>
          </w:p>
        </w:tc>
        <w:tc>
          <w:tcPr>
            <w:tcW w:w="1060" w:type="dxa"/>
            <w:tcBorders>
              <w:top w:val="nil"/>
              <w:left w:val="nil"/>
              <w:bottom w:val="single" w:sz="4" w:space="0" w:color="auto"/>
              <w:right w:val="single" w:sz="4" w:space="0" w:color="auto"/>
            </w:tcBorders>
            <w:vAlign w:val="center"/>
            <w:hideMark/>
          </w:tcPr>
          <w:p w14:paraId="10AF4F2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w:t>
            </w:r>
          </w:p>
        </w:tc>
        <w:tc>
          <w:tcPr>
            <w:tcW w:w="1120" w:type="dxa"/>
            <w:tcBorders>
              <w:top w:val="nil"/>
              <w:left w:val="nil"/>
              <w:bottom w:val="single" w:sz="4" w:space="0" w:color="auto"/>
              <w:right w:val="single" w:sz="4" w:space="0" w:color="auto"/>
            </w:tcBorders>
            <w:vAlign w:val="center"/>
            <w:hideMark/>
          </w:tcPr>
          <w:p w14:paraId="307D833C"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3</w:t>
            </w:r>
          </w:p>
        </w:tc>
        <w:tc>
          <w:tcPr>
            <w:tcW w:w="1120" w:type="dxa"/>
            <w:tcBorders>
              <w:top w:val="single" w:sz="4" w:space="0" w:color="auto"/>
              <w:left w:val="nil"/>
              <w:bottom w:val="single" w:sz="4" w:space="0" w:color="auto"/>
              <w:right w:val="single" w:sz="4" w:space="0" w:color="auto"/>
            </w:tcBorders>
          </w:tcPr>
          <w:p w14:paraId="63EC9E85" w14:textId="0F08AA7D"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w:t>
            </w:r>
          </w:p>
        </w:tc>
        <w:tc>
          <w:tcPr>
            <w:tcW w:w="1120" w:type="dxa"/>
            <w:tcBorders>
              <w:top w:val="single" w:sz="4" w:space="0" w:color="auto"/>
              <w:left w:val="single" w:sz="4" w:space="0" w:color="auto"/>
              <w:bottom w:val="single" w:sz="4" w:space="0" w:color="auto"/>
              <w:right w:val="single" w:sz="4" w:space="0" w:color="auto"/>
            </w:tcBorders>
          </w:tcPr>
          <w:p w14:paraId="034A1493" w14:textId="5A812E1D"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w:t>
            </w:r>
          </w:p>
        </w:tc>
      </w:tr>
      <w:tr w:rsidR="00013B31" w:rsidRPr="000F4E85" w14:paraId="3A2F70DB" w14:textId="4C040D57" w:rsidTr="007359C9">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27446BC7"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noWrap/>
            <w:vAlign w:val="bottom"/>
            <w:hideMark/>
          </w:tcPr>
          <w:p w14:paraId="25B7D39E"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183E2A92"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23F3D22C"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5BD29F20"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vAlign w:val="center"/>
          </w:tcPr>
          <w:p w14:paraId="5C2A99EA" w14:textId="1E47D065"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single" w:sz="4" w:space="0" w:color="auto"/>
              <w:bottom w:val="single" w:sz="4" w:space="0" w:color="auto"/>
              <w:right w:val="single" w:sz="4" w:space="0" w:color="auto"/>
            </w:tcBorders>
            <w:vAlign w:val="center"/>
          </w:tcPr>
          <w:p w14:paraId="52809674" w14:textId="4F8763FC"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r>
      <w:tr w:rsidR="00013B31" w:rsidRPr="000F4E85" w14:paraId="3117DDEB" w14:textId="2A18B470" w:rsidTr="007359C9">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4909606B"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Speciální a praktická</w:t>
            </w:r>
          </w:p>
        </w:tc>
        <w:tc>
          <w:tcPr>
            <w:tcW w:w="1060" w:type="dxa"/>
            <w:tcBorders>
              <w:top w:val="nil"/>
              <w:left w:val="nil"/>
              <w:bottom w:val="single" w:sz="4" w:space="0" w:color="auto"/>
              <w:right w:val="single" w:sz="4" w:space="0" w:color="auto"/>
            </w:tcBorders>
            <w:shd w:val="clear" w:color="000000" w:fill="BDD7EE"/>
            <w:vAlign w:val="center"/>
            <w:hideMark/>
          </w:tcPr>
          <w:p w14:paraId="709654B1"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88</w:t>
            </w:r>
          </w:p>
        </w:tc>
        <w:tc>
          <w:tcPr>
            <w:tcW w:w="1037" w:type="dxa"/>
            <w:tcBorders>
              <w:top w:val="nil"/>
              <w:left w:val="nil"/>
              <w:bottom w:val="single" w:sz="4" w:space="0" w:color="auto"/>
              <w:right w:val="single" w:sz="4" w:space="0" w:color="auto"/>
            </w:tcBorders>
            <w:shd w:val="clear" w:color="000000" w:fill="BDD7EE"/>
            <w:vAlign w:val="center"/>
            <w:hideMark/>
          </w:tcPr>
          <w:p w14:paraId="523BFD2A"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80</w:t>
            </w:r>
          </w:p>
        </w:tc>
        <w:tc>
          <w:tcPr>
            <w:tcW w:w="1060" w:type="dxa"/>
            <w:tcBorders>
              <w:top w:val="nil"/>
              <w:left w:val="nil"/>
              <w:bottom w:val="single" w:sz="4" w:space="0" w:color="auto"/>
              <w:right w:val="single" w:sz="4" w:space="0" w:color="auto"/>
            </w:tcBorders>
            <w:shd w:val="clear" w:color="000000" w:fill="BDD7EE"/>
            <w:vAlign w:val="center"/>
            <w:hideMark/>
          </w:tcPr>
          <w:p w14:paraId="626C1FA1"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79</w:t>
            </w:r>
          </w:p>
        </w:tc>
        <w:tc>
          <w:tcPr>
            <w:tcW w:w="1120" w:type="dxa"/>
            <w:tcBorders>
              <w:top w:val="nil"/>
              <w:left w:val="nil"/>
              <w:bottom w:val="single" w:sz="4" w:space="0" w:color="auto"/>
              <w:right w:val="single" w:sz="4" w:space="0" w:color="auto"/>
            </w:tcBorders>
            <w:shd w:val="clear" w:color="000000" w:fill="BDD7EE"/>
            <w:vAlign w:val="center"/>
            <w:hideMark/>
          </w:tcPr>
          <w:p w14:paraId="6906487D"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85</w:t>
            </w:r>
          </w:p>
        </w:tc>
        <w:tc>
          <w:tcPr>
            <w:tcW w:w="1120" w:type="dxa"/>
            <w:tcBorders>
              <w:top w:val="single" w:sz="4" w:space="0" w:color="auto"/>
              <w:left w:val="nil"/>
              <w:bottom w:val="single" w:sz="4" w:space="0" w:color="auto"/>
              <w:right w:val="single" w:sz="4" w:space="0" w:color="auto"/>
            </w:tcBorders>
            <w:shd w:val="clear" w:color="000000" w:fill="BDD7EE"/>
            <w:vAlign w:val="center"/>
          </w:tcPr>
          <w:p w14:paraId="143925A6" w14:textId="4ED72E29"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13B31">
              <w:rPr>
                <w:rFonts w:ascii="Calibri" w:eastAsia="Times New Roman" w:hAnsi="Calibri" w:cs="Calibri"/>
                <w:b/>
                <w:bCs/>
                <w:color w:val="000000"/>
                <w:sz w:val="20"/>
                <w:szCs w:val="20"/>
                <w:lang w:eastAsia="cs-CZ"/>
              </w:rPr>
              <w:t>99</w:t>
            </w:r>
          </w:p>
        </w:tc>
        <w:tc>
          <w:tcPr>
            <w:tcW w:w="1120" w:type="dxa"/>
            <w:tcBorders>
              <w:top w:val="single" w:sz="4" w:space="0" w:color="auto"/>
              <w:left w:val="single" w:sz="4" w:space="0" w:color="auto"/>
              <w:bottom w:val="single" w:sz="4" w:space="0" w:color="auto"/>
              <w:right w:val="single" w:sz="4" w:space="0" w:color="auto"/>
            </w:tcBorders>
            <w:shd w:val="clear" w:color="000000" w:fill="BDD7EE"/>
            <w:vAlign w:val="center"/>
          </w:tcPr>
          <w:p w14:paraId="10CEED6E" w14:textId="5591B5E8"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13B31">
              <w:rPr>
                <w:rFonts w:ascii="Calibri" w:eastAsia="Times New Roman" w:hAnsi="Calibri" w:cs="Calibri"/>
                <w:b/>
                <w:bCs/>
                <w:color w:val="000000"/>
                <w:sz w:val="20"/>
                <w:szCs w:val="20"/>
                <w:lang w:eastAsia="cs-CZ"/>
              </w:rPr>
              <w:t>108</w:t>
            </w:r>
          </w:p>
        </w:tc>
      </w:tr>
      <w:tr w:rsidR="00013B31" w:rsidRPr="000F4E85" w14:paraId="1E40BC5D" w14:textId="6D774609" w:rsidTr="002117AB">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7BA95988"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5D41865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35CC170B"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719CCD7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27846C70"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3750E426" w14:textId="25422D50"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nil"/>
              <w:left w:val="single" w:sz="4" w:space="0" w:color="auto"/>
              <w:bottom w:val="single" w:sz="4" w:space="0" w:color="auto"/>
              <w:right w:val="single" w:sz="4" w:space="0" w:color="auto"/>
            </w:tcBorders>
          </w:tcPr>
          <w:p w14:paraId="13C6C680" w14:textId="76D10DBB"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013B31" w:rsidRPr="000F4E85" w14:paraId="2314C32D" w14:textId="4BB9E076" w:rsidTr="002117AB">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3486EDB0"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136FEEB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37" w:type="dxa"/>
            <w:tcBorders>
              <w:top w:val="nil"/>
              <w:left w:val="nil"/>
              <w:bottom w:val="single" w:sz="4" w:space="0" w:color="auto"/>
              <w:right w:val="single" w:sz="4" w:space="0" w:color="auto"/>
            </w:tcBorders>
            <w:vAlign w:val="center"/>
            <w:hideMark/>
          </w:tcPr>
          <w:p w14:paraId="48260CDE"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060" w:type="dxa"/>
            <w:tcBorders>
              <w:top w:val="nil"/>
              <w:left w:val="nil"/>
              <w:bottom w:val="single" w:sz="4" w:space="0" w:color="auto"/>
              <w:right w:val="single" w:sz="4" w:space="0" w:color="auto"/>
            </w:tcBorders>
            <w:vAlign w:val="center"/>
            <w:hideMark/>
          </w:tcPr>
          <w:p w14:paraId="76C87C6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nil"/>
              <w:left w:val="nil"/>
              <w:bottom w:val="single" w:sz="4" w:space="0" w:color="auto"/>
              <w:right w:val="single" w:sz="4" w:space="0" w:color="auto"/>
            </w:tcBorders>
            <w:vAlign w:val="center"/>
            <w:hideMark/>
          </w:tcPr>
          <w:p w14:paraId="045A9BB9"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0</w:t>
            </w:r>
          </w:p>
        </w:tc>
        <w:tc>
          <w:tcPr>
            <w:tcW w:w="1120" w:type="dxa"/>
            <w:tcBorders>
              <w:top w:val="single" w:sz="4" w:space="0" w:color="auto"/>
              <w:left w:val="nil"/>
              <w:bottom w:val="single" w:sz="4" w:space="0" w:color="auto"/>
              <w:right w:val="single" w:sz="4" w:space="0" w:color="auto"/>
            </w:tcBorders>
          </w:tcPr>
          <w:p w14:paraId="73585A40" w14:textId="635D1640"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c>
          <w:tcPr>
            <w:tcW w:w="1120" w:type="dxa"/>
            <w:tcBorders>
              <w:top w:val="nil"/>
              <w:left w:val="single" w:sz="4" w:space="0" w:color="auto"/>
              <w:bottom w:val="single" w:sz="4" w:space="0" w:color="auto"/>
              <w:right w:val="single" w:sz="4" w:space="0" w:color="auto"/>
            </w:tcBorders>
          </w:tcPr>
          <w:p w14:paraId="34E4DF0B" w14:textId="4D08BD90"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0</w:t>
            </w:r>
          </w:p>
        </w:tc>
      </w:tr>
      <w:tr w:rsidR="00013B31" w:rsidRPr="000F4E85" w14:paraId="666660B0" w14:textId="4B4D6A1C" w:rsidTr="002117AB">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6E906D50"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speciálních tříd</w:t>
            </w:r>
          </w:p>
        </w:tc>
        <w:tc>
          <w:tcPr>
            <w:tcW w:w="1060" w:type="dxa"/>
            <w:tcBorders>
              <w:top w:val="nil"/>
              <w:left w:val="nil"/>
              <w:bottom w:val="single" w:sz="4" w:space="0" w:color="auto"/>
              <w:right w:val="single" w:sz="4" w:space="0" w:color="auto"/>
            </w:tcBorders>
            <w:vAlign w:val="center"/>
            <w:hideMark/>
          </w:tcPr>
          <w:p w14:paraId="478CC68D"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w:t>
            </w:r>
          </w:p>
        </w:tc>
        <w:tc>
          <w:tcPr>
            <w:tcW w:w="1037" w:type="dxa"/>
            <w:tcBorders>
              <w:top w:val="nil"/>
              <w:left w:val="nil"/>
              <w:bottom w:val="single" w:sz="4" w:space="0" w:color="auto"/>
              <w:right w:val="single" w:sz="4" w:space="0" w:color="auto"/>
            </w:tcBorders>
            <w:vAlign w:val="center"/>
            <w:hideMark/>
          </w:tcPr>
          <w:p w14:paraId="7EA9EBFB"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10</w:t>
            </w:r>
          </w:p>
        </w:tc>
        <w:tc>
          <w:tcPr>
            <w:tcW w:w="1060" w:type="dxa"/>
            <w:tcBorders>
              <w:top w:val="nil"/>
              <w:left w:val="nil"/>
              <w:bottom w:val="single" w:sz="4" w:space="0" w:color="auto"/>
              <w:right w:val="single" w:sz="4" w:space="0" w:color="auto"/>
            </w:tcBorders>
            <w:vAlign w:val="center"/>
            <w:hideMark/>
          </w:tcPr>
          <w:p w14:paraId="57CEF771"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12</w:t>
            </w:r>
          </w:p>
        </w:tc>
        <w:tc>
          <w:tcPr>
            <w:tcW w:w="1120" w:type="dxa"/>
            <w:tcBorders>
              <w:top w:val="nil"/>
              <w:left w:val="nil"/>
              <w:bottom w:val="single" w:sz="4" w:space="0" w:color="auto"/>
              <w:right w:val="single" w:sz="4" w:space="0" w:color="auto"/>
            </w:tcBorders>
            <w:vAlign w:val="center"/>
            <w:hideMark/>
          </w:tcPr>
          <w:p w14:paraId="39F77C3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13</w:t>
            </w:r>
          </w:p>
        </w:tc>
        <w:tc>
          <w:tcPr>
            <w:tcW w:w="1120" w:type="dxa"/>
            <w:tcBorders>
              <w:top w:val="single" w:sz="4" w:space="0" w:color="auto"/>
              <w:left w:val="nil"/>
              <w:bottom w:val="single" w:sz="4" w:space="0" w:color="auto"/>
              <w:right w:val="single" w:sz="4" w:space="0" w:color="auto"/>
            </w:tcBorders>
          </w:tcPr>
          <w:p w14:paraId="3B93CFA6" w14:textId="71CF8ECE"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15</w:t>
            </w:r>
          </w:p>
        </w:tc>
        <w:tc>
          <w:tcPr>
            <w:tcW w:w="1120" w:type="dxa"/>
            <w:tcBorders>
              <w:top w:val="nil"/>
              <w:left w:val="single" w:sz="4" w:space="0" w:color="auto"/>
              <w:bottom w:val="single" w:sz="4" w:space="0" w:color="auto"/>
              <w:right w:val="single" w:sz="4" w:space="0" w:color="auto"/>
            </w:tcBorders>
          </w:tcPr>
          <w:p w14:paraId="73EC8817" w14:textId="047ACE1D"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17</w:t>
            </w:r>
          </w:p>
        </w:tc>
      </w:tr>
      <w:tr w:rsidR="00013B31" w:rsidRPr="000F4E85" w14:paraId="1EC77BB5" w14:textId="542DC4FA" w:rsidTr="002117AB">
        <w:trPr>
          <w:divId w:val="400175505"/>
          <w:trHeight w:val="450"/>
        </w:trPr>
        <w:tc>
          <w:tcPr>
            <w:tcW w:w="2266" w:type="dxa"/>
            <w:tcBorders>
              <w:top w:val="nil"/>
              <w:left w:val="single" w:sz="4" w:space="0" w:color="auto"/>
              <w:bottom w:val="single" w:sz="4" w:space="0" w:color="auto"/>
              <w:right w:val="single" w:sz="4" w:space="0" w:color="auto"/>
            </w:tcBorders>
            <w:vAlign w:val="center"/>
            <w:hideMark/>
          </w:tcPr>
          <w:p w14:paraId="00983E0C"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ve speciálních třídách</w:t>
            </w:r>
          </w:p>
        </w:tc>
        <w:tc>
          <w:tcPr>
            <w:tcW w:w="1060" w:type="dxa"/>
            <w:tcBorders>
              <w:top w:val="nil"/>
              <w:left w:val="nil"/>
              <w:bottom w:val="single" w:sz="4" w:space="0" w:color="auto"/>
              <w:right w:val="single" w:sz="4" w:space="0" w:color="auto"/>
            </w:tcBorders>
            <w:vAlign w:val="center"/>
            <w:hideMark/>
          </w:tcPr>
          <w:p w14:paraId="1D1525B7"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88</w:t>
            </w:r>
          </w:p>
        </w:tc>
        <w:tc>
          <w:tcPr>
            <w:tcW w:w="1037" w:type="dxa"/>
            <w:tcBorders>
              <w:top w:val="nil"/>
              <w:left w:val="nil"/>
              <w:bottom w:val="single" w:sz="4" w:space="0" w:color="auto"/>
              <w:right w:val="single" w:sz="4" w:space="0" w:color="auto"/>
            </w:tcBorders>
            <w:vAlign w:val="center"/>
            <w:hideMark/>
          </w:tcPr>
          <w:p w14:paraId="4F54922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70</w:t>
            </w:r>
          </w:p>
        </w:tc>
        <w:tc>
          <w:tcPr>
            <w:tcW w:w="1060" w:type="dxa"/>
            <w:tcBorders>
              <w:top w:val="nil"/>
              <w:left w:val="nil"/>
              <w:bottom w:val="single" w:sz="4" w:space="0" w:color="auto"/>
              <w:right w:val="single" w:sz="4" w:space="0" w:color="auto"/>
            </w:tcBorders>
            <w:vAlign w:val="center"/>
            <w:hideMark/>
          </w:tcPr>
          <w:p w14:paraId="7A77D69A"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79</w:t>
            </w:r>
          </w:p>
        </w:tc>
        <w:tc>
          <w:tcPr>
            <w:tcW w:w="1120" w:type="dxa"/>
            <w:tcBorders>
              <w:top w:val="nil"/>
              <w:left w:val="nil"/>
              <w:bottom w:val="single" w:sz="4" w:space="0" w:color="auto"/>
              <w:right w:val="single" w:sz="4" w:space="0" w:color="auto"/>
            </w:tcBorders>
            <w:vAlign w:val="center"/>
            <w:hideMark/>
          </w:tcPr>
          <w:p w14:paraId="6270DC7C"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85</w:t>
            </w:r>
          </w:p>
        </w:tc>
        <w:tc>
          <w:tcPr>
            <w:tcW w:w="1120" w:type="dxa"/>
            <w:tcBorders>
              <w:top w:val="single" w:sz="4" w:space="0" w:color="auto"/>
              <w:left w:val="nil"/>
              <w:bottom w:val="single" w:sz="4" w:space="0" w:color="auto"/>
              <w:right w:val="single" w:sz="4" w:space="0" w:color="auto"/>
            </w:tcBorders>
          </w:tcPr>
          <w:p w14:paraId="69B39111" w14:textId="5903F933"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99</w:t>
            </w:r>
          </w:p>
        </w:tc>
        <w:tc>
          <w:tcPr>
            <w:tcW w:w="1120" w:type="dxa"/>
            <w:tcBorders>
              <w:top w:val="nil"/>
              <w:left w:val="single" w:sz="4" w:space="0" w:color="auto"/>
              <w:bottom w:val="single" w:sz="4" w:space="0" w:color="auto"/>
              <w:right w:val="single" w:sz="4" w:space="0" w:color="auto"/>
            </w:tcBorders>
          </w:tcPr>
          <w:p w14:paraId="7AEA96F0" w14:textId="43379EE8"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108</w:t>
            </w:r>
          </w:p>
        </w:tc>
      </w:tr>
      <w:tr w:rsidR="00013B31" w:rsidRPr="000F4E85" w14:paraId="0A7D55C0" w14:textId="14AD7984" w:rsidTr="002117AB">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65E18F7D"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SSZŠ, Litvínov</w:t>
            </w:r>
          </w:p>
        </w:tc>
        <w:tc>
          <w:tcPr>
            <w:tcW w:w="1060" w:type="dxa"/>
            <w:tcBorders>
              <w:top w:val="nil"/>
              <w:left w:val="nil"/>
              <w:bottom w:val="single" w:sz="4" w:space="0" w:color="auto"/>
              <w:right w:val="single" w:sz="4" w:space="0" w:color="auto"/>
            </w:tcBorders>
            <w:shd w:val="clear" w:color="000000" w:fill="BDD7EE"/>
            <w:vAlign w:val="center"/>
            <w:hideMark/>
          </w:tcPr>
          <w:p w14:paraId="0AEA462E"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472</w:t>
            </w:r>
          </w:p>
        </w:tc>
        <w:tc>
          <w:tcPr>
            <w:tcW w:w="1037" w:type="dxa"/>
            <w:tcBorders>
              <w:top w:val="nil"/>
              <w:left w:val="nil"/>
              <w:bottom w:val="single" w:sz="4" w:space="0" w:color="auto"/>
              <w:right w:val="single" w:sz="4" w:space="0" w:color="auto"/>
            </w:tcBorders>
            <w:shd w:val="clear" w:color="000000" w:fill="BDD7EE"/>
            <w:vAlign w:val="center"/>
            <w:hideMark/>
          </w:tcPr>
          <w:p w14:paraId="58931C11"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456</w:t>
            </w:r>
          </w:p>
        </w:tc>
        <w:tc>
          <w:tcPr>
            <w:tcW w:w="1060" w:type="dxa"/>
            <w:tcBorders>
              <w:top w:val="nil"/>
              <w:left w:val="nil"/>
              <w:bottom w:val="single" w:sz="4" w:space="0" w:color="auto"/>
              <w:right w:val="single" w:sz="4" w:space="0" w:color="auto"/>
            </w:tcBorders>
            <w:shd w:val="clear" w:color="000000" w:fill="BDD7EE"/>
            <w:vAlign w:val="center"/>
            <w:hideMark/>
          </w:tcPr>
          <w:p w14:paraId="1EA88B59" w14:textId="77777777"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456</w:t>
            </w:r>
          </w:p>
        </w:tc>
        <w:tc>
          <w:tcPr>
            <w:tcW w:w="1120" w:type="dxa"/>
            <w:tcBorders>
              <w:top w:val="nil"/>
              <w:left w:val="nil"/>
              <w:bottom w:val="single" w:sz="4" w:space="0" w:color="auto"/>
              <w:right w:val="single" w:sz="4" w:space="0" w:color="auto"/>
            </w:tcBorders>
            <w:shd w:val="clear" w:color="auto" w:fill="B8CCE4" w:themeFill="accent1" w:themeFillTint="66"/>
            <w:noWrap/>
            <w:vAlign w:val="bottom"/>
            <w:hideMark/>
          </w:tcPr>
          <w:p w14:paraId="42F6A0A3" w14:textId="429EF341"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 </w:t>
            </w:r>
            <w:r>
              <w:rPr>
                <w:rFonts w:ascii="Calibri" w:eastAsia="Times New Roman" w:hAnsi="Calibri" w:cs="Calibri"/>
                <w:b/>
                <w:bCs/>
                <w:color w:val="000000"/>
                <w:sz w:val="20"/>
                <w:szCs w:val="20"/>
                <w:lang w:eastAsia="cs-CZ"/>
              </w:rPr>
              <w:t>453</w:t>
            </w:r>
          </w:p>
        </w:tc>
        <w:tc>
          <w:tcPr>
            <w:tcW w:w="1120" w:type="dxa"/>
            <w:tcBorders>
              <w:top w:val="single" w:sz="4" w:space="0" w:color="auto"/>
              <w:left w:val="nil"/>
              <w:bottom w:val="single" w:sz="4" w:space="0" w:color="auto"/>
              <w:right w:val="single" w:sz="4" w:space="0" w:color="auto"/>
            </w:tcBorders>
            <w:shd w:val="clear" w:color="auto" w:fill="B8CCE4" w:themeFill="accent1" w:themeFillTint="66"/>
          </w:tcPr>
          <w:p w14:paraId="7C6AFD3A" w14:textId="6BF6B020"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423</w:t>
            </w:r>
          </w:p>
        </w:tc>
        <w:tc>
          <w:tcPr>
            <w:tcW w:w="1120" w:type="dxa"/>
            <w:tcBorders>
              <w:top w:val="nil"/>
              <w:left w:val="single" w:sz="4" w:space="0" w:color="auto"/>
              <w:bottom w:val="single" w:sz="4" w:space="0" w:color="auto"/>
              <w:right w:val="single" w:sz="4" w:space="0" w:color="auto"/>
            </w:tcBorders>
            <w:shd w:val="clear" w:color="auto" w:fill="B8CCE4" w:themeFill="accent1" w:themeFillTint="66"/>
          </w:tcPr>
          <w:p w14:paraId="5E1B6809" w14:textId="450CF44B" w:rsidR="00013B31" w:rsidRPr="000F4E85" w:rsidRDefault="00013B31" w:rsidP="00013B31">
            <w:pPr>
              <w:spacing w:after="0" w:line="240" w:lineRule="auto"/>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426</w:t>
            </w:r>
          </w:p>
        </w:tc>
      </w:tr>
      <w:tr w:rsidR="00013B31" w:rsidRPr="000F4E85" w14:paraId="19DB48A0" w14:textId="5C730C1E" w:rsidTr="002117AB">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54F53A3" w14:textId="77777777" w:rsidR="00013B31" w:rsidRPr="000F4E85" w:rsidRDefault="00013B31" w:rsidP="00013B31">
            <w:pPr>
              <w:spacing w:after="0" w:line="240" w:lineRule="auto"/>
              <w:rPr>
                <w:rFonts w:ascii="Calibri" w:eastAsia="Times New Roman" w:hAnsi="Calibri" w:cs="Calibri"/>
                <w:sz w:val="16"/>
                <w:szCs w:val="16"/>
                <w:lang w:eastAsia="cs-CZ"/>
              </w:rPr>
            </w:pPr>
            <w:r w:rsidRPr="000F4E85">
              <w:rPr>
                <w:rFonts w:ascii="Calibri" w:eastAsia="Times New Roman" w:hAnsi="Calibri" w:cs="Calibri"/>
                <w:sz w:val="16"/>
                <w:szCs w:val="16"/>
                <w:lang w:eastAsia="cs-CZ"/>
              </w:rPr>
              <w:t>počet běžných tříd</w:t>
            </w:r>
          </w:p>
        </w:tc>
        <w:tc>
          <w:tcPr>
            <w:tcW w:w="1060" w:type="dxa"/>
            <w:tcBorders>
              <w:top w:val="nil"/>
              <w:left w:val="nil"/>
              <w:bottom w:val="single" w:sz="4" w:space="0" w:color="auto"/>
              <w:right w:val="single" w:sz="4" w:space="0" w:color="auto"/>
            </w:tcBorders>
            <w:vAlign w:val="center"/>
            <w:hideMark/>
          </w:tcPr>
          <w:p w14:paraId="70604593" w14:textId="77777777" w:rsidR="00013B31" w:rsidRPr="000F4E85" w:rsidRDefault="00013B31" w:rsidP="00013B31">
            <w:pPr>
              <w:spacing w:after="0" w:line="240" w:lineRule="auto"/>
              <w:jc w:val="center"/>
              <w:rPr>
                <w:rFonts w:ascii="Calibri" w:eastAsia="Times New Roman" w:hAnsi="Calibri" w:cs="Calibri"/>
                <w:sz w:val="16"/>
                <w:szCs w:val="16"/>
                <w:lang w:eastAsia="cs-CZ"/>
              </w:rPr>
            </w:pPr>
            <w:r w:rsidRPr="000F4E85">
              <w:rPr>
                <w:rFonts w:ascii="Calibri" w:eastAsia="Times New Roman" w:hAnsi="Calibri" w:cs="Calibri"/>
                <w:sz w:val="16"/>
                <w:szCs w:val="16"/>
                <w:lang w:eastAsia="cs-CZ"/>
              </w:rPr>
              <w:t>21</w:t>
            </w:r>
          </w:p>
        </w:tc>
        <w:tc>
          <w:tcPr>
            <w:tcW w:w="1037" w:type="dxa"/>
            <w:tcBorders>
              <w:top w:val="nil"/>
              <w:left w:val="nil"/>
              <w:bottom w:val="single" w:sz="4" w:space="0" w:color="auto"/>
              <w:right w:val="single" w:sz="4" w:space="0" w:color="auto"/>
            </w:tcBorders>
            <w:noWrap/>
            <w:vAlign w:val="bottom"/>
            <w:hideMark/>
          </w:tcPr>
          <w:p w14:paraId="385A14EF"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20</w:t>
            </w:r>
          </w:p>
        </w:tc>
        <w:tc>
          <w:tcPr>
            <w:tcW w:w="1060" w:type="dxa"/>
            <w:tcBorders>
              <w:top w:val="nil"/>
              <w:left w:val="nil"/>
              <w:bottom w:val="single" w:sz="4" w:space="0" w:color="auto"/>
              <w:right w:val="single" w:sz="4" w:space="0" w:color="auto"/>
            </w:tcBorders>
            <w:noWrap/>
            <w:vAlign w:val="bottom"/>
            <w:hideMark/>
          </w:tcPr>
          <w:p w14:paraId="72E1EA77"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20</w:t>
            </w:r>
          </w:p>
        </w:tc>
        <w:tc>
          <w:tcPr>
            <w:tcW w:w="1120" w:type="dxa"/>
            <w:tcBorders>
              <w:top w:val="nil"/>
              <w:left w:val="nil"/>
              <w:bottom w:val="single" w:sz="4" w:space="0" w:color="auto"/>
              <w:right w:val="single" w:sz="4" w:space="0" w:color="auto"/>
            </w:tcBorders>
            <w:noWrap/>
            <w:vAlign w:val="bottom"/>
            <w:hideMark/>
          </w:tcPr>
          <w:p w14:paraId="5FECC8AC" w14:textId="61F88A5B"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22</w:t>
            </w:r>
          </w:p>
        </w:tc>
        <w:tc>
          <w:tcPr>
            <w:tcW w:w="1120" w:type="dxa"/>
            <w:tcBorders>
              <w:top w:val="single" w:sz="4" w:space="0" w:color="auto"/>
              <w:left w:val="nil"/>
              <w:bottom w:val="single" w:sz="4" w:space="0" w:color="auto"/>
              <w:right w:val="single" w:sz="4" w:space="0" w:color="auto"/>
            </w:tcBorders>
          </w:tcPr>
          <w:p w14:paraId="1A55DDC3" w14:textId="36069394"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22</w:t>
            </w:r>
          </w:p>
        </w:tc>
        <w:tc>
          <w:tcPr>
            <w:tcW w:w="1120" w:type="dxa"/>
            <w:tcBorders>
              <w:top w:val="nil"/>
              <w:left w:val="single" w:sz="4" w:space="0" w:color="auto"/>
              <w:bottom w:val="single" w:sz="4" w:space="0" w:color="auto"/>
              <w:right w:val="single" w:sz="4" w:space="0" w:color="auto"/>
            </w:tcBorders>
          </w:tcPr>
          <w:p w14:paraId="44A4B57D" w14:textId="6B54A464"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22</w:t>
            </w:r>
          </w:p>
        </w:tc>
      </w:tr>
      <w:tr w:rsidR="00013B31" w:rsidRPr="000F4E85" w14:paraId="65622A91" w14:textId="7DD34709" w:rsidTr="002117AB">
        <w:trPr>
          <w:divId w:val="400175505"/>
          <w:trHeight w:val="300"/>
        </w:trPr>
        <w:tc>
          <w:tcPr>
            <w:tcW w:w="2266" w:type="dxa"/>
            <w:tcBorders>
              <w:top w:val="nil"/>
              <w:left w:val="single" w:sz="4" w:space="0" w:color="auto"/>
              <w:bottom w:val="single" w:sz="4" w:space="0" w:color="auto"/>
              <w:right w:val="single" w:sz="4" w:space="0" w:color="auto"/>
            </w:tcBorders>
            <w:vAlign w:val="center"/>
            <w:hideMark/>
          </w:tcPr>
          <w:p w14:paraId="0C7DE94F" w14:textId="77777777" w:rsidR="00013B31" w:rsidRPr="000F4E85" w:rsidRDefault="00013B31" w:rsidP="00013B31">
            <w:pPr>
              <w:spacing w:after="0" w:line="240" w:lineRule="auto"/>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počet dětí v běžných třídách</w:t>
            </w:r>
          </w:p>
        </w:tc>
        <w:tc>
          <w:tcPr>
            <w:tcW w:w="1060" w:type="dxa"/>
            <w:tcBorders>
              <w:top w:val="nil"/>
              <w:left w:val="nil"/>
              <w:bottom w:val="single" w:sz="4" w:space="0" w:color="auto"/>
              <w:right w:val="single" w:sz="4" w:space="0" w:color="auto"/>
            </w:tcBorders>
            <w:vAlign w:val="center"/>
            <w:hideMark/>
          </w:tcPr>
          <w:p w14:paraId="337DE979"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472</w:t>
            </w:r>
          </w:p>
        </w:tc>
        <w:tc>
          <w:tcPr>
            <w:tcW w:w="1037" w:type="dxa"/>
            <w:tcBorders>
              <w:top w:val="nil"/>
              <w:left w:val="nil"/>
              <w:bottom w:val="single" w:sz="4" w:space="0" w:color="auto"/>
              <w:right w:val="single" w:sz="4" w:space="0" w:color="auto"/>
            </w:tcBorders>
            <w:noWrap/>
            <w:vAlign w:val="bottom"/>
            <w:hideMark/>
          </w:tcPr>
          <w:p w14:paraId="007288F9"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456</w:t>
            </w:r>
          </w:p>
        </w:tc>
        <w:tc>
          <w:tcPr>
            <w:tcW w:w="1060" w:type="dxa"/>
            <w:tcBorders>
              <w:top w:val="nil"/>
              <w:left w:val="nil"/>
              <w:bottom w:val="single" w:sz="4" w:space="0" w:color="auto"/>
              <w:right w:val="single" w:sz="4" w:space="0" w:color="auto"/>
            </w:tcBorders>
            <w:noWrap/>
            <w:vAlign w:val="bottom"/>
            <w:hideMark/>
          </w:tcPr>
          <w:p w14:paraId="44FD6CE8" w14:textId="77777777" w:rsidR="00013B31" w:rsidRPr="000F4E85" w:rsidRDefault="00013B31" w:rsidP="00013B31">
            <w:pPr>
              <w:spacing w:after="0" w:line="240" w:lineRule="auto"/>
              <w:jc w:val="center"/>
              <w:rPr>
                <w:rFonts w:ascii="Calibri" w:eastAsia="Times New Roman" w:hAnsi="Calibri" w:cs="Calibri"/>
                <w:color w:val="000000"/>
                <w:sz w:val="16"/>
                <w:szCs w:val="16"/>
                <w:lang w:eastAsia="cs-CZ"/>
              </w:rPr>
            </w:pPr>
            <w:r w:rsidRPr="000F4E85">
              <w:rPr>
                <w:rFonts w:ascii="Calibri" w:eastAsia="Times New Roman" w:hAnsi="Calibri" w:cs="Calibri"/>
                <w:color w:val="000000"/>
                <w:sz w:val="16"/>
                <w:szCs w:val="16"/>
                <w:lang w:eastAsia="cs-CZ"/>
              </w:rPr>
              <w:t>456</w:t>
            </w:r>
          </w:p>
        </w:tc>
        <w:tc>
          <w:tcPr>
            <w:tcW w:w="1120" w:type="dxa"/>
            <w:tcBorders>
              <w:top w:val="nil"/>
              <w:left w:val="nil"/>
              <w:bottom w:val="single" w:sz="4" w:space="0" w:color="auto"/>
              <w:right w:val="single" w:sz="4" w:space="0" w:color="auto"/>
            </w:tcBorders>
            <w:noWrap/>
            <w:vAlign w:val="bottom"/>
            <w:hideMark/>
          </w:tcPr>
          <w:p w14:paraId="4947DFD1" w14:textId="3CCEB266"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453</w:t>
            </w:r>
            <w:r w:rsidR="00013B31" w:rsidRPr="000F4E85">
              <w:rPr>
                <w:rFonts w:ascii="Calibri" w:eastAsia="Times New Roman" w:hAnsi="Calibri" w:cs="Calibri"/>
                <w:color w:val="000000"/>
                <w:sz w:val="16"/>
                <w:szCs w:val="16"/>
                <w:lang w:eastAsia="cs-CZ"/>
              </w:rPr>
              <w:t> </w:t>
            </w:r>
          </w:p>
        </w:tc>
        <w:tc>
          <w:tcPr>
            <w:tcW w:w="1120" w:type="dxa"/>
            <w:tcBorders>
              <w:top w:val="single" w:sz="4" w:space="0" w:color="auto"/>
              <w:left w:val="nil"/>
              <w:bottom w:val="single" w:sz="4" w:space="0" w:color="auto"/>
              <w:right w:val="single" w:sz="4" w:space="0" w:color="auto"/>
            </w:tcBorders>
          </w:tcPr>
          <w:p w14:paraId="2987383A" w14:textId="51834950"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423</w:t>
            </w:r>
          </w:p>
        </w:tc>
        <w:tc>
          <w:tcPr>
            <w:tcW w:w="1120" w:type="dxa"/>
            <w:tcBorders>
              <w:top w:val="nil"/>
              <w:left w:val="single" w:sz="4" w:space="0" w:color="auto"/>
              <w:bottom w:val="single" w:sz="4" w:space="0" w:color="auto"/>
              <w:right w:val="single" w:sz="4" w:space="0" w:color="auto"/>
            </w:tcBorders>
          </w:tcPr>
          <w:p w14:paraId="2D59212D" w14:textId="197FE56A" w:rsidR="00013B31" w:rsidRPr="000F4E85" w:rsidRDefault="00D46D03" w:rsidP="00013B31">
            <w:pPr>
              <w:spacing w:after="0" w:line="240" w:lineRule="auto"/>
              <w:jc w:val="cente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426</w:t>
            </w:r>
          </w:p>
        </w:tc>
      </w:tr>
      <w:tr w:rsidR="00013B31" w:rsidRPr="000F4E85" w14:paraId="33D6BA02" w14:textId="466489DF" w:rsidTr="002117AB">
        <w:trPr>
          <w:divId w:val="400175505"/>
          <w:trHeight w:val="300"/>
        </w:trPr>
        <w:tc>
          <w:tcPr>
            <w:tcW w:w="2266" w:type="dxa"/>
            <w:tcBorders>
              <w:top w:val="nil"/>
              <w:left w:val="single" w:sz="4" w:space="0" w:color="auto"/>
              <w:bottom w:val="single" w:sz="4" w:space="0" w:color="auto"/>
              <w:right w:val="single" w:sz="4" w:space="0" w:color="auto"/>
            </w:tcBorders>
            <w:shd w:val="clear" w:color="000000" w:fill="BDD7EE"/>
            <w:vAlign w:val="center"/>
            <w:hideMark/>
          </w:tcPr>
          <w:p w14:paraId="435E50E0" w14:textId="77777777" w:rsidR="00013B31" w:rsidRPr="000F4E85" w:rsidRDefault="00013B31" w:rsidP="00013B31">
            <w:pPr>
              <w:spacing w:after="0" w:line="240" w:lineRule="auto"/>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ZŠ Jeřabinka, Litvínov</w:t>
            </w:r>
          </w:p>
        </w:tc>
        <w:tc>
          <w:tcPr>
            <w:tcW w:w="1060" w:type="dxa"/>
            <w:tcBorders>
              <w:top w:val="nil"/>
              <w:left w:val="nil"/>
              <w:bottom w:val="single" w:sz="4" w:space="0" w:color="auto"/>
              <w:right w:val="single" w:sz="4" w:space="0" w:color="auto"/>
            </w:tcBorders>
            <w:shd w:val="clear" w:color="000000" w:fill="BDD7EE"/>
            <w:noWrap/>
            <w:vAlign w:val="bottom"/>
            <w:hideMark/>
          </w:tcPr>
          <w:p w14:paraId="79CB92C5" w14:textId="77777777" w:rsidR="00013B31" w:rsidRPr="000F4E85" w:rsidRDefault="00013B31" w:rsidP="00013B31">
            <w:pPr>
              <w:spacing w:after="0" w:line="240" w:lineRule="auto"/>
              <w:jc w:val="center"/>
              <w:rPr>
                <w:rFonts w:ascii="Calibri" w:eastAsia="Times New Roman" w:hAnsi="Calibri" w:cs="Calibri"/>
                <w:b/>
                <w:bCs/>
                <w:color w:val="000000"/>
                <w:lang w:eastAsia="cs-CZ"/>
              </w:rPr>
            </w:pPr>
            <w:r w:rsidRPr="000F4E85">
              <w:rPr>
                <w:rFonts w:ascii="Calibri" w:eastAsia="Times New Roman" w:hAnsi="Calibri" w:cs="Calibri"/>
                <w:b/>
                <w:bCs/>
                <w:color w:val="000000"/>
                <w:lang w:eastAsia="cs-CZ"/>
              </w:rPr>
              <w:t>24</w:t>
            </w:r>
          </w:p>
        </w:tc>
        <w:tc>
          <w:tcPr>
            <w:tcW w:w="1037" w:type="dxa"/>
            <w:tcBorders>
              <w:top w:val="nil"/>
              <w:left w:val="nil"/>
              <w:bottom w:val="single" w:sz="4" w:space="0" w:color="auto"/>
              <w:right w:val="single" w:sz="4" w:space="0" w:color="auto"/>
            </w:tcBorders>
            <w:shd w:val="clear" w:color="000000" w:fill="BDD7EE"/>
            <w:noWrap/>
            <w:vAlign w:val="bottom"/>
            <w:hideMark/>
          </w:tcPr>
          <w:p w14:paraId="11CA7985" w14:textId="77777777" w:rsidR="00013B31" w:rsidRPr="000F4E85" w:rsidRDefault="00013B31" w:rsidP="00013B31">
            <w:pPr>
              <w:spacing w:after="0" w:line="240" w:lineRule="auto"/>
              <w:rPr>
                <w:rFonts w:ascii="Calibri" w:eastAsia="Times New Roman" w:hAnsi="Calibri" w:cs="Calibri"/>
                <w:color w:val="000000"/>
                <w:lang w:eastAsia="cs-CZ"/>
              </w:rPr>
            </w:pPr>
            <w:r w:rsidRPr="000F4E85">
              <w:rPr>
                <w:rFonts w:ascii="Calibri" w:eastAsia="Times New Roman" w:hAnsi="Calibri" w:cs="Calibri"/>
                <w:color w:val="000000"/>
                <w:lang w:eastAsia="cs-CZ"/>
              </w:rPr>
              <w:t> </w:t>
            </w:r>
          </w:p>
        </w:tc>
        <w:tc>
          <w:tcPr>
            <w:tcW w:w="1060" w:type="dxa"/>
            <w:tcBorders>
              <w:top w:val="nil"/>
              <w:left w:val="nil"/>
              <w:bottom w:val="single" w:sz="4" w:space="0" w:color="auto"/>
              <w:right w:val="single" w:sz="4" w:space="0" w:color="auto"/>
            </w:tcBorders>
            <w:shd w:val="clear" w:color="auto" w:fill="B8CCE4" w:themeFill="accent1" w:themeFillTint="66"/>
            <w:noWrap/>
            <w:vAlign w:val="bottom"/>
            <w:hideMark/>
          </w:tcPr>
          <w:p w14:paraId="1FA490CD" w14:textId="224EE175" w:rsidR="00013B31" w:rsidRPr="000F4E85" w:rsidRDefault="00013B31" w:rsidP="00013B31">
            <w:pPr>
              <w:spacing w:after="0" w:line="240" w:lineRule="auto"/>
              <w:jc w:val="center"/>
              <w:rPr>
                <w:rFonts w:ascii="Calibri" w:eastAsia="Times New Roman" w:hAnsi="Calibri" w:cs="Calibri"/>
                <w:b/>
                <w:bCs/>
                <w:color w:val="000000"/>
                <w:lang w:eastAsia="cs-CZ"/>
              </w:rPr>
            </w:pPr>
            <w:r w:rsidRPr="000F4E85">
              <w:rPr>
                <w:rFonts w:ascii="Calibri" w:eastAsia="Times New Roman" w:hAnsi="Calibri" w:cs="Calibri"/>
                <w:b/>
                <w:bCs/>
                <w:color w:val="000000"/>
                <w:lang w:eastAsia="cs-CZ"/>
              </w:rPr>
              <w:t> </w:t>
            </w:r>
            <w:r>
              <w:rPr>
                <w:rFonts w:ascii="Calibri" w:eastAsia="Times New Roman" w:hAnsi="Calibri" w:cs="Calibri"/>
                <w:b/>
                <w:bCs/>
                <w:color w:val="000000"/>
                <w:lang w:eastAsia="cs-CZ"/>
              </w:rPr>
              <w:t>40</w:t>
            </w:r>
          </w:p>
        </w:tc>
        <w:tc>
          <w:tcPr>
            <w:tcW w:w="1120" w:type="dxa"/>
            <w:tcBorders>
              <w:top w:val="nil"/>
              <w:left w:val="nil"/>
              <w:bottom w:val="single" w:sz="4" w:space="0" w:color="auto"/>
              <w:right w:val="single" w:sz="4" w:space="0" w:color="auto"/>
            </w:tcBorders>
            <w:shd w:val="clear" w:color="auto" w:fill="B8CCE4" w:themeFill="accent1" w:themeFillTint="66"/>
            <w:noWrap/>
            <w:vAlign w:val="bottom"/>
            <w:hideMark/>
          </w:tcPr>
          <w:p w14:paraId="0753C5C5" w14:textId="7A141578" w:rsidR="00013B31" w:rsidRPr="002117AB" w:rsidRDefault="00013B31" w:rsidP="00013B31">
            <w:pPr>
              <w:spacing w:after="0" w:line="240" w:lineRule="auto"/>
              <w:jc w:val="center"/>
              <w:rPr>
                <w:rFonts w:ascii="Calibri" w:eastAsia="Times New Roman" w:hAnsi="Calibri" w:cs="Calibri"/>
                <w:b/>
                <w:bCs/>
                <w:color w:val="000000"/>
                <w:lang w:eastAsia="cs-CZ"/>
              </w:rPr>
            </w:pPr>
            <w:r w:rsidRPr="002117AB">
              <w:rPr>
                <w:rFonts w:ascii="Calibri" w:eastAsia="Times New Roman" w:hAnsi="Calibri" w:cs="Calibri"/>
                <w:b/>
                <w:bCs/>
                <w:color w:val="000000"/>
                <w:lang w:eastAsia="cs-CZ"/>
              </w:rPr>
              <w:t> 42</w:t>
            </w:r>
          </w:p>
        </w:tc>
        <w:tc>
          <w:tcPr>
            <w:tcW w:w="1120" w:type="dxa"/>
            <w:tcBorders>
              <w:top w:val="single" w:sz="4" w:space="0" w:color="auto"/>
              <w:left w:val="nil"/>
              <w:bottom w:val="single" w:sz="4" w:space="0" w:color="auto"/>
              <w:right w:val="single" w:sz="4" w:space="0" w:color="auto"/>
            </w:tcBorders>
            <w:shd w:val="clear" w:color="auto" w:fill="B8CCE4" w:themeFill="accent1" w:themeFillTint="66"/>
          </w:tcPr>
          <w:p w14:paraId="5DCEEDBB" w14:textId="4FB47F09" w:rsidR="00013B31" w:rsidRPr="002117AB" w:rsidRDefault="00013B31" w:rsidP="00013B31">
            <w:pPr>
              <w:spacing w:after="0" w:line="240" w:lineRule="auto"/>
              <w:jc w:val="center"/>
              <w:rPr>
                <w:rFonts w:ascii="Calibri" w:eastAsia="Times New Roman" w:hAnsi="Calibri" w:cs="Calibri"/>
                <w:b/>
                <w:bCs/>
                <w:color w:val="000000"/>
                <w:lang w:eastAsia="cs-CZ"/>
              </w:rPr>
            </w:pPr>
            <w:r w:rsidRPr="002117AB">
              <w:rPr>
                <w:rFonts w:ascii="Calibri" w:eastAsia="Times New Roman" w:hAnsi="Calibri" w:cs="Calibri"/>
                <w:b/>
                <w:bCs/>
                <w:color w:val="000000"/>
                <w:lang w:eastAsia="cs-CZ"/>
              </w:rPr>
              <w:t>53</w:t>
            </w:r>
          </w:p>
        </w:tc>
        <w:tc>
          <w:tcPr>
            <w:tcW w:w="1120" w:type="dxa"/>
            <w:tcBorders>
              <w:top w:val="nil"/>
              <w:left w:val="single" w:sz="4" w:space="0" w:color="auto"/>
              <w:bottom w:val="single" w:sz="4" w:space="0" w:color="auto"/>
              <w:right w:val="single" w:sz="4" w:space="0" w:color="auto"/>
            </w:tcBorders>
          </w:tcPr>
          <w:p w14:paraId="1A09FA58" w14:textId="67059FC3" w:rsidR="00013B31" w:rsidRPr="000F4E85" w:rsidRDefault="00013B31" w:rsidP="00013B31">
            <w:pPr>
              <w:spacing w:after="0" w:line="240" w:lineRule="auto"/>
              <w:rPr>
                <w:rFonts w:ascii="Calibri" w:eastAsia="Times New Roman" w:hAnsi="Calibri" w:cs="Calibri"/>
                <w:color w:val="000000"/>
                <w:lang w:eastAsia="cs-CZ"/>
              </w:rPr>
            </w:pPr>
          </w:p>
        </w:tc>
      </w:tr>
    </w:tbl>
    <w:p w14:paraId="229AB526" w14:textId="02065D5E" w:rsidR="00017BF8" w:rsidRPr="00EE5253" w:rsidRDefault="004168C0" w:rsidP="0072444B">
      <w:pPr>
        <w:pStyle w:val="Default"/>
        <w:spacing w:line="276" w:lineRule="auto"/>
        <w:jc w:val="both"/>
        <w:rPr>
          <w:i/>
          <w:sz w:val="20"/>
          <w:szCs w:val="20"/>
        </w:rPr>
      </w:pPr>
      <w:r>
        <w:rPr>
          <w:bCs/>
          <w:i/>
          <w:iCs/>
          <w:sz w:val="22"/>
          <w:szCs w:val="22"/>
        </w:rPr>
        <w:fldChar w:fldCharType="end"/>
      </w:r>
      <w:r w:rsidR="009031F6" w:rsidRPr="00EE5253">
        <w:rPr>
          <w:i/>
          <w:sz w:val="20"/>
          <w:szCs w:val="20"/>
        </w:rPr>
        <w:t>Zdroj vlastní šetření</w:t>
      </w:r>
      <w:r w:rsidR="00D63A1F" w:rsidRPr="00EE5253">
        <w:rPr>
          <w:i/>
          <w:sz w:val="20"/>
          <w:szCs w:val="20"/>
        </w:rPr>
        <w:t xml:space="preserve"> z výročních zpráv</w:t>
      </w:r>
      <w:r w:rsidR="008F2493" w:rsidRPr="00EE5253">
        <w:rPr>
          <w:i/>
          <w:sz w:val="20"/>
          <w:szCs w:val="20"/>
        </w:rPr>
        <w:t xml:space="preserve"> a výkazy MŠMT</w:t>
      </w:r>
      <w:r w:rsidR="00D46D03">
        <w:rPr>
          <w:i/>
          <w:sz w:val="20"/>
          <w:szCs w:val="20"/>
        </w:rPr>
        <w:t xml:space="preserve"> </w:t>
      </w:r>
    </w:p>
    <w:p w14:paraId="45B96FBB" w14:textId="77777777" w:rsidR="0036362E" w:rsidRDefault="0036362E" w:rsidP="002E393A">
      <w:pPr>
        <w:pStyle w:val="Default"/>
        <w:spacing w:line="276" w:lineRule="auto"/>
        <w:jc w:val="both"/>
        <w:rPr>
          <w:bCs/>
          <w:i/>
          <w:iCs/>
          <w:sz w:val="22"/>
          <w:szCs w:val="22"/>
        </w:rPr>
      </w:pPr>
    </w:p>
    <w:p w14:paraId="66FD2176" w14:textId="3029BEAE" w:rsidR="00443F0E" w:rsidRDefault="00443F0E" w:rsidP="00443F0E">
      <w:pPr>
        <w:pStyle w:val="Titulek"/>
        <w:rPr>
          <w:bCs w:val="0"/>
          <w:i w:val="0"/>
          <w:iCs/>
          <w:szCs w:val="22"/>
        </w:rPr>
      </w:pPr>
      <w:bookmarkStart w:id="56" w:name="_Toc213319412"/>
      <w:r>
        <w:t xml:space="preserve">Tabulka </w:t>
      </w:r>
      <w:fldSimple w:instr=" SEQ Tabulka \* ARABIC ">
        <w:r w:rsidR="00CD4EEF">
          <w:rPr>
            <w:noProof/>
          </w:rPr>
          <w:t>24</w:t>
        </w:r>
      </w:fldSimple>
      <w:r>
        <w:t xml:space="preserve"> </w:t>
      </w:r>
      <w:r w:rsidRPr="002E393A">
        <w:rPr>
          <w:iCs/>
          <w:szCs w:val="22"/>
        </w:rPr>
        <w:t>Vývoj počtu žáků se speciálními vzdělávacími potřebami a nadaní žáci</w:t>
      </w:r>
      <w:bookmarkEnd w:id="56"/>
    </w:p>
    <w:tbl>
      <w:tblPr>
        <w:tblStyle w:val="Mkatabulky"/>
        <w:tblW w:w="9209" w:type="dxa"/>
        <w:jc w:val="center"/>
        <w:tblLook w:val="04A0" w:firstRow="1" w:lastRow="0" w:firstColumn="1" w:lastColumn="0" w:noHBand="0" w:noVBand="1"/>
      </w:tblPr>
      <w:tblGrid>
        <w:gridCol w:w="1360"/>
        <w:gridCol w:w="1038"/>
        <w:gridCol w:w="1129"/>
        <w:gridCol w:w="1129"/>
        <w:gridCol w:w="1129"/>
        <w:gridCol w:w="1129"/>
        <w:gridCol w:w="1129"/>
        <w:gridCol w:w="1166"/>
      </w:tblGrid>
      <w:tr w:rsidR="000834BB" w:rsidRPr="00C370C4" w14:paraId="607FC71F" w14:textId="5F0A2CCF" w:rsidTr="000834BB">
        <w:trPr>
          <w:trHeight w:val="300"/>
          <w:jc w:val="center"/>
        </w:trPr>
        <w:tc>
          <w:tcPr>
            <w:tcW w:w="9209" w:type="dxa"/>
            <w:gridSpan w:val="8"/>
            <w:shd w:val="clear" w:color="auto" w:fill="B8CCE4" w:themeFill="accent1" w:themeFillTint="66"/>
            <w:noWrap/>
            <w:vAlign w:val="center"/>
            <w:hideMark/>
          </w:tcPr>
          <w:p w14:paraId="6ED45E3A" w14:textId="77777777" w:rsidR="000834BB" w:rsidRPr="00C370C4" w:rsidRDefault="000834BB" w:rsidP="00A74144">
            <w:pPr>
              <w:pStyle w:val="Default"/>
              <w:jc w:val="center"/>
              <w:rPr>
                <w:b/>
                <w:bCs/>
                <w:sz w:val="18"/>
                <w:szCs w:val="18"/>
              </w:rPr>
            </w:pPr>
            <w:r w:rsidRPr="00C370C4">
              <w:rPr>
                <w:b/>
                <w:bCs/>
                <w:sz w:val="18"/>
                <w:szCs w:val="18"/>
              </w:rPr>
              <w:t>Děti se speciálními vzdělávacími potřebami a nadané děti</w:t>
            </w:r>
          </w:p>
          <w:p w14:paraId="2465DCFD" w14:textId="77777777" w:rsidR="000834BB" w:rsidRPr="00C370C4" w:rsidRDefault="000834BB" w:rsidP="00A74144">
            <w:pPr>
              <w:pStyle w:val="Default"/>
              <w:jc w:val="center"/>
              <w:rPr>
                <w:b/>
                <w:bCs/>
                <w:sz w:val="18"/>
                <w:szCs w:val="18"/>
              </w:rPr>
            </w:pPr>
          </w:p>
        </w:tc>
      </w:tr>
      <w:tr w:rsidR="00002221" w:rsidRPr="00C370C4" w14:paraId="28A8DE37" w14:textId="72DB9CF0" w:rsidTr="000834BB">
        <w:trPr>
          <w:trHeight w:val="510"/>
          <w:jc w:val="center"/>
        </w:trPr>
        <w:tc>
          <w:tcPr>
            <w:tcW w:w="1360" w:type="dxa"/>
            <w:noWrap/>
            <w:vAlign w:val="center"/>
            <w:hideMark/>
          </w:tcPr>
          <w:p w14:paraId="2106DF02" w14:textId="77777777" w:rsidR="00002221" w:rsidRPr="00C370C4" w:rsidRDefault="00002221" w:rsidP="00002221">
            <w:pPr>
              <w:pStyle w:val="Default"/>
              <w:jc w:val="both"/>
              <w:rPr>
                <w:bCs/>
                <w:sz w:val="18"/>
                <w:szCs w:val="18"/>
              </w:rPr>
            </w:pPr>
            <w:r w:rsidRPr="00C370C4">
              <w:rPr>
                <w:bCs/>
                <w:sz w:val="18"/>
                <w:szCs w:val="18"/>
              </w:rPr>
              <w:t> </w:t>
            </w:r>
          </w:p>
        </w:tc>
        <w:tc>
          <w:tcPr>
            <w:tcW w:w="1038" w:type="dxa"/>
            <w:shd w:val="clear" w:color="auto" w:fill="B8CCE4" w:themeFill="accent1" w:themeFillTint="66"/>
            <w:noWrap/>
            <w:vAlign w:val="center"/>
            <w:hideMark/>
          </w:tcPr>
          <w:p w14:paraId="4181D4C8" w14:textId="4D088FA1" w:rsidR="00002221" w:rsidRPr="00C370C4" w:rsidRDefault="00002221" w:rsidP="00002221">
            <w:pPr>
              <w:pStyle w:val="Default"/>
              <w:jc w:val="both"/>
              <w:rPr>
                <w:bCs/>
                <w:sz w:val="18"/>
                <w:szCs w:val="18"/>
              </w:rPr>
            </w:pPr>
            <w:r w:rsidRPr="00C370C4">
              <w:rPr>
                <w:b/>
                <w:bCs/>
                <w:sz w:val="18"/>
                <w:szCs w:val="18"/>
              </w:rPr>
              <w:t>2018/2019</w:t>
            </w:r>
          </w:p>
        </w:tc>
        <w:tc>
          <w:tcPr>
            <w:tcW w:w="1129" w:type="dxa"/>
            <w:shd w:val="clear" w:color="auto" w:fill="B8CCE4" w:themeFill="accent1" w:themeFillTint="66"/>
            <w:vAlign w:val="center"/>
          </w:tcPr>
          <w:p w14:paraId="4C2F11F9" w14:textId="5C7AE17D" w:rsidR="00002221" w:rsidRPr="00C370C4" w:rsidRDefault="00002221" w:rsidP="00002221">
            <w:pPr>
              <w:pStyle w:val="Default"/>
              <w:jc w:val="both"/>
              <w:rPr>
                <w:b/>
                <w:bCs/>
                <w:sz w:val="18"/>
                <w:szCs w:val="18"/>
              </w:rPr>
            </w:pPr>
            <w:r w:rsidRPr="00C370C4">
              <w:rPr>
                <w:b/>
                <w:bCs/>
                <w:sz w:val="18"/>
                <w:szCs w:val="18"/>
              </w:rPr>
              <w:t>2019/2020</w:t>
            </w:r>
          </w:p>
        </w:tc>
        <w:tc>
          <w:tcPr>
            <w:tcW w:w="1129" w:type="dxa"/>
            <w:shd w:val="clear" w:color="auto" w:fill="B8CCE4" w:themeFill="accent1" w:themeFillTint="66"/>
            <w:vAlign w:val="center"/>
          </w:tcPr>
          <w:p w14:paraId="44D14FE1" w14:textId="7129559E" w:rsidR="00002221" w:rsidRPr="00C370C4" w:rsidRDefault="00002221" w:rsidP="00002221">
            <w:pPr>
              <w:pStyle w:val="Default"/>
              <w:jc w:val="both"/>
              <w:rPr>
                <w:b/>
                <w:bCs/>
                <w:sz w:val="18"/>
                <w:szCs w:val="18"/>
              </w:rPr>
            </w:pPr>
            <w:r w:rsidRPr="00C370C4">
              <w:rPr>
                <w:b/>
                <w:bCs/>
                <w:sz w:val="18"/>
                <w:szCs w:val="18"/>
              </w:rPr>
              <w:t>2020/2021</w:t>
            </w:r>
          </w:p>
        </w:tc>
        <w:tc>
          <w:tcPr>
            <w:tcW w:w="1129" w:type="dxa"/>
            <w:shd w:val="clear" w:color="auto" w:fill="B8CCE4" w:themeFill="accent1" w:themeFillTint="66"/>
            <w:vAlign w:val="center"/>
          </w:tcPr>
          <w:p w14:paraId="2CF23D16" w14:textId="59C68D1A" w:rsidR="00002221" w:rsidRPr="00C370C4" w:rsidRDefault="00002221" w:rsidP="00002221">
            <w:pPr>
              <w:pStyle w:val="Default"/>
              <w:jc w:val="both"/>
              <w:rPr>
                <w:b/>
                <w:bCs/>
                <w:sz w:val="18"/>
                <w:szCs w:val="18"/>
              </w:rPr>
            </w:pPr>
            <w:r w:rsidRPr="00C370C4">
              <w:rPr>
                <w:b/>
                <w:bCs/>
                <w:sz w:val="18"/>
                <w:szCs w:val="18"/>
              </w:rPr>
              <w:t>2021/2022</w:t>
            </w:r>
          </w:p>
        </w:tc>
        <w:tc>
          <w:tcPr>
            <w:tcW w:w="1129" w:type="dxa"/>
            <w:shd w:val="clear" w:color="auto" w:fill="B8CCE4" w:themeFill="accent1" w:themeFillTint="66"/>
            <w:vAlign w:val="center"/>
          </w:tcPr>
          <w:p w14:paraId="641E405E" w14:textId="311FFE48" w:rsidR="00002221" w:rsidRPr="00C370C4" w:rsidRDefault="00002221" w:rsidP="00002221">
            <w:pPr>
              <w:pStyle w:val="Default"/>
              <w:jc w:val="both"/>
              <w:rPr>
                <w:b/>
                <w:bCs/>
                <w:sz w:val="18"/>
                <w:szCs w:val="18"/>
              </w:rPr>
            </w:pPr>
            <w:r w:rsidRPr="00C370C4">
              <w:rPr>
                <w:b/>
                <w:bCs/>
                <w:sz w:val="18"/>
                <w:szCs w:val="18"/>
              </w:rPr>
              <w:t>2022/2023</w:t>
            </w:r>
          </w:p>
        </w:tc>
        <w:tc>
          <w:tcPr>
            <w:tcW w:w="1129" w:type="dxa"/>
            <w:shd w:val="clear" w:color="auto" w:fill="B8CCE4" w:themeFill="accent1" w:themeFillTint="66"/>
            <w:vAlign w:val="center"/>
          </w:tcPr>
          <w:p w14:paraId="77984C02" w14:textId="3440E52D" w:rsidR="00002221" w:rsidRPr="00C370C4" w:rsidRDefault="00002221" w:rsidP="00002221">
            <w:pPr>
              <w:pStyle w:val="Default"/>
              <w:jc w:val="both"/>
              <w:rPr>
                <w:b/>
                <w:bCs/>
                <w:sz w:val="18"/>
                <w:szCs w:val="18"/>
              </w:rPr>
            </w:pPr>
            <w:r>
              <w:rPr>
                <w:b/>
                <w:bCs/>
                <w:sz w:val="18"/>
                <w:szCs w:val="18"/>
              </w:rPr>
              <w:t>2023/2024</w:t>
            </w:r>
          </w:p>
        </w:tc>
        <w:tc>
          <w:tcPr>
            <w:tcW w:w="1166" w:type="dxa"/>
            <w:shd w:val="clear" w:color="auto" w:fill="B8CCE4" w:themeFill="accent1" w:themeFillTint="66"/>
            <w:vAlign w:val="center"/>
          </w:tcPr>
          <w:p w14:paraId="6E20AAE1" w14:textId="7C2CE32B" w:rsidR="00002221" w:rsidRPr="00C370C4" w:rsidRDefault="00002221" w:rsidP="00002221">
            <w:pPr>
              <w:pStyle w:val="Default"/>
              <w:jc w:val="both"/>
              <w:rPr>
                <w:b/>
                <w:bCs/>
                <w:sz w:val="18"/>
                <w:szCs w:val="18"/>
              </w:rPr>
            </w:pPr>
            <w:r>
              <w:rPr>
                <w:b/>
                <w:bCs/>
                <w:sz w:val="18"/>
                <w:szCs w:val="18"/>
              </w:rPr>
              <w:t>2024/2025</w:t>
            </w:r>
          </w:p>
        </w:tc>
      </w:tr>
      <w:tr w:rsidR="00002221" w:rsidRPr="00C370C4" w14:paraId="3D7729F5" w14:textId="76487824" w:rsidTr="000834BB">
        <w:trPr>
          <w:trHeight w:val="300"/>
          <w:jc w:val="center"/>
        </w:trPr>
        <w:tc>
          <w:tcPr>
            <w:tcW w:w="1360" w:type="dxa"/>
            <w:noWrap/>
            <w:vAlign w:val="center"/>
            <w:hideMark/>
          </w:tcPr>
          <w:p w14:paraId="7161B6A0" w14:textId="3C075624" w:rsidR="00002221" w:rsidRPr="00C370C4" w:rsidRDefault="00002221" w:rsidP="00002221">
            <w:pPr>
              <w:pStyle w:val="Default"/>
              <w:jc w:val="both"/>
              <w:rPr>
                <w:b/>
                <w:bCs/>
                <w:sz w:val="18"/>
                <w:szCs w:val="18"/>
              </w:rPr>
            </w:pPr>
            <w:r w:rsidRPr="00C370C4">
              <w:rPr>
                <w:b/>
                <w:bCs/>
                <w:sz w:val="18"/>
                <w:szCs w:val="18"/>
              </w:rPr>
              <w:t>Děti se SVP celkem</w:t>
            </w:r>
            <w:r w:rsidRPr="00C370C4">
              <w:rPr>
                <w:bCs/>
                <w:sz w:val="18"/>
                <w:szCs w:val="18"/>
              </w:rPr>
              <w:t xml:space="preserve"> </w:t>
            </w:r>
            <w:r>
              <w:rPr>
                <w:bCs/>
                <w:sz w:val="18"/>
                <w:szCs w:val="18"/>
              </w:rPr>
              <w:t xml:space="preserve">a níže </w:t>
            </w:r>
            <w:r w:rsidRPr="00C370C4">
              <w:rPr>
                <w:bCs/>
                <w:sz w:val="18"/>
                <w:szCs w:val="18"/>
              </w:rPr>
              <w:t>z toho</w:t>
            </w:r>
          </w:p>
        </w:tc>
        <w:tc>
          <w:tcPr>
            <w:tcW w:w="1038" w:type="dxa"/>
            <w:noWrap/>
            <w:vAlign w:val="center"/>
            <w:hideMark/>
          </w:tcPr>
          <w:p w14:paraId="63FCEB67" w14:textId="23B47A72" w:rsidR="00002221" w:rsidRPr="00C370C4" w:rsidRDefault="00002221" w:rsidP="00002221">
            <w:pPr>
              <w:pStyle w:val="Default"/>
              <w:jc w:val="both"/>
              <w:rPr>
                <w:b/>
                <w:bCs/>
                <w:sz w:val="18"/>
                <w:szCs w:val="18"/>
              </w:rPr>
            </w:pPr>
            <w:r w:rsidRPr="00C370C4">
              <w:rPr>
                <w:b/>
                <w:bCs/>
                <w:sz w:val="18"/>
                <w:szCs w:val="18"/>
              </w:rPr>
              <w:t>758</w:t>
            </w:r>
          </w:p>
        </w:tc>
        <w:tc>
          <w:tcPr>
            <w:tcW w:w="1129" w:type="dxa"/>
            <w:noWrap/>
            <w:vAlign w:val="center"/>
          </w:tcPr>
          <w:p w14:paraId="533A71E1" w14:textId="5DCA2D3F" w:rsidR="00002221" w:rsidRPr="00C370C4" w:rsidRDefault="00002221" w:rsidP="00002221">
            <w:pPr>
              <w:pStyle w:val="Default"/>
              <w:jc w:val="both"/>
              <w:rPr>
                <w:b/>
                <w:bCs/>
                <w:sz w:val="18"/>
                <w:szCs w:val="18"/>
              </w:rPr>
            </w:pPr>
            <w:r w:rsidRPr="00C370C4">
              <w:rPr>
                <w:b/>
                <w:bCs/>
                <w:sz w:val="18"/>
                <w:szCs w:val="18"/>
              </w:rPr>
              <w:t>880</w:t>
            </w:r>
          </w:p>
        </w:tc>
        <w:tc>
          <w:tcPr>
            <w:tcW w:w="1129" w:type="dxa"/>
            <w:noWrap/>
            <w:vAlign w:val="center"/>
          </w:tcPr>
          <w:p w14:paraId="042FB18A" w14:textId="3036AED1" w:rsidR="00002221" w:rsidRPr="00C370C4" w:rsidRDefault="00002221" w:rsidP="00002221">
            <w:pPr>
              <w:pStyle w:val="Default"/>
              <w:jc w:val="both"/>
              <w:rPr>
                <w:b/>
                <w:bCs/>
                <w:sz w:val="18"/>
                <w:szCs w:val="18"/>
              </w:rPr>
            </w:pPr>
            <w:r w:rsidRPr="00C370C4">
              <w:rPr>
                <w:b/>
                <w:bCs/>
                <w:sz w:val="18"/>
                <w:szCs w:val="18"/>
              </w:rPr>
              <w:t>860</w:t>
            </w:r>
          </w:p>
        </w:tc>
        <w:tc>
          <w:tcPr>
            <w:tcW w:w="1129" w:type="dxa"/>
            <w:noWrap/>
            <w:vAlign w:val="center"/>
          </w:tcPr>
          <w:p w14:paraId="34BAA4B8" w14:textId="3CDD551A" w:rsidR="00002221" w:rsidRPr="00C370C4" w:rsidRDefault="00002221" w:rsidP="00002221">
            <w:pPr>
              <w:pStyle w:val="Default"/>
              <w:jc w:val="both"/>
              <w:rPr>
                <w:b/>
                <w:bCs/>
                <w:sz w:val="18"/>
                <w:szCs w:val="18"/>
              </w:rPr>
            </w:pPr>
            <w:r w:rsidRPr="00C370C4">
              <w:rPr>
                <w:b/>
                <w:bCs/>
                <w:sz w:val="18"/>
                <w:szCs w:val="18"/>
              </w:rPr>
              <w:t>818</w:t>
            </w:r>
          </w:p>
        </w:tc>
        <w:tc>
          <w:tcPr>
            <w:tcW w:w="1129" w:type="dxa"/>
            <w:noWrap/>
            <w:vAlign w:val="center"/>
          </w:tcPr>
          <w:p w14:paraId="774DF969" w14:textId="0B70A391" w:rsidR="00002221" w:rsidRPr="00C370C4" w:rsidRDefault="00002221" w:rsidP="00002221">
            <w:pPr>
              <w:pStyle w:val="Default"/>
              <w:jc w:val="both"/>
              <w:rPr>
                <w:b/>
                <w:bCs/>
                <w:sz w:val="18"/>
                <w:szCs w:val="18"/>
              </w:rPr>
            </w:pPr>
            <w:r w:rsidRPr="00C370C4">
              <w:rPr>
                <w:b/>
                <w:bCs/>
                <w:sz w:val="18"/>
                <w:szCs w:val="18"/>
              </w:rPr>
              <w:t>91</w:t>
            </w:r>
            <w:r w:rsidR="000834BB">
              <w:rPr>
                <w:b/>
                <w:bCs/>
                <w:sz w:val="18"/>
                <w:szCs w:val="18"/>
              </w:rPr>
              <w:t>6</w:t>
            </w:r>
          </w:p>
        </w:tc>
        <w:tc>
          <w:tcPr>
            <w:tcW w:w="1129" w:type="dxa"/>
            <w:noWrap/>
            <w:vAlign w:val="center"/>
          </w:tcPr>
          <w:p w14:paraId="056637CB" w14:textId="7F9BB741" w:rsidR="00002221" w:rsidRPr="00C370C4" w:rsidRDefault="000834BB" w:rsidP="00002221">
            <w:pPr>
              <w:pStyle w:val="Default"/>
              <w:jc w:val="both"/>
              <w:rPr>
                <w:b/>
                <w:bCs/>
                <w:sz w:val="18"/>
                <w:szCs w:val="18"/>
              </w:rPr>
            </w:pPr>
            <w:r>
              <w:rPr>
                <w:b/>
                <w:bCs/>
                <w:sz w:val="18"/>
                <w:szCs w:val="18"/>
              </w:rPr>
              <w:t>994</w:t>
            </w:r>
          </w:p>
        </w:tc>
        <w:tc>
          <w:tcPr>
            <w:tcW w:w="1166" w:type="dxa"/>
            <w:vAlign w:val="center"/>
          </w:tcPr>
          <w:p w14:paraId="173554F1" w14:textId="77777777" w:rsidR="000834BB" w:rsidRDefault="000834BB" w:rsidP="00002221">
            <w:pPr>
              <w:pStyle w:val="Default"/>
              <w:jc w:val="both"/>
              <w:rPr>
                <w:b/>
                <w:bCs/>
                <w:sz w:val="18"/>
                <w:szCs w:val="18"/>
              </w:rPr>
            </w:pPr>
          </w:p>
          <w:p w14:paraId="5535E767" w14:textId="702A0601" w:rsidR="00002221" w:rsidRPr="00C370C4" w:rsidRDefault="000834BB" w:rsidP="00002221">
            <w:pPr>
              <w:pStyle w:val="Default"/>
              <w:jc w:val="both"/>
              <w:rPr>
                <w:b/>
                <w:bCs/>
                <w:sz w:val="18"/>
                <w:szCs w:val="18"/>
              </w:rPr>
            </w:pPr>
            <w:r>
              <w:rPr>
                <w:b/>
                <w:bCs/>
                <w:sz w:val="18"/>
                <w:szCs w:val="18"/>
              </w:rPr>
              <w:t>1014</w:t>
            </w:r>
          </w:p>
        </w:tc>
      </w:tr>
      <w:tr w:rsidR="00002221" w:rsidRPr="00C370C4" w14:paraId="5E970EAD" w14:textId="0FFB2AAB" w:rsidTr="000834BB">
        <w:trPr>
          <w:trHeight w:val="300"/>
          <w:jc w:val="center"/>
        </w:trPr>
        <w:tc>
          <w:tcPr>
            <w:tcW w:w="1360" w:type="dxa"/>
            <w:noWrap/>
            <w:vAlign w:val="center"/>
            <w:hideMark/>
          </w:tcPr>
          <w:p w14:paraId="1F917339" w14:textId="5F264689" w:rsidR="00002221" w:rsidRPr="00C370C4" w:rsidRDefault="00002221" w:rsidP="00002221">
            <w:pPr>
              <w:pStyle w:val="Default"/>
              <w:jc w:val="both"/>
              <w:rPr>
                <w:bCs/>
                <w:sz w:val="18"/>
                <w:szCs w:val="18"/>
              </w:rPr>
            </w:pPr>
            <w:r w:rsidRPr="00C370C4">
              <w:rPr>
                <w:bCs/>
                <w:sz w:val="18"/>
                <w:szCs w:val="18"/>
              </w:rPr>
              <w:t>se zdravotním postiž</w:t>
            </w:r>
            <w:r>
              <w:rPr>
                <w:bCs/>
                <w:sz w:val="18"/>
                <w:szCs w:val="18"/>
              </w:rPr>
              <w:t>ením</w:t>
            </w:r>
          </w:p>
        </w:tc>
        <w:tc>
          <w:tcPr>
            <w:tcW w:w="1038" w:type="dxa"/>
            <w:noWrap/>
            <w:vAlign w:val="center"/>
          </w:tcPr>
          <w:p w14:paraId="1392114C" w14:textId="09941C3F" w:rsidR="00002221" w:rsidRPr="00C370C4" w:rsidRDefault="00002221" w:rsidP="00002221">
            <w:pPr>
              <w:pStyle w:val="Default"/>
              <w:jc w:val="both"/>
              <w:rPr>
                <w:bCs/>
                <w:sz w:val="18"/>
                <w:szCs w:val="18"/>
              </w:rPr>
            </w:pPr>
            <w:r w:rsidRPr="00C370C4">
              <w:rPr>
                <w:bCs/>
                <w:sz w:val="18"/>
                <w:szCs w:val="18"/>
              </w:rPr>
              <w:t>311</w:t>
            </w:r>
          </w:p>
        </w:tc>
        <w:tc>
          <w:tcPr>
            <w:tcW w:w="1129" w:type="dxa"/>
            <w:noWrap/>
            <w:vAlign w:val="center"/>
          </w:tcPr>
          <w:p w14:paraId="7465883F" w14:textId="120C522A" w:rsidR="00002221" w:rsidRPr="00C370C4" w:rsidRDefault="00002221" w:rsidP="00002221">
            <w:pPr>
              <w:pStyle w:val="Default"/>
              <w:jc w:val="both"/>
              <w:rPr>
                <w:bCs/>
                <w:sz w:val="18"/>
                <w:szCs w:val="18"/>
              </w:rPr>
            </w:pPr>
            <w:r w:rsidRPr="00C370C4">
              <w:rPr>
                <w:bCs/>
                <w:sz w:val="18"/>
                <w:szCs w:val="18"/>
              </w:rPr>
              <w:t>377</w:t>
            </w:r>
          </w:p>
        </w:tc>
        <w:tc>
          <w:tcPr>
            <w:tcW w:w="1129" w:type="dxa"/>
            <w:noWrap/>
            <w:vAlign w:val="center"/>
          </w:tcPr>
          <w:p w14:paraId="7628C501" w14:textId="7DB8CE5A" w:rsidR="00002221" w:rsidRPr="00C370C4" w:rsidRDefault="00002221" w:rsidP="00002221">
            <w:pPr>
              <w:pStyle w:val="Default"/>
              <w:jc w:val="both"/>
              <w:rPr>
                <w:bCs/>
                <w:sz w:val="18"/>
                <w:szCs w:val="18"/>
              </w:rPr>
            </w:pPr>
            <w:r w:rsidRPr="00C370C4">
              <w:rPr>
                <w:bCs/>
                <w:sz w:val="18"/>
                <w:szCs w:val="18"/>
              </w:rPr>
              <w:t>424</w:t>
            </w:r>
          </w:p>
        </w:tc>
        <w:tc>
          <w:tcPr>
            <w:tcW w:w="1129" w:type="dxa"/>
            <w:noWrap/>
            <w:vAlign w:val="center"/>
          </w:tcPr>
          <w:p w14:paraId="151ABBC4" w14:textId="35D13C45" w:rsidR="00002221" w:rsidRPr="00C370C4" w:rsidRDefault="00002221" w:rsidP="00002221">
            <w:pPr>
              <w:pStyle w:val="Default"/>
              <w:jc w:val="both"/>
              <w:rPr>
                <w:bCs/>
                <w:sz w:val="18"/>
                <w:szCs w:val="18"/>
              </w:rPr>
            </w:pPr>
            <w:r w:rsidRPr="00C370C4">
              <w:rPr>
                <w:bCs/>
                <w:sz w:val="18"/>
                <w:szCs w:val="18"/>
              </w:rPr>
              <w:t>383</w:t>
            </w:r>
          </w:p>
        </w:tc>
        <w:tc>
          <w:tcPr>
            <w:tcW w:w="1129" w:type="dxa"/>
            <w:noWrap/>
            <w:vAlign w:val="center"/>
          </w:tcPr>
          <w:p w14:paraId="3DA2002E" w14:textId="7E91C6FB" w:rsidR="00002221" w:rsidRPr="00C370C4" w:rsidRDefault="00002221" w:rsidP="00002221">
            <w:pPr>
              <w:pStyle w:val="Default"/>
              <w:jc w:val="both"/>
              <w:rPr>
                <w:bCs/>
                <w:sz w:val="18"/>
                <w:szCs w:val="18"/>
              </w:rPr>
            </w:pPr>
            <w:r w:rsidRPr="00C370C4">
              <w:rPr>
                <w:bCs/>
                <w:sz w:val="18"/>
                <w:szCs w:val="18"/>
              </w:rPr>
              <w:t>3</w:t>
            </w:r>
            <w:r w:rsidR="000834BB">
              <w:rPr>
                <w:bCs/>
                <w:sz w:val="18"/>
                <w:szCs w:val="18"/>
              </w:rPr>
              <w:t>84</w:t>
            </w:r>
          </w:p>
        </w:tc>
        <w:tc>
          <w:tcPr>
            <w:tcW w:w="1129" w:type="dxa"/>
            <w:noWrap/>
            <w:vAlign w:val="center"/>
          </w:tcPr>
          <w:p w14:paraId="0AEDC479" w14:textId="65D1B54D" w:rsidR="00002221" w:rsidRPr="00C370C4" w:rsidRDefault="000834BB" w:rsidP="00002221">
            <w:pPr>
              <w:pStyle w:val="Default"/>
              <w:jc w:val="both"/>
              <w:rPr>
                <w:bCs/>
                <w:sz w:val="18"/>
                <w:szCs w:val="18"/>
              </w:rPr>
            </w:pPr>
            <w:r>
              <w:rPr>
                <w:bCs/>
                <w:sz w:val="18"/>
                <w:szCs w:val="18"/>
              </w:rPr>
              <w:t>418</w:t>
            </w:r>
          </w:p>
        </w:tc>
        <w:tc>
          <w:tcPr>
            <w:tcW w:w="1166" w:type="dxa"/>
            <w:vAlign w:val="center"/>
          </w:tcPr>
          <w:p w14:paraId="31A0AA34" w14:textId="1BAEA4AB" w:rsidR="00002221" w:rsidRPr="00C370C4" w:rsidRDefault="000834BB" w:rsidP="00002221">
            <w:pPr>
              <w:pStyle w:val="Default"/>
              <w:jc w:val="both"/>
              <w:rPr>
                <w:bCs/>
                <w:sz w:val="18"/>
                <w:szCs w:val="18"/>
              </w:rPr>
            </w:pPr>
            <w:r>
              <w:rPr>
                <w:bCs/>
                <w:sz w:val="18"/>
                <w:szCs w:val="18"/>
              </w:rPr>
              <w:t>417</w:t>
            </w:r>
          </w:p>
        </w:tc>
      </w:tr>
      <w:tr w:rsidR="00002221" w:rsidRPr="00C370C4" w14:paraId="344E9373" w14:textId="7BAE5CB0" w:rsidTr="000834BB">
        <w:trPr>
          <w:trHeight w:val="300"/>
          <w:jc w:val="center"/>
        </w:trPr>
        <w:tc>
          <w:tcPr>
            <w:tcW w:w="1360" w:type="dxa"/>
            <w:noWrap/>
            <w:vAlign w:val="center"/>
            <w:hideMark/>
          </w:tcPr>
          <w:p w14:paraId="641AEFF1" w14:textId="4559048B" w:rsidR="00002221" w:rsidRPr="00C370C4" w:rsidRDefault="00002221" w:rsidP="00002221">
            <w:pPr>
              <w:pStyle w:val="Default"/>
              <w:jc w:val="both"/>
              <w:rPr>
                <w:bCs/>
                <w:sz w:val="18"/>
                <w:szCs w:val="18"/>
              </w:rPr>
            </w:pPr>
            <w:r w:rsidRPr="00C370C4">
              <w:rPr>
                <w:bCs/>
                <w:sz w:val="18"/>
                <w:szCs w:val="18"/>
              </w:rPr>
              <w:t xml:space="preserve">s jiným </w:t>
            </w:r>
            <w:proofErr w:type="spellStart"/>
            <w:proofErr w:type="gramStart"/>
            <w:r w:rsidRPr="00C370C4">
              <w:rPr>
                <w:bCs/>
                <w:sz w:val="18"/>
                <w:szCs w:val="18"/>
              </w:rPr>
              <w:t>zdrav.znevýhod</w:t>
            </w:r>
            <w:proofErr w:type="spellEnd"/>
            <w:proofErr w:type="gramEnd"/>
          </w:p>
        </w:tc>
        <w:tc>
          <w:tcPr>
            <w:tcW w:w="1038" w:type="dxa"/>
            <w:noWrap/>
            <w:vAlign w:val="center"/>
          </w:tcPr>
          <w:p w14:paraId="0FDA10F7" w14:textId="61EE6659" w:rsidR="00002221" w:rsidRPr="00C370C4" w:rsidRDefault="00002221" w:rsidP="00002221">
            <w:pPr>
              <w:pStyle w:val="Default"/>
              <w:jc w:val="both"/>
              <w:rPr>
                <w:bCs/>
                <w:sz w:val="18"/>
                <w:szCs w:val="18"/>
              </w:rPr>
            </w:pPr>
            <w:r w:rsidRPr="00C370C4">
              <w:rPr>
                <w:bCs/>
                <w:sz w:val="18"/>
                <w:szCs w:val="18"/>
              </w:rPr>
              <w:t>166</w:t>
            </w:r>
          </w:p>
        </w:tc>
        <w:tc>
          <w:tcPr>
            <w:tcW w:w="1129" w:type="dxa"/>
            <w:noWrap/>
            <w:vAlign w:val="center"/>
          </w:tcPr>
          <w:p w14:paraId="7F2182AD" w14:textId="11D956C0" w:rsidR="00002221" w:rsidRPr="00C370C4" w:rsidRDefault="00002221" w:rsidP="00002221">
            <w:pPr>
              <w:pStyle w:val="Default"/>
              <w:jc w:val="both"/>
              <w:rPr>
                <w:bCs/>
                <w:sz w:val="18"/>
                <w:szCs w:val="18"/>
              </w:rPr>
            </w:pPr>
            <w:r w:rsidRPr="00C370C4">
              <w:rPr>
                <w:bCs/>
                <w:sz w:val="18"/>
                <w:szCs w:val="18"/>
              </w:rPr>
              <w:t>185</w:t>
            </w:r>
          </w:p>
        </w:tc>
        <w:tc>
          <w:tcPr>
            <w:tcW w:w="1129" w:type="dxa"/>
            <w:noWrap/>
            <w:vAlign w:val="center"/>
          </w:tcPr>
          <w:p w14:paraId="439F1D89" w14:textId="59E1C53C" w:rsidR="00002221" w:rsidRPr="00C370C4" w:rsidRDefault="00002221" w:rsidP="00002221">
            <w:pPr>
              <w:pStyle w:val="Default"/>
              <w:jc w:val="both"/>
              <w:rPr>
                <w:bCs/>
                <w:sz w:val="18"/>
                <w:szCs w:val="18"/>
              </w:rPr>
            </w:pPr>
            <w:r w:rsidRPr="00C370C4">
              <w:rPr>
                <w:bCs/>
                <w:sz w:val="18"/>
                <w:szCs w:val="18"/>
              </w:rPr>
              <w:t>140</w:t>
            </w:r>
          </w:p>
        </w:tc>
        <w:tc>
          <w:tcPr>
            <w:tcW w:w="1129" w:type="dxa"/>
            <w:noWrap/>
            <w:vAlign w:val="center"/>
          </w:tcPr>
          <w:p w14:paraId="4A3CDFD2" w14:textId="4558858F" w:rsidR="00002221" w:rsidRPr="00C370C4" w:rsidRDefault="00002221" w:rsidP="00002221">
            <w:pPr>
              <w:pStyle w:val="Default"/>
              <w:jc w:val="both"/>
              <w:rPr>
                <w:bCs/>
                <w:sz w:val="18"/>
                <w:szCs w:val="18"/>
              </w:rPr>
            </w:pPr>
            <w:r w:rsidRPr="00C370C4">
              <w:rPr>
                <w:bCs/>
                <w:sz w:val="18"/>
                <w:szCs w:val="18"/>
              </w:rPr>
              <w:t>77</w:t>
            </w:r>
          </w:p>
        </w:tc>
        <w:tc>
          <w:tcPr>
            <w:tcW w:w="1129" w:type="dxa"/>
            <w:noWrap/>
            <w:vAlign w:val="center"/>
          </w:tcPr>
          <w:p w14:paraId="1C6346F8" w14:textId="3791FC2E" w:rsidR="00002221" w:rsidRPr="00C370C4" w:rsidRDefault="00002221" w:rsidP="00002221">
            <w:pPr>
              <w:pStyle w:val="Default"/>
              <w:jc w:val="both"/>
              <w:rPr>
                <w:bCs/>
                <w:sz w:val="18"/>
                <w:szCs w:val="18"/>
              </w:rPr>
            </w:pPr>
            <w:r w:rsidRPr="00C370C4">
              <w:rPr>
                <w:bCs/>
                <w:sz w:val="18"/>
                <w:szCs w:val="18"/>
              </w:rPr>
              <w:t>8</w:t>
            </w:r>
            <w:r w:rsidR="000834BB">
              <w:rPr>
                <w:bCs/>
                <w:sz w:val="18"/>
                <w:szCs w:val="18"/>
              </w:rPr>
              <w:t>7</w:t>
            </w:r>
          </w:p>
        </w:tc>
        <w:tc>
          <w:tcPr>
            <w:tcW w:w="1129" w:type="dxa"/>
            <w:noWrap/>
            <w:vAlign w:val="center"/>
          </w:tcPr>
          <w:p w14:paraId="27A65D1B" w14:textId="65E7644F" w:rsidR="00002221" w:rsidRPr="00C370C4" w:rsidRDefault="000834BB" w:rsidP="00002221">
            <w:pPr>
              <w:pStyle w:val="Default"/>
              <w:jc w:val="both"/>
              <w:rPr>
                <w:bCs/>
                <w:sz w:val="18"/>
                <w:szCs w:val="18"/>
              </w:rPr>
            </w:pPr>
            <w:r>
              <w:rPr>
                <w:bCs/>
                <w:sz w:val="18"/>
                <w:szCs w:val="18"/>
              </w:rPr>
              <w:t>96</w:t>
            </w:r>
          </w:p>
        </w:tc>
        <w:tc>
          <w:tcPr>
            <w:tcW w:w="1166" w:type="dxa"/>
            <w:vAlign w:val="center"/>
          </w:tcPr>
          <w:p w14:paraId="6B26B6EF" w14:textId="3AAAE2FF" w:rsidR="00002221" w:rsidRPr="00C370C4" w:rsidRDefault="000834BB" w:rsidP="00002221">
            <w:pPr>
              <w:pStyle w:val="Default"/>
              <w:jc w:val="both"/>
              <w:rPr>
                <w:bCs/>
                <w:sz w:val="18"/>
                <w:szCs w:val="18"/>
              </w:rPr>
            </w:pPr>
            <w:r>
              <w:rPr>
                <w:bCs/>
                <w:sz w:val="18"/>
                <w:szCs w:val="18"/>
              </w:rPr>
              <w:t>115</w:t>
            </w:r>
          </w:p>
        </w:tc>
      </w:tr>
      <w:tr w:rsidR="00002221" w:rsidRPr="00C370C4" w14:paraId="6027D50B" w14:textId="4744D759" w:rsidTr="000834BB">
        <w:trPr>
          <w:trHeight w:val="300"/>
          <w:jc w:val="center"/>
        </w:trPr>
        <w:tc>
          <w:tcPr>
            <w:tcW w:w="1360" w:type="dxa"/>
            <w:noWrap/>
            <w:vAlign w:val="center"/>
            <w:hideMark/>
          </w:tcPr>
          <w:p w14:paraId="457B76EC" w14:textId="1F01B7E5" w:rsidR="00002221" w:rsidRPr="00C370C4" w:rsidRDefault="00002221" w:rsidP="00002221">
            <w:pPr>
              <w:pStyle w:val="Default"/>
              <w:jc w:val="both"/>
              <w:rPr>
                <w:bCs/>
                <w:sz w:val="18"/>
                <w:szCs w:val="18"/>
              </w:rPr>
            </w:pPr>
            <w:r>
              <w:rPr>
                <w:bCs/>
                <w:sz w:val="18"/>
                <w:szCs w:val="18"/>
              </w:rPr>
              <w:t>Odlišné kulturní a životní podmínky</w:t>
            </w:r>
          </w:p>
        </w:tc>
        <w:tc>
          <w:tcPr>
            <w:tcW w:w="1038" w:type="dxa"/>
            <w:noWrap/>
            <w:vAlign w:val="center"/>
          </w:tcPr>
          <w:p w14:paraId="61C49B3D" w14:textId="1447B5A7" w:rsidR="00002221" w:rsidRPr="00C370C4" w:rsidRDefault="00002221" w:rsidP="00002221">
            <w:pPr>
              <w:pStyle w:val="Default"/>
              <w:jc w:val="both"/>
              <w:rPr>
                <w:bCs/>
                <w:sz w:val="18"/>
                <w:szCs w:val="18"/>
              </w:rPr>
            </w:pPr>
            <w:r w:rsidRPr="00C370C4">
              <w:rPr>
                <w:bCs/>
                <w:sz w:val="18"/>
                <w:szCs w:val="18"/>
              </w:rPr>
              <w:t>461</w:t>
            </w:r>
          </w:p>
        </w:tc>
        <w:tc>
          <w:tcPr>
            <w:tcW w:w="1129" w:type="dxa"/>
            <w:noWrap/>
            <w:vAlign w:val="center"/>
          </w:tcPr>
          <w:p w14:paraId="333A7E64" w14:textId="1E108D21" w:rsidR="00002221" w:rsidRPr="00C370C4" w:rsidRDefault="00002221" w:rsidP="00002221">
            <w:pPr>
              <w:pStyle w:val="Default"/>
              <w:jc w:val="both"/>
              <w:rPr>
                <w:bCs/>
                <w:sz w:val="18"/>
                <w:szCs w:val="18"/>
              </w:rPr>
            </w:pPr>
            <w:r w:rsidRPr="00C370C4">
              <w:rPr>
                <w:bCs/>
                <w:sz w:val="18"/>
                <w:szCs w:val="18"/>
              </w:rPr>
              <w:t>559</w:t>
            </w:r>
          </w:p>
        </w:tc>
        <w:tc>
          <w:tcPr>
            <w:tcW w:w="1129" w:type="dxa"/>
            <w:noWrap/>
            <w:vAlign w:val="center"/>
          </w:tcPr>
          <w:p w14:paraId="660F87EF" w14:textId="7C02ED12" w:rsidR="00002221" w:rsidRPr="00C370C4" w:rsidRDefault="00002221" w:rsidP="00002221">
            <w:pPr>
              <w:pStyle w:val="Default"/>
              <w:jc w:val="both"/>
              <w:rPr>
                <w:bCs/>
                <w:sz w:val="18"/>
                <w:szCs w:val="18"/>
              </w:rPr>
            </w:pPr>
            <w:r w:rsidRPr="00C370C4">
              <w:rPr>
                <w:bCs/>
                <w:sz w:val="18"/>
                <w:szCs w:val="18"/>
              </w:rPr>
              <w:t>530</w:t>
            </w:r>
          </w:p>
        </w:tc>
        <w:tc>
          <w:tcPr>
            <w:tcW w:w="1129" w:type="dxa"/>
            <w:noWrap/>
            <w:vAlign w:val="center"/>
          </w:tcPr>
          <w:p w14:paraId="7CDED235" w14:textId="174DD3B0" w:rsidR="00002221" w:rsidRPr="00C370C4" w:rsidRDefault="00002221" w:rsidP="00002221">
            <w:pPr>
              <w:pStyle w:val="Default"/>
              <w:jc w:val="both"/>
              <w:rPr>
                <w:bCs/>
                <w:sz w:val="18"/>
                <w:szCs w:val="18"/>
              </w:rPr>
            </w:pPr>
            <w:r w:rsidRPr="00C370C4">
              <w:rPr>
                <w:bCs/>
                <w:sz w:val="18"/>
                <w:szCs w:val="18"/>
              </w:rPr>
              <w:t>517</w:t>
            </w:r>
          </w:p>
        </w:tc>
        <w:tc>
          <w:tcPr>
            <w:tcW w:w="1129" w:type="dxa"/>
            <w:noWrap/>
            <w:vAlign w:val="center"/>
          </w:tcPr>
          <w:p w14:paraId="0B333B29" w14:textId="1287086E" w:rsidR="00002221" w:rsidRPr="00C370C4" w:rsidRDefault="00002221" w:rsidP="00002221">
            <w:pPr>
              <w:pStyle w:val="Default"/>
              <w:jc w:val="both"/>
              <w:rPr>
                <w:bCs/>
                <w:sz w:val="18"/>
                <w:szCs w:val="18"/>
              </w:rPr>
            </w:pPr>
            <w:r w:rsidRPr="00C370C4">
              <w:rPr>
                <w:bCs/>
                <w:sz w:val="18"/>
                <w:szCs w:val="18"/>
              </w:rPr>
              <w:t>5</w:t>
            </w:r>
            <w:r w:rsidR="000834BB">
              <w:rPr>
                <w:bCs/>
                <w:sz w:val="18"/>
                <w:szCs w:val="18"/>
              </w:rPr>
              <w:t>72</w:t>
            </w:r>
          </w:p>
        </w:tc>
        <w:tc>
          <w:tcPr>
            <w:tcW w:w="1129" w:type="dxa"/>
            <w:noWrap/>
            <w:vAlign w:val="center"/>
          </w:tcPr>
          <w:p w14:paraId="477149C5" w14:textId="03A16F3E" w:rsidR="00002221" w:rsidRPr="00C370C4" w:rsidRDefault="000834BB" w:rsidP="00002221">
            <w:pPr>
              <w:pStyle w:val="Default"/>
              <w:jc w:val="both"/>
              <w:rPr>
                <w:bCs/>
                <w:sz w:val="18"/>
                <w:szCs w:val="18"/>
              </w:rPr>
            </w:pPr>
            <w:r>
              <w:rPr>
                <w:bCs/>
                <w:sz w:val="18"/>
                <w:szCs w:val="18"/>
              </w:rPr>
              <w:t>625</w:t>
            </w:r>
          </w:p>
        </w:tc>
        <w:tc>
          <w:tcPr>
            <w:tcW w:w="1166" w:type="dxa"/>
            <w:vAlign w:val="center"/>
          </w:tcPr>
          <w:p w14:paraId="37065A28" w14:textId="6D30469D" w:rsidR="00002221" w:rsidRPr="00C370C4" w:rsidRDefault="000834BB" w:rsidP="00002221">
            <w:pPr>
              <w:pStyle w:val="Default"/>
              <w:jc w:val="both"/>
              <w:rPr>
                <w:bCs/>
                <w:sz w:val="18"/>
                <w:szCs w:val="18"/>
              </w:rPr>
            </w:pPr>
            <w:r>
              <w:rPr>
                <w:bCs/>
                <w:sz w:val="18"/>
                <w:szCs w:val="18"/>
              </w:rPr>
              <w:t>611</w:t>
            </w:r>
          </w:p>
        </w:tc>
      </w:tr>
      <w:tr w:rsidR="00002221" w:rsidRPr="00C370C4" w14:paraId="652C5954" w14:textId="09BD8ECB" w:rsidTr="000834BB">
        <w:trPr>
          <w:trHeight w:val="300"/>
          <w:jc w:val="center"/>
        </w:trPr>
        <w:tc>
          <w:tcPr>
            <w:tcW w:w="1360" w:type="dxa"/>
            <w:noWrap/>
            <w:vAlign w:val="center"/>
            <w:hideMark/>
          </w:tcPr>
          <w:p w14:paraId="3427F2E8" w14:textId="77777777" w:rsidR="00002221" w:rsidRPr="00C370C4" w:rsidRDefault="00002221" w:rsidP="00002221">
            <w:pPr>
              <w:pStyle w:val="Default"/>
              <w:jc w:val="both"/>
              <w:rPr>
                <w:bCs/>
                <w:sz w:val="18"/>
                <w:szCs w:val="18"/>
              </w:rPr>
            </w:pPr>
            <w:r w:rsidRPr="00C370C4">
              <w:rPr>
                <w:bCs/>
                <w:sz w:val="18"/>
                <w:szCs w:val="18"/>
              </w:rPr>
              <w:t>Nadané děti</w:t>
            </w:r>
          </w:p>
        </w:tc>
        <w:tc>
          <w:tcPr>
            <w:tcW w:w="1038" w:type="dxa"/>
            <w:noWrap/>
            <w:vAlign w:val="center"/>
            <w:hideMark/>
          </w:tcPr>
          <w:p w14:paraId="08580749" w14:textId="335845B2" w:rsidR="00002221" w:rsidRPr="00C370C4" w:rsidRDefault="00002221" w:rsidP="00002221">
            <w:pPr>
              <w:pStyle w:val="Default"/>
              <w:jc w:val="both"/>
              <w:rPr>
                <w:bCs/>
                <w:sz w:val="18"/>
                <w:szCs w:val="18"/>
              </w:rPr>
            </w:pPr>
            <w:r w:rsidRPr="00C370C4">
              <w:rPr>
                <w:bCs/>
                <w:sz w:val="18"/>
                <w:szCs w:val="18"/>
              </w:rPr>
              <w:t>8</w:t>
            </w:r>
          </w:p>
        </w:tc>
        <w:tc>
          <w:tcPr>
            <w:tcW w:w="1129" w:type="dxa"/>
            <w:noWrap/>
            <w:vAlign w:val="center"/>
          </w:tcPr>
          <w:p w14:paraId="196C41AA" w14:textId="5C769434" w:rsidR="00002221" w:rsidRPr="00C370C4" w:rsidRDefault="00002221" w:rsidP="00002221">
            <w:pPr>
              <w:pStyle w:val="Default"/>
              <w:jc w:val="both"/>
              <w:rPr>
                <w:bCs/>
                <w:sz w:val="18"/>
                <w:szCs w:val="18"/>
              </w:rPr>
            </w:pPr>
            <w:r w:rsidRPr="00C370C4">
              <w:rPr>
                <w:bCs/>
                <w:sz w:val="18"/>
                <w:szCs w:val="18"/>
              </w:rPr>
              <w:t>7</w:t>
            </w:r>
          </w:p>
        </w:tc>
        <w:tc>
          <w:tcPr>
            <w:tcW w:w="1129" w:type="dxa"/>
            <w:noWrap/>
            <w:vAlign w:val="center"/>
          </w:tcPr>
          <w:p w14:paraId="691FD34C" w14:textId="4C20873A" w:rsidR="00002221" w:rsidRPr="00C370C4" w:rsidRDefault="00002221" w:rsidP="00002221">
            <w:pPr>
              <w:pStyle w:val="Default"/>
              <w:jc w:val="both"/>
              <w:rPr>
                <w:bCs/>
                <w:sz w:val="18"/>
                <w:szCs w:val="18"/>
              </w:rPr>
            </w:pPr>
            <w:r w:rsidRPr="00C370C4">
              <w:rPr>
                <w:bCs/>
                <w:sz w:val="18"/>
                <w:szCs w:val="18"/>
              </w:rPr>
              <w:t>7</w:t>
            </w:r>
          </w:p>
        </w:tc>
        <w:tc>
          <w:tcPr>
            <w:tcW w:w="1129" w:type="dxa"/>
            <w:noWrap/>
            <w:vAlign w:val="center"/>
          </w:tcPr>
          <w:p w14:paraId="04FA01D3" w14:textId="16F08AF9" w:rsidR="00002221" w:rsidRPr="00C370C4" w:rsidRDefault="00002221" w:rsidP="00002221">
            <w:pPr>
              <w:pStyle w:val="Default"/>
              <w:jc w:val="both"/>
              <w:rPr>
                <w:bCs/>
                <w:sz w:val="18"/>
                <w:szCs w:val="18"/>
              </w:rPr>
            </w:pPr>
            <w:r w:rsidRPr="00C370C4">
              <w:rPr>
                <w:bCs/>
                <w:sz w:val="18"/>
                <w:szCs w:val="18"/>
              </w:rPr>
              <w:t>64</w:t>
            </w:r>
          </w:p>
        </w:tc>
        <w:tc>
          <w:tcPr>
            <w:tcW w:w="1129" w:type="dxa"/>
            <w:noWrap/>
            <w:vAlign w:val="center"/>
          </w:tcPr>
          <w:p w14:paraId="0624AEC2" w14:textId="25103033" w:rsidR="00002221" w:rsidRPr="00C370C4" w:rsidRDefault="00002221" w:rsidP="00002221">
            <w:pPr>
              <w:pStyle w:val="Default"/>
              <w:jc w:val="both"/>
              <w:rPr>
                <w:bCs/>
                <w:sz w:val="18"/>
                <w:szCs w:val="18"/>
              </w:rPr>
            </w:pPr>
            <w:r w:rsidRPr="00C370C4">
              <w:rPr>
                <w:bCs/>
                <w:sz w:val="18"/>
                <w:szCs w:val="18"/>
              </w:rPr>
              <w:t>52</w:t>
            </w:r>
          </w:p>
        </w:tc>
        <w:tc>
          <w:tcPr>
            <w:tcW w:w="1129" w:type="dxa"/>
            <w:noWrap/>
            <w:vAlign w:val="center"/>
          </w:tcPr>
          <w:p w14:paraId="4850F74E" w14:textId="21BE0CC7" w:rsidR="00002221" w:rsidRPr="00C370C4" w:rsidRDefault="000834BB" w:rsidP="00002221">
            <w:pPr>
              <w:pStyle w:val="Default"/>
              <w:jc w:val="both"/>
              <w:rPr>
                <w:bCs/>
                <w:sz w:val="18"/>
                <w:szCs w:val="18"/>
              </w:rPr>
            </w:pPr>
            <w:r>
              <w:rPr>
                <w:bCs/>
                <w:sz w:val="18"/>
                <w:szCs w:val="18"/>
              </w:rPr>
              <w:t>21</w:t>
            </w:r>
          </w:p>
        </w:tc>
        <w:tc>
          <w:tcPr>
            <w:tcW w:w="1166" w:type="dxa"/>
            <w:vAlign w:val="center"/>
          </w:tcPr>
          <w:p w14:paraId="481BC88E" w14:textId="5CA05DB6" w:rsidR="00002221" w:rsidRPr="00C370C4" w:rsidRDefault="000834BB" w:rsidP="00002221">
            <w:pPr>
              <w:pStyle w:val="Default"/>
              <w:jc w:val="both"/>
              <w:rPr>
                <w:bCs/>
                <w:sz w:val="18"/>
                <w:szCs w:val="18"/>
              </w:rPr>
            </w:pPr>
            <w:r>
              <w:rPr>
                <w:bCs/>
                <w:sz w:val="18"/>
                <w:szCs w:val="18"/>
              </w:rPr>
              <w:t>80</w:t>
            </w:r>
          </w:p>
        </w:tc>
      </w:tr>
      <w:tr w:rsidR="00002221" w:rsidRPr="00C370C4" w14:paraId="35B67261" w14:textId="6CE9BC03" w:rsidTr="000834BB">
        <w:trPr>
          <w:trHeight w:val="300"/>
          <w:jc w:val="center"/>
        </w:trPr>
        <w:tc>
          <w:tcPr>
            <w:tcW w:w="1360" w:type="dxa"/>
            <w:noWrap/>
            <w:vAlign w:val="center"/>
            <w:hideMark/>
          </w:tcPr>
          <w:p w14:paraId="716BDE3A" w14:textId="77777777" w:rsidR="00002221" w:rsidRPr="00C370C4" w:rsidRDefault="00002221" w:rsidP="00002221">
            <w:pPr>
              <w:pStyle w:val="Default"/>
              <w:jc w:val="both"/>
              <w:rPr>
                <w:bCs/>
                <w:sz w:val="18"/>
                <w:szCs w:val="18"/>
              </w:rPr>
            </w:pPr>
            <w:r w:rsidRPr="00C370C4">
              <w:rPr>
                <w:bCs/>
                <w:sz w:val="18"/>
                <w:szCs w:val="18"/>
              </w:rPr>
              <w:t>z toho mimořádné nadání</w:t>
            </w:r>
          </w:p>
        </w:tc>
        <w:tc>
          <w:tcPr>
            <w:tcW w:w="1038" w:type="dxa"/>
            <w:noWrap/>
            <w:vAlign w:val="center"/>
            <w:hideMark/>
          </w:tcPr>
          <w:p w14:paraId="7D5D042B" w14:textId="5783738C" w:rsidR="00002221" w:rsidRPr="00C370C4" w:rsidRDefault="00002221" w:rsidP="00002221">
            <w:pPr>
              <w:pStyle w:val="Default"/>
              <w:jc w:val="both"/>
              <w:rPr>
                <w:bCs/>
                <w:sz w:val="18"/>
                <w:szCs w:val="18"/>
              </w:rPr>
            </w:pPr>
            <w:r w:rsidRPr="00C370C4">
              <w:rPr>
                <w:bCs/>
                <w:sz w:val="18"/>
                <w:szCs w:val="18"/>
              </w:rPr>
              <w:t>1</w:t>
            </w:r>
          </w:p>
        </w:tc>
        <w:tc>
          <w:tcPr>
            <w:tcW w:w="1129" w:type="dxa"/>
            <w:noWrap/>
            <w:vAlign w:val="center"/>
          </w:tcPr>
          <w:p w14:paraId="2D27A36A" w14:textId="68F49D32" w:rsidR="00002221" w:rsidRPr="00C370C4" w:rsidRDefault="00002221" w:rsidP="00002221">
            <w:pPr>
              <w:pStyle w:val="Default"/>
              <w:jc w:val="both"/>
              <w:rPr>
                <w:bCs/>
                <w:sz w:val="18"/>
                <w:szCs w:val="18"/>
              </w:rPr>
            </w:pPr>
            <w:r w:rsidRPr="00C370C4">
              <w:rPr>
                <w:bCs/>
                <w:sz w:val="18"/>
                <w:szCs w:val="18"/>
              </w:rPr>
              <w:t>1</w:t>
            </w:r>
          </w:p>
        </w:tc>
        <w:tc>
          <w:tcPr>
            <w:tcW w:w="1129" w:type="dxa"/>
            <w:noWrap/>
            <w:vAlign w:val="center"/>
          </w:tcPr>
          <w:p w14:paraId="64B4D3E0" w14:textId="0B3F711E" w:rsidR="00002221" w:rsidRPr="00C370C4" w:rsidRDefault="00002221" w:rsidP="00002221">
            <w:pPr>
              <w:pStyle w:val="Default"/>
              <w:jc w:val="both"/>
              <w:rPr>
                <w:bCs/>
                <w:sz w:val="18"/>
                <w:szCs w:val="18"/>
              </w:rPr>
            </w:pPr>
            <w:r w:rsidRPr="00C370C4">
              <w:rPr>
                <w:bCs/>
                <w:sz w:val="18"/>
                <w:szCs w:val="18"/>
              </w:rPr>
              <w:t>2</w:t>
            </w:r>
          </w:p>
        </w:tc>
        <w:tc>
          <w:tcPr>
            <w:tcW w:w="1129" w:type="dxa"/>
            <w:noWrap/>
            <w:vAlign w:val="center"/>
          </w:tcPr>
          <w:p w14:paraId="08312553" w14:textId="1BE3393C" w:rsidR="00002221" w:rsidRPr="00C370C4" w:rsidRDefault="00002221" w:rsidP="00002221">
            <w:pPr>
              <w:pStyle w:val="Default"/>
              <w:jc w:val="both"/>
              <w:rPr>
                <w:bCs/>
                <w:sz w:val="18"/>
                <w:szCs w:val="18"/>
              </w:rPr>
            </w:pPr>
            <w:r w:rsidRPr="00C370C4">
              <w:rPr>
                <w:bCs/>
                <w:sz w:val="18"/>
                <w:szCs w:val="18"/>
              </w:rPr>
              <w:t>2</w:t>
            </w:r>
          </w:p>
        </w:tc>
        <w:tc>
          <w:tcPr>
            <w:tcW w:w="1129" w:type="dxa"/>
            <w:noWrap/>
            <w:vAlign w:val="center"/>
          </w:tcPr>
          <w:p w14:paraId="607198AC" w14:textId="77176226" w:rsidR="00002221" w:rsidRPr="00C370C4" w:rsidRDefault="00002221" w:rsidP="00002221">
            <w:pPr>
              <w:pStyle w:val="Default"/>
              <w:jc w:val="both"/>
              <w:rPr>
                <w:bCs/>
                <w:sz w:val="18"/>
                <w:szCs w:val="18"/>
              </w:rPr>
            </w:pPr>
            <w:r w:rsidRPr="00C370C4">
              <w:rPr>
                <w:bCs/>
                <w:sz w:val="18"/>
                <w:szCs w:val="18"/>
              </w:rPr>
              <w:t>2</w:t>
            </w:r>
          </w:p>
        </w:tc>
        <w:tc>
          <w:tcPr>
            <w:tcW w:w="1129" w:type="dxa"/>
            <w:noWrap/>
            <w:vAlign w:val="center"/>
          </w:tcPr>
          <w:p w14:paraId="00FAEF2E" w14:textId="2575541B" w:rsidR="00002221" w:rsidRPr="00C370C4" w:rsidRDefault="000834BB" w:rsidP="00002221">
            <w:pPr>
              <w:pStyle w:val="Default"/>
              <w:jc w:val="both"/>
              <w:rPr>
                <w:bCs/>
                <w:sz w:val="18"/>
                <w:szCs w:val="18"/>
              </w:rPr>
            </w:pPr>
            <w:r>
              <w:rPr>
                <w:bCs/>
                <w:sz w:val="18"/>
                <w:szCs w:val="18"/>
              </w:rPr>
              <w:t>2</w:t>
            </w:r>
          </w:p>
        </w:tc>
        <w:tc>
          <w:tcPr>
            <w:tcW w:w="1166" w:type="dxa"/>
            <w:vAlign w:val="center"/>
          </w:tcPr>
          <w:p w14:paraId="5DDEA36B" w14:textId="0F37E789" w:rsidR="00002221" w:rsidRPr="00C370C4" w:rsidRDefault="000834BB" w:rsidP="00002221">
            <w:pPr>
              <w:pStyle w:val="Default"/>
              <w:jc w:val="both"/>
              <w:rPr>
                <w:bCs/>
                <w:sz w:val="18"/>
                <w:szCs w:val="18"/>
              </w:rPr>
            </w:pPr>
            <w:r>
              <w:rPr>
                <w:bCs/>
                <w:sz w:val="18"/>
                <w:szCs w:val="18"/>
              </w:rPr>
              <w:t>3</w:t>
            </w:r>
          </w:p>
        </w:tc>
      </w:tr>
      <w:tr w:rsidR="00002221" w:rsidRPr="00C370C4" w14:paraId="19FD417C" w14:textId="4130221A" w:rsidTr="000834BB">
        <w:trPr>
          <w:trHeight w:val="300"/>
          <w:jc w:val="center"/>
        </w:trPr>
        <w:tc>
          <w:tcPr>
            <w:tcW w:w="1360" w:type="dxa"/>
            <w:noWrap/>
            <w:vAlign w:val="center"/>
            <w:hideMark/>
          </w:tcPr>
          <w:p w14:paraId="334ED5B2" w14:textId="64531E54" w:rsidR="00002221" w:rsidRPr="00C370C4" w:rsidRDefault="00002221" w:rsidP="00002221">
            <w:pPr>
              <w:pStyle w:val="Default"/>
              <w:jc w:val="both"/>
              <w:rPr>
                <w:bCs/>
                <w:sz w:val="18"/>
                <w:szCs w:val="18"/>
              </w:rPr>
            </w:pPr>
            <w:r w:rsidRPr="00C370C4">
              <w:rPr>
                <w:bCs/>
                <w:sz w:val="18"/>
                <w:szCs w:val="18"/>
              </w:rPr>
              <w:t>děti s přiznaným PO s kódem NFN</w:t>
            </w:r>
          </w:p>
        </w:tc>
        <w:tc>
          <w:tcPr>
            <w:tcW w:w="1038" w:type="dxa"/>
            <w:noWrap/>
            <w:vAlign w:val="center"/>
            <w:hideMark/>
          </w:tcPr>
          <w:p w14:paraId="3D60B338" w14:textId="18CEC7ED" w:rsidR="00002221" w:rsidRPr="00C370C4" w:rsidRDefault="00002221" w:rsidP="00002221">
            <w:pPr>
              <w:pStyle w:val="Default"/>
              <w:jc w:val="both"/>
              <w:rPr>
                <w:bCs/>
                <w:sz w:val="18"/>
                <w:szCs w:val="18"/>
              </w:rPr>
            </w:pPr>
            <w:r w:rsidRPr="00C370C4">
              <w:rPr>
                <w:bCs/>
                <w:sz w:val="18"/>
                <w:szCs w:val="18"/>
              </w:rPr>
              <w:t> </w:t>
            </w:r>
          </w:p>
        </w:tc>
        <w:tc>
          <w:tcPr>
            <w:tcW w:w="1129" w:type="dxa"/>
            <w:noWrap/>
            <w:vAlign w:val="center"/>
          </w:tcPr>
          <w:p w14:paraId="1DD9B01C" w14:textId="4FD88FAF" w:rsidR="00002221" w:rsidRPr="00C370C4" w:rsidRDefault="00002221" w:rsidP="00002221">
            <w:pPr>
              <w:pStyle w:val="Default"/>
              <w:jc w:val="both"/>
              <w:rPr>
                <w:bCs/>
                <w:sz w:val="18"/>
                <w:szCs w:val="18"/>
              </w:rPr>
            </w:pPr>
            <w:r w:rsidRPr="00C370C4">
              <w:rPr>
                <w:bCs/>
                <w:sz w:val="18"/>
                <w:szCs w:val="18"/>
              </w:rPr>
              <w:t>320</w:t>
            </w:r>
          </w:p>
        </w:tc>
        <w:tc>
          <w:tcPr>
            <w:tcW w:w="1129" w:type="dxa"/>
            <w:noWrap/>
            <w:vAlign w:val="center"/>
          </w:tcPr>
          <w:p w14:paraId="4345EDD9" w14:textId="420D1C71" w:rsidR="00002221" w:rsidRPr="00C370C4" w:rsidRDefault="00002221" w:rsidP="00002221">
            <w:pPr>
              <w:pStyle w:val="Default"/>
              <w:jc w:val="both"/>
              <w:rPr>
                <w:bCs/>
                <w:sz w:val="18"/>
                <w:szCs w:val="18"/>
              </w:rPr>
            </w:pPr>
            <w:r w:rsidRPr="00C370C4">
              <w:rPr>
                <w:bCs/>
                <w:sz w:val="18"/>
                <w:szCs w:val="18"/>
              </w:rPr>
              <w:t>272</w:t>
            </w:r>
          </w:p>
        </w:tc>
        <w:tc>
          <w:tcPr>
            <w:tcW w:w="1129" w:type="dxa"/>
            <w:noWrap/>
            <w:vAlign w:val="center"/>
          </w:tcPr>
          <w:p w14:paraId="6CC28934" w14:textId="0C08FC29" w:rsidR="00002221" w:rsidRPr="00C370C4" w:rsidRDefault="00002221" w:rsidP="00002221">
            <w:pPr>
              <w:pStyle w:val="Default"/>
              <w:jc w:val="both"/>
              <w:rPr>
                <w:bCs/>
                <w:sz w:val="18"/>
                <w:szCs w:val="18"/>
              </w:rPr>
            </w:pPr>
            <w:r w:rsidRPr="00C370C4">
              <w:rPr>
                <w:bCs/>
                <w:sz w:val="18"/>
                <w:szCs w:val="18"/>
              </w:rPr>
              <w:t>139</w:t>
            </w:r>
          </w:p>
        </w:tc>
        <w:tc>
          <w:tcPr>
            <w:tcW w:w="1129" w:type="dxa"/>
            <w:noWrap/>
            <w:vAlign w:val="center"/>
          </w:tcPr>
          <w:p w14:paraId="7E1674E4" w14:textId="011D18A7" w:rsidR="00002221" w:rsidRPr="00C370C4" w:rsidRDefault="00002221" w:rsidP="00002221">
            <w:pPr>
              <w:pStyle w:val="Default"/>
              <w:jc w:val="both"/>
              <w:rPr>
                <w:bCs/>
                <w:sz w:val="18"/>
                <w:szCs w:val="18"/>
              </w:rPr>
            </w:pPr>
            <w:r w:rsidRPr="00C370C4">
              <w:rPr>
                <w:bCs/>
                <w:sz w:val="18"/>
                <w:szCs w:val="18"/>
              </w:rPr>
              <w:t>14</w:t>
            </w:r>
            <w:r w:rsidR="000834BB">
              <w:rPr>
                <w:bCs/>
                <w:sz w:val="18"/>
                <w:szCs w:val="18"/>
              </w:rPr>
              <w:t>8</w:t>
            </w:r>
          </w:p>
        </w:tc>
        <w:tc>
          <w:tcPr>
            <w:tcW w:w="1129" w:type="dxa"/>
            <w:noWrap/>
            <w:vAlign w:val="center"/>
          </w:tcPr>
          <w:p w14:paraId="3E8F4956" w14:textId="7E01C87D" w:rsidR="00002221" w:rsidRPr="00C370C4" w:rsidRDefault="000834BB" w:rsidP="00002221">
            <w:pPr>
              <w:pStyle w:val="Default"/>
              <w:jc w:val="both"/>
              <w:rPr>
                <w:bCs/>
                <w:sz w:val="18"/>
                <w:szCs w:val="18"/>
              </w:rPr>
            </w:pPr>
            <w:r>
              <w:rPr>
                <w:bCs/>
                <w:sz w:val="18"/>
                <w:szCs w:val="18"/>
              </w:rPr>
              <w:t>159</w:t>
            </w:r>
          </w:p>
        </w:tc>
        <w:tc>
          <w:tcPr>
            <w:tcW w:w="1166" w:type="dxa"/>
            <w:vAlign w:val="center"/>
          </w:tcPr>
          <w:p w14:paraId="6E991E4D" w14:textId="0BB14841" w:rsidR="00002221" w:rsidRPr="00C370C4" w:rsidRDefault="000834BB" w:rsidP="00002221">
            <w:pPr>
              <w:pStyle w:val="Default"/>
              <w:jc w:val="both"/>
              <w:rPr>
                <w:bCs/>
                <w:sz w:val="18"/>
                <w:szCs w:val="18"/>
              </w:rPr>
            </w:pPr>
            <w:r>
              <w:rPr>
                <w:bCs/>
                <w:sz w:val="18"/>
                <w:szCs w:val="18"/>
              </w:rPr>
              <w:t>169</w:t>
            </w:r>
          </w:p>
        </w:tc>
      </w:tr>
      <w:tr w:rsidR="00002221" w:rsidRPr="00C370C4" w14:paraId="321DACBF" w14:textId="032C6E88" w:rsidTr="000834BB">
        <w:trPr>
          <w:trHeight w:val="300"/>
          <w:jc w:val="center"/>
        </w:trPr>
        <w:tc>
          <w:tcPr>
            <w:tcW w:w="1360" w:type="dxa"/>
            <w:noWrap/>
            <w:vAlign w:val="center"/>
            <w:hideMark/>
          </w:tcPr>
          <w:p w14:paraId="23C5F256" w14:textId="77777777" w:rsidR="00002221" w:rsidRPr="00C370C4" w:rsidRDefault="00002221" w:rsidP="00002221">
            <w:pPr>
              <w:pStyle w:val="Default"/>
              <w:jc w:val="both"/>
              <w:rPr>
                <w:bCs/>
                <w:sz w:val="18"/>
                <w:szCs w:val="18"/>
              </w:rPr>
            </w:pPr>
            <w:r w:rsidRPr="00C370C4">
              <w:rPr>
                <w:bCs/>
                <w:sz w:val="18"/>
                <w:szCs w:val="18"/>
              </w:rPr>
              <w:t> </w:t>
            </w:r>
          </w:p>
        </w:tc>
        <w:tc>
          <w:tcPr>
            <w:tcW w:w="1038" w:type="dxa"/>
            <w:noWrap/>
            <w:vAlign w:val="center"/>
            <w:hideMark/>
          </w:tcPr>
          <w:p w14:paraId="0CAC6C64" w14:textId="77777777" w:rsidR="00002221" w:rsidRPr="00C370C4" w:rsidRDefault="00002221" w:rsidP="00002221">
            <w:pPr>
              <w:pStyle w:val="Default"/>
              <w:jc w:val="both"/>
              <w:rPr>
                <w:bCs/>
                <w:sz w:val="18"/>
                <w:szCs w:val="18"/>
              </w:rPr>
            </w:pPr>
            <w:r w:rsidRPr="00C370C4">
              <w:rPr>
                <w:bCs/>
                <w:sz w:val="18"/>
                <w:szCs w:val="18"/>
              </w:rPr>
              <w:t> </w:t>
            </w:r>
          </w:p>
        </w:tc>
        <w:tc>
          <w:tcPr>
            <w:tcW w:w="5645" w:type="dxa"/>
            <w:gridSpan w:val="5"/>
            <w:noWrap/>
            <w:vAlign w:val="center"/>
            <w:hideMark/>
          </w:tcPr>
          <w:p w14:paraId="33828B10" w14:textId="77777777" w:rsidR="00002221" w:rsidRPr="00C370C4" w:rsidRDefault="00002221" w:rsidP="00002221">
            <w:pPr>
              <w:pStyle w:val="Default"/>
              <w:jc w:val="both"/>
              <w:rPr>
                <w:bCs/>
                <w:sz w:val="18"/>
                <w:szCs w:val="18"/>
              </w:rPr>
            </w:pPr>
            <w:r w:rsidRPr="00C370C4">
              <w:rPr>
                <w:bCs/>
                <w:sz w:val="18"/>
                <w:szCs w:val="18"/>
              </w:rPr>
              <w:t>2019/2020 došlo ke změně v pravidlech vykazování</w:t>
            </w:r>
          </w:p>
        </w:tc>
        <w:tc>
          <w:tcPr>
            <w:tcW w:w="1166" w:type="dxa"/>
          </w:tcPr>
          <w:p w14:paraId="5A9902F0" w14:textId="77777777" w:rsidR="00002221" w:rsidRPr="00C370C4" w:rsidRDefault="00002221" w:rsidP="00002221">
            <w:pPr>
              <w:pStyle w:val="Default"/>
              <w:jc w:val="both"/>
              <w:rPr>
                <w:bCs/>
                <w:sz w:val="18"/>
                <w:szCs w:val="18"/>
              </w:rPr>
            </w:pPr>
          </w:p>
        </w:tc>
      </w:tr>
    </w:tbl>
    <w:p w14:paraId="5256355A" w14:textId="2B2D9F89" w:rsidR="00FD29B4" w:rsidRPr="00EE5253" w:rsidRDefault="00FD29B4" w:rsidP="002E393A">
      <w:pPr>
        <w:pStyle w:val="Default"/>
        <w:spacing w:line="276" w:lineRule="auto"/>
        <w:jc w:val="both"/>
        <w:rPr>
          <w:i/>
          <w:sz w:val="20"/>
          <w:szCs w:val="20"/>
        </w:rPr>
      </w:pPr>
      <w:r w:rsidRPr="00EE5253">
        <w:rPr>
          <w:i/>
          <w:sz w:val="20"/>
          <w:szCs w:val="20"/>
        </w:rPr>
        <w:t>Zdroj vlastní šetření z výročních zpráv a výkazy MŠMT</w:t>
      </w:r>
      <w:r w:rsidR="004052CB">
        <w:rPr>
          <w:i/>
          <w:sz w:val="20"/>
          <w:szCs w:val="20"/>
        </w:rPr>
        <w:t xml:space="preserve"> (nezahrnují gymnázium)</w:t>
      </w:r>
    </w:p>
    <w:p w14:paraId="114A410B" w14:textId="77777777" w:rsidR="00A74144" w:rsidRDefault="00A74144" w:rsidP="00B52F57">
      <w:pPr>
        <w:pStyle w:val="Default"/>
        <w:spacing w:line="276" w:lineRule="auto"/>
        <w:jc w:val="both"/>
        <w:rPr>
          <w:bCs/>
          <w:i/>
          <w:iCs/>
          <w:sz w:val="22"/>
          <w:szCs w:val="22"/>
        </w:rPr>
      </w:pPr>
    </w:p>
    <w:p w14:paraId="7E93111F" w14:textId="5116334A" w:rsidR="001D2649" w:rsidRDefault="001D2649" w:rsidP="00B52F57">
      <w:pPr>
        <w:pStyle w:val="Default"/>
        <w:spacing w:line="276" w:lineRule="auto"/>
        <w:jc w:val="both"/>
        <w:rPr>
          <w:bCs/>
          <w:i/>
          <w:iCs/>
          <w:sz w:val="22"/>
          <w:szCs w:val="22"/>
        </w:rPr>
      </w:pPr>
      <w:r>
        <w:rPr>
          <w:bCs/>
          <w:i/>
          <w:iCs/>
          <w:noProof/>
          <w:sz w:val="22"/>
          <w:szCs w:val="22"/>
        </w:rPr>
        <w:drawing>
          <wp:inline distT="0" distB="0" distL="0" distR="0" wp14:anchorId="3D094355" wp14:editId="69BB4A17">
            <wp:extent cx="5753100" cy="3295650"/>
            <wp:effectExtent l="0" t="0" r="0" b="0"/>
            <wp:docPr id="202089188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3295650"/>
                    </a:xfrm>
                    <a:prstGeom prst="rect">
                      <a:avLst/>
                    </a:prstGeom>
                    <a:noFill/>
                    <a:ln>
                      <a:noFill/>
                    </a:ln>
                  </pic:spPr>
                </pic:pic>
              </a:graphicData>
            </a:graphic>
          </wp:inline>
        </w:drawing>
      </w:r>
    </w:p>
    <w:p w14:paraId="588798B1" w14:textId="77777777" w:rsidR="00277E23" w:rsidRDefault="004C0363" w:rsidP="00277E23">
      <w:pPr>
        <w:pStyle w:val="Default"/>
        <w:keepNext/>
        <w:spacing w:line="276" w:lineRule="auto"/>
        <w:jc w:val="both"/>
      </w:pPr>
      <w:r>
        <w:rPr>
          <w:bCs/>
          <w:i/>
          <w:iCs/>
          <w:noProof/>
          <w:sz w:val="22"/>
          <w:szCs w:val="22"/>
        </w:rPr>
        <w:drawing>
          <wp:inline distT="0" distB="0" distL="0" distR="0" wp14:anchorId="44C327F3" wp14:editId="6DAA0025">
            <wp:extent cx="5753100" cy="3114675"/>
            <wp:effectExtent l="0" t="0" r="0" b="9525"/>
            <wp:docPr id="2991369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3114675"/>
                    </a:xfrm>
                    <a:prstGeom prst="rect">
                      <a:avLst/>
                    </a:prstGeom>
                    <a:noFill/>
                    <a:ln>
                      <a:noFill/>
                    </a:ln>
                  </pic:spPr>
                </pic:pic>
              </a:graphicData>
            </a:graphic>
          </wp:inline>
        </w:drawing>
      </w:r>
    </w:p>
    <w:p w14:paraId="1C5BDCB3" w14:textId="3D7F564B" w:rsidR="001D2649" w:rsidRDefault="00277E23" w:rsidP="00277E23">
      <w:pPr>
        <w:pStyle w:val="Titulek"/>
      </w:pPr>
      <w:bookmarkStart w:id="57" w:name="_Toc213319383"/>
      <w:r>
        <w:t xml:space="preserve">Obrázek </w:t>
      </w:r>
      <w:fldSimple w:instr=" SEQ Obrázek \* ARABIC ">
        <w:r w:rsidR="00CD4EEF">
          <w:rPr>
            <w:noProof/>
          </w:rPr>
          <w:t>14</w:t>
        </w:r>
      </w:fldSimple>
      <w:r>
        <w:t xml:space="preserve"> Žáci s SVP v základních školách ORP Litvínov školních let 2021/2022, 2022/2023, 2023/2024, 2024/2025</w:t>
      </w:r>
      <w:bookmarkEnd w:id="57"/>
    </w:p>
    <w:p w14:paraId="20AF3F5D" w14:textId="77777777" w:rsidR="00277E23" w:rsidRDefault="00277E23" w:rsidP="00277E23"/>
    <w:p w14:paraId="18FE34D3" w14:textId="77777777" w:rsidR="00A12A32" w:rsidRDefault="00A12A32" w:rsidP="00277E23"/>
    <w:p w14:paraId="2885C850" w14:textId="77777777" w:rsidR="00A12A32" w:rsidRPr="00277E23" w:rsidRDefault="00A12A32" w:rsidP="00277E23"/>
    <w:p w14:paraId="0760362C" w14:textId="7A8EA666" w:rsidR="00806D3C" w:rsidRDefault="00806D3C" w:rsidP="00F7513F">
      <w:r>
        <w:t>Vzhledem k tomu, že škol</w:t>
      </w:r>
      <w:r w:rsidR="002E4466">
        <w:t>y</w:t>
      </w:r>
      <w:r>
        <w:t xml:space="preserve"> </w:t>
      </w:r>
      <w:r w:rsidR="002E4466">
        <w:t xml:space="preserve">v ORP Litvínov navštěvuje vysoký podíl žáků se speciálními vzdělávacími potřebami, bylo vybráno </w:t>
      </w:r>
      <w:r w:rsidR="00C03961">
        <w:t>6</w:t>
      </w:r>
      <w:r w:rsidR="002E4466">
        <w:t xml:space="preserve"> škol (ZŠ a MŠ Litvínov – Janov, ZŠ Litvínov – Hamr, ZŠ a MŠ Litvínov – Ruská, </w:t>
      </w:r>
      <w:r w:rsidR="00C03961" w:rsidRPr="00C03961">
        <w:t xml:space="preserve">ZŠ </w:t>
      </w:r>
      <w:proofErr w:type="spellStart"/>
      <w:r w:rsidR="00C03961" w:rsidRPr="00C03961">
        <w:t>Spec</w:t>
      </w:r>
      <w:proofErr w:type="spellEnd"/>
      <w:r w:rsidR="00C03961" w:rsidRPr="00C03961">
        <w:t>. A Praktická</w:t>
      </w:r>
      <w:r w:rsidR="00C03961">
        <w:t xml:space="preserve">, </w:t>
      </w:r>
      <w:r w:rsidR="002E4466">
        <w:t xml:space="preserve">ZŠ a MŠ Litvínov – Podkrušnohorská, ZŠ a MŠ Lom) pro komplexní </w:t>
      </w:r>
      <w:r w:rsidR="002E4466" w:rsidRPr="002E4466">
        <w:t>podpor</w:t>
      </w:r>
      <w:r w:rsidR="002E4466">
        <w:t>u v rámci Národního plánu obnovy</w:t>
      </w:r>
      <w:r w:rsidR="002E4466" w:rsidRPr="002E4466">
        <w:t xml:space="preserve"> pro nejohroženější školy</w:t>
      </w:r>
      <w:r w:rsidR="00C03961">
        <w:t xml:space="preserve"> (Národní plán obnovy, komponenta 3.2., </w:t>
      </w:r>
      <w:r w:rsidR="005323C7">
        <w:t>Adaptace školních programů – Podpora znevýhodněných škol)</w:t>
      </w:r>
      <w:r w:rsidR="002E4466">
        <w:t xml:space="preserve">. </w:t>
      </w:r>
      <w:r w:rsidR="002E4466" w:rsidRPr="002E4466">
        <w:t>Indikátory</w:t>
      </w:r>
      <w:r w:rsidR="002E4466">
        <w:t xml:space="preserve"> NPO</w:t>
      </w:r>
      <w:r w:rsidR="002E4466" w:rsidRPr="002E4466">
        <w:t xml:space="preserve"> související se sociálním znevýhodněním školy pro výběr </w:t>
      </w:r>
      <w:r w:rsidR="00C03961">
        <w:t xml:space="preserve">škol </w:t>
      </w:r>
      <w:r w:rsidR="002E4466" w:rsidRPr="002E4466">
        <w:t xml:space="preserve">v I. </w:t>
      </w:r>
      <w:r w:rsidR="00C03961">
        <w:t>v</w:t>
      </w:r>
      <w:r w:rsidR="002E4466" w:rsidRPr="002E4466">
        <w:t>lně</w:t>
      </w:r>
      <w:r w:rsidR="00C03961">
        <w:t xml:space="preserve"> byly následující: </w:t>
      </w:r>
      <w:r w:rsidR="002E4466" w:rsidRPr="002E4466">
        <w:t>Sociální znevýhodnění v obci (index sociálního vyloučení ASZ)</w:t>
      </w:r>
      <w:r w:rsidR="00C03961">
        <w:t>, k</w:t>
      </w:r>
      <w:r w:rsidR="002E4466" w:rsidRPr="002E4466">
        <w:t>valifikovaný odhad ředitelů škol o počtu romských žáků (sběr MŠMT)</w:t>
      </w:r>
      <w:r w:rsidR="00C03961">
        <w:t>, p</w:t>
      </w:r>
      <w:r w:rsidR="002E4466" w:rsidRPr="002E4466">
        <w:t>očet žáků s vietnamským, slovenským nebo ukrajinským státním občanstvím (výkaz)</w:t>
      </w:r>
      <w:r w:rsidR="00C03961">
        <w:t>, k</w:t>
      </w:r>
      <w:r w:rsidR="002E4466" w:rsidRPr="002E4466">
        <w:t>valifikovaný odhad ředitelů škol o počtu sociálně znevýhodněných žáků (šetření 11/2021)</w:t>
      </w:r>
      <w:r w:rsidR="00C03961">
        <w:t>, p</w:t>
      </w:r>
      <w:r w:rsidR="002E4466" w:rsidRPr="002E4466">
        <w:t>očet žáků se SVP z důvodu odlišného kulturního prostředí a jiných životních podmínek (</w:t>
      </w:r>
      <w:r w:rsidR="00C03961">
        <w:t xml:space="preserve">data z </w:t>
      </w:r>
      <w:r w:rsidR="00C03961" w:rsidRPr="002E4466">
        <w:t>výkaz</w:t>
      </w:r>
      <w:r w:rsidR="00C03961">
        <w:t>ů</w:t>
      </w:r>
      <w:r w:rsidR="002E4466" w:rsidRPr="002E4466">
        <w:t>)</w:t>
      </w:r>
      <w:r w:rsidR="00C03961">
        <w:t>, m</w:t>
      </w:r>
      <w:r w:rsidR="002E4466" w:rsidRPr="002E4466">
        <w:t>íra předčasných odchodů ze vzdělávání (</w:t>
      </w:r>
      <w:r w:rsidR="00C03961">
        <w:t xml:space="preserve">data z </w:t>
      </w:r>
      <w:r w:rsidR="00C03961" w:rsidRPr="002E4466">
        <w:t>výkaz</w:t>
      </w:r>
      <w:r w:rsidR="00C03961">
        <w:t>ů</w:t>
      </w:r>
      <w:r w:rsidR="002E4466" w:rsidRPr="002E4466">
        <w:t>)</w:t>
      </w:r>
      <w:r w:rsidR="00C03961">
        <w:t>, p</w:t>
      </w:r>
      <w:r w:rsidR="002E4466" w:rsidRPr="002E4466">
        <w:t>očet opakování ročníků (</w:t>
      </w:r>
      <w:r w:rsidR="00C03961">
        <w:t xml:space="preserve">data z </w:t>
      </w:r>
      <w:r w:rsidR="002E4466" w:rsidRPr="002E4466">
        <w:t>výkaz</w:t>
      </w:r>
      <w:r w:rsidR="00C03961">
        <w:t>ů</w:t>
      </w:r>
      <w:r w:rsidR="002E4466" w:rsidRPr="002E4466">
        <w:t>)</w:t>
      </w:r>
      <w:r w:rsidR="00C03961">
        <w:t xml:space="preserve">. </w:t>
      </w:r>
    </w:p>
    <w:p w14:paraId="7D6F8361" w14:textId="645E2F87" w:rsidR="00C03961" w:rsidRPr="00C03961" w:rsidRDefault="00C03961" w:rsidP="00F7513F">
      <w:r>
        <w:t xml:space="preserve">Mezi školami byla nejvíce zvolena opatření: </w:t>
      </w:r>
      <w:r w:rsidRPr="00C03961">
        <w:rPr>
          <w:b/>
        </w:rPr>
        <w:t>A. Personální podpora</w:t>
      </w:r>
      <w:r>
        <w:t xml:space="preserve"> (a</w:t>
      </w:r>
      <w:r w:rsidRPr="00C03961">
        <w:t>sistent pedagoga pro žáky se sociálním znevýhodněním</w:t>
      </w:r>
      <w:r>
        <w:t>, š</w:t>
      </w:r>
      <w:r w:rsidRPr="00C03961">
        <w:t>kolní sociální pedagog</w:t>
      </w:r>
      <w:r>
        <w:t>, š</w:t>
      </w:r>
      <w:r w:rsidRPr="00C03961">
        <w:t>kolní speciální pedagog</w:t>
      </w:r>
      <w:r>
        <w:t>).</w:t>
      </w:r>
    </w:p>
    <w:p w14:paraId="1D57D639" w14:textId="0C523213" w:rsidR="00C03961" w:rsidRPr="00C03961" w:rsidRDefault="00C03961" w:rsidP="00F7513F">
      <w:r w:rsidRPr="00C03961">
        <w:rPr>
          <w:b/>
        </w:rPr>
        <w:t>B. Přímá podpora žáků</w:t>
      </w:r>
      <w:r w:rsidRPr="00C03961">
        <w:t xml:space="preserve"> </w:t>
      </w:r>
      <w:r>
        <w:t>(h</w:t>
      </w:r>
      <w:r w:rsidRPr="00C03961">
        <w:t xml:space="preserve">razení dalších nákladů spojených se vzděláváním </w:t>
      </w:r>
      <w:r>
        <w:t>žáka; z</w:t>
      </w:r>
      <w:r w:rsidRPr="00C03961">
        <w:t>ážitkový vzdělávací program pro žáky</w:t>
      </w:r>
      <w:r>
        <w:t>, p</w:t>
      </w:r>
      <w:r w:rsidRPr="00C03961">
        <w:t>edagogická intervence – doučování</w:t>
      </w:r>
      <w:r>
        <w:t>, v</w:t>
      </w:r>
      <w:r w:rsidRPr="00C03961">
        <w:t>zdělávací program/akce pro žáky se zaměřením na zvyšování jejich studijní motivace; adaptační, socializační aktivita</w:t>
      </w:r>
      <w:r>
        <w:t>).</w:t>
      </w:r>
    </w:p>
    <w:p w14:paraId="214B4219" w14:textId="4EA28C66" w:rsidR="00C03961" w:rsidRPr="00806D3C" w:rsidRDefault="00C03961" w:rsidP="00F7513F">
      <w:r w:rsidRPr="00C03961">
        <w:rPr>
          <w:b/>
        </w:rPr>
        <w:t xml:space="preserve">C. Podpora dalšího vzdělávání a rozvoj kompetencí pedagogických pracovníků </w:t>
      </w:r>
      <w:r w:rsidRPr="00C03961">
        <w:t>(DVPP se zaměřením na společné vzdělávání</w:t>
      </w:r>
      <w:r>
        <w:t>, s</w:t>
      </w:r>
      <w:r w:rsidRPr="00C03961">
        <w:t>táže, vzájemná kolegiální podpora</w:t>
      </w:r>
      <w:r>
        <w:t>, s</w:t>
      </w:r>
      <w:r w:rsidRPr="00C03961">
        <w:t>upervize</w:t>
      </w:r>
      <w:r>
        <w:t xml:space="preserve">). </w:t>
      </w:r>
    </w:p>
    <w:p w14:paraId="678A4B69" w14:textId="2E0A6FCC" w:rsidR="00350011" w:rsidRDefault="00350011" w:rsidP="00F7513F">
      <w:r>
        <w:t>Ve zprávě České školní inspekce ze září 2020 je uvedena skutečnost, že v</w:t>
      </w:r>
      <w:r w:rsidRPr="009026E8">
        <w:t xml:space="preserve"> Ústeckém kraji je </w:t>
      </w:r>
      <w:r w:rsidRPr="005A5E46">
        <w:rPr>
          <w:b/>
          <w:bCs/>
        </w:rPr>
        <w:t xml:space="preserve">nejvyšší podíl </w:t>
      </w:r>
      <w:r w:rsidRPr="009026E8">
        <w:t xml:space="preserve">žáků, kteří </w:t>
      </w:r>
      <w:r w:rsidRPr="005A5E46">
        <w:rPr>
          <w:b/>
          <w:bCs/>
        </w:rPr>
        <w:t>ukončí povinnou školní docházku v jiném než devátém ročníku</w:t>
      </w:r>
      <w:r>
        <w:t xml:space="preserve">. </w:t>
      </w:r>
      <w:r w:rsidRPr="009026E8">
        <w:t xml:space="preserve">Ačkoliv se tento podíl za poslední roky významně nemění a pohybuje se kolem 9 % (635), jedná se </w:t>
      </w:r>
      <w:r w:rsidRPr="005A5E46">
        <w:rPr>
          <w:b/>
          <w:bCs/>
        </w:rPr>
        <w:t>o nejhorší výsledek</w:t>
      </w:r>
      <w:r w:rsidRPr="009026E8">
        <w:t xml:space="preserve"> </w:t>
      </w:r>
      <w:r w:rsidR="00B24255">
        <w:br/>
      </w:r>
      <w:r w:rsidRPr="009026E8">
        <w:t xml:space="preserve">ve srovnání s ostatními kraji. </w:t>
      </w:r>
      <w:r>
        <w:t xml:space="preserve">Pro názornost uvádíme údaje </w:t>
      </w:r>
      <w:r w:rsidR="007F4D12">
        <w:t>z www.mapavzdelavani.cz</w:t>
      </w:r>
      <w:r>
        <w:t>.</w:t>
      </w:r>
    </w:p>
    <w:p w14:paraId="4720BF41" w14:textId="767CD1BC" w:rsidR="00F7513F" w:rsidRPr="00A12A32" w:rsidRDefault="00A12A32" w:rsidP="00F7513F">
      <w:pPr>
        <w:rPr>
          <w:bCs/>
        </w:rPr>
      </w:pPr>
      <w:r>
        <w:rPr>
          <w:bCs/>
        </w:rPr>
        <w:t>Město Litvínov se jako zřizovatel základních škol zapojil v roce 2025 do výzvy Operačního programu Spravedlivá transformace, výzva 58 – Posílení personálních kapacit na školách a Mimoškolní pobyty pro žáky základních a středních škol. Díky této výzvě bylo možné zapojit do dlouhodobé práce s dětmi a mládeží jednoho sociálního pracovníka, dva preventisty a 4 preventisty asistentů. Všichni tito pracovníci působí na školách a pomáhají vedení škol a pedagogům nejen se sociálně znevýhodněnými dětmi, pomáhají s aktivitami souvisejícími s předčasnými odchody ze vzdělávání a nedokončováním základního vzdělávání</w:t>
      </w:r>
      <w:r w:rsidR="00EB55FF">
        <w:rPr>
          <w:bCs/>
        </w:rPr>
        <w:t>. Z</w:t>
      </w:r>
      <w:r>
        <w:rPr>
          <w:bCs/>
        </w:rPr>
        <w:t>ajišťují</w:t>
      </w:r>
      <w:r w:rsidR="00EB55FF">
        <w:rPr>
          <w:bCs/>
        </w:rPr>
        <w:t xml:space="preserve"> však</w:t>
      </w:r>
      <w:r>
        <w:rPr>
          <w:bCs/>
        </w:rPr>
        <w:t xml:space="preserve"> také smysluplné trávení volného času dětí ve městě. </w:t>
      </w:r>
    </w:p>
    <w:p w14:paraId="0C9B63ED" w14:textId="493388AE" w:rsidR="000F4E85" w:rsidRDefault="006B3DCB" w:rsidP="007F4D12">
      <w:pPr>
        <w:pStyle w:val="Titulek"/>
        <w:rPr>
          <w:szCs w:val="22"/>
        </w:rPr>
      </w:pPr>
      <w:r>
        <w:rPr>
          <w:bCs w:val="0"/>
          <w:i w:val="0"/>
          <w:iCs/>
          <w:szCs w:val="22"/>
        </w:rPr>
        <w:fldChar w:fldCharType="begin"/>
      </w:r>
      <w:r>
        <w:rPr>
          <w:iCs/>
          <w:szCs w:val="22"/>
        </w:rPr>
        <w:instrText xml:space="preserve"> LINK </w:instrText>
      </w:r>
      <w:r w:rsidR="000F4E85">
        <w:rPr>
          <w:iCs/>
          <w:szCs w:val="22"/>
        </w:rPr>
        <w:instrText xml:space="preserve">Excel.Sheet.12 "C:\\Users\\petra.zavazalova\\Documents\\MAP III\\A 1.8 Rozvoj a aktualizace MAP\\Analytická část\\statistické tabulky ZŠ z výkazů_aktualizace leden 2023.xlsx" "vývoj počtu žáků ukončující ZŠ!R3C1:R69C7" </w:instrText>
      </w:r>
      <w:r>
        <w:rPr>
          <w:iCs/>
          <w:szCs w:val="22"/>
        </w:rPr>
        <w:instrText xml:space="preserve">\a \f 4 \h </w:instrText>
      </w:r>
      <w:r w:rsidR="0089760C">
        <w:rPr>
          <w:iCs/>
          <w:szCs w:val="22"/>
        </w:rPr>
        <w:instrText xml:space="preserve"> \* MERGEFORMAT </w:instrText>
      </w:r>
      <w:r>
        <w:rPr>
          <w:bCs w:val="0"/>
          <w:i w:val="0"/>
          <w:iCs/>
          <w:szCs w:val="22"/>
        </w:rPr>
        <w:fldChar w:fldCharType="separate"/>
      </w:r>
    </w:p>
    <w:p w14:paraId="5950FB7B" w14:textId="77777777" w:rsidR="00277E23" w:rsidRDefault="00000000" w:rsidP="00277E23">
      <w:pPr>
        <w:pStyle w:val="Default"/>
        <w:keepNext/>
        <w:spacing w:line="276" w:lineRule="auto"/>
        <w:jc w:val="center"/>
      </w:pPr>
      <w:r>
        <w:rPr>
          <w:bCs/>
          <w:i/>
          <w:iCs/>
          <w:sz w:val="22"/>
          <w:szCs w:val="22"/>
        </w:rPr>
        <w:pict w14:anchorId="7F2A9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289.5pt" o:ole="">
            <v:imagedata r:id="rId41" o:title=""/>
          </v:shape>
        </w:pict>
      </w:r>
    </w:p>
    <w:p w14:paraId="48CFB19E" w14:textId="4F306393" w:rsidR="00277E23" w:rsidRDefault="00277E23" w:rsidP="00277E23">
      <w:pPr>
        <w:pStyle w:val="Titulek"/>
        <w:jc w:val="center"/>
      </w:pPr>
      <w:bookmarkStart w:id="58" w:name="_Toc213319384"/>
      <w:r>
        <w:t xml:space="preserve">Obrázek </w:t>
      </w:r>
      <w:fldSimple w:instr=" SEQ Obrázek \* ARABIC ">
        <w:r w:rsidR="00CD4EEF">
          <w:rPr>
            <w:noProof/>
          </w:rPr>
          <w:t>15</w:t>
        </w:r>
      </w:fldSimple>
      <w:r>
        <w:t xml:space="preserve"> Nedokončené základní vzdělávání v ORP Litvínov, průměr za školní roky</w:t>
      </w:r>
      <w:bookmarkEnd w:id="58"/>
    </w:p>
    <w:p w14:paraId="0B5AC4EB" w14:textId="77777777" w:rsidR="00277E23" w:rsidRDefault="006B3DCB" w:rsidP="00262AF3">
      <w:pPr>
        <w:pStyle w:val="Default"/>
        <w:spacing w:line="276" w:lineRule="auto"/>
        <w:jc w:val="both"/>
        <w:rPr>
          <w:bCs/>
          <w:i/>
          <w:iCs/>
          <w:sz w:val="22"/>
          <w:szCs w:val="22"/>
        </w:rPr>
      </w:pPr>
      <w:r>
        <w:rPr>
          <w:bCs/>
          <w:i/>
          <w:iCs/>
          <w:sz w:val="22"/>
          <w:szCs w:val="22"/>
        </w:rPr>
        <w:fldChar w:fldCharType="end"/>
      </w:r>
    </w:p>
    <w:p w14:paraId="50499CDB" w14:textId="70947BB5" w:rsidR="00FD29B4" w:rsidRPr="00EE5253" w:rsidRDefault="00FD29B4" w:rsidP="00262AF3">
      <w:pPr>
        <w:pStyle w:val="Default"/>
        <w:spacing w:line="276" w:lineRule="auto"/>
        <w:jc w:val="both"/>
        <w:rPr>
          <w:i/>
          <w:sz w:val="20"/>
          <w:szCs w:val="20"/>
        </w:rPr>
      </w:pPr>
      <w:r w:rsidRPr="00EE5253">
        <w:rPr>
          <w:i/>
          <w:sz w:val="20"/>
          <w:szCs w:val="20"/>
        </w:rPr>
        <w:t>Zdroj vlastní šetření z výročních zpráv a výkazy MŠMT</w:t>
      </w:r>
    </w:p>
    <w:p w14:paraId="2A18D889" w14:textId="18ACCCFC" w:rsidR="009026E8" w:rsidRDefault="009026E8" w:rsidP="00262AF3">
      <w:pPr>
        <w:pStyle w:val="Default"/>
        <w:spacing w:line="276" w:lineRule="auto"/>
        <w:jc w:val="both"/>
        <w:rPr>
          <w:b/>
          <w:sz w:val="22"/>
          <w:szCs w:val="22"/>
        </w:rPr>
      </w:pPr>
    </w:p>
    <w:p w14:paraId="1F3A95CE" w14:textId="1C1B599F" w:rsidR="00BA49F7" w:rsidRPr="00B22C61" w:rsidRDefault="000105B8" w:rsidP="00F7513F">
      <w:r w:rsidRPr="00B22C61">
        <w:t xml:space="preserve">Na druhé straně je nutno upozornit, že nezanedbatelná </w:t>
      </w:r>
      <w:r w:rsidRPr="00B22C61">
        <w:rPr>
          <w:b/>
        </w:rPr>
        <w:t xml:space="preserve">část motivovaných </w:t>
      </w:r>
      <w:r w:rsidR="005A6D05">
        <w:rPr>
          <w:b/>
        </w:rPr>
        <w:t>žáků</w:t>
      </w:r>
      <w:r w:rsidRPr="00B22C61">
        <w:t xml:space="preserve"> neukončí základní vzdělávání 9. ročníkem </w:t>
      </w:r>
      <w:r w:rsidR="00B22C61">
        <w:t xml:space="preserve">na základní škole </w:t>
      </w:r>
      <w:r w:rsidRPr="00B22C61">
        <w:rPr>
          <w:b/>
        </w:rPr>
        <w:t>z důvodu přestupu na nižší stupeň víceletých gymnázií</w:t>
      </w:r>
      <w:r w:rsidRPr="00B22C61">
        <w:t xml:space="preserve">, což má nepříznivý dopad na složení jejich původních tříd na </w:t>
      </w:r>
      <w:r w:rsidR="00BA49F7" w:rsidRPr="00B22C61">
        <w:t>ZŠ, které opouštějí.</w:t>
      </w:r>
    </w:p>
    <w:p w14:paraId="0C4F0164" w14:textId="1FCD0B51" w:rsidR="000F4E85" w:rsidRDefault="000105B8" w:rsidP="00F7513F">
      <w:r>
        <w:rPr>
          <w:color w:val="FF0000"/>
        </w:rPr>
        <w:t xml:space="preserve">  </w:t>
      </w:r>
      <w:r w:rsidR="00443F0E">
        <w:t xml:space="preserve">Tabulka </w:t>
      </w:r>
      <w:r w:rsidR="00D46D03">
        <w:t>21</w:t>
      </w:r>
      <w:r w:rsidR="00443F0E">
        <w:t xml:space="preserve"> </w:t>
      </w:r>
      <w:r w:rsidR="00443F0E" w:rsidRPr="00DA35DC">
        <w:rPr>
          <w:iCs/>
        </w:rPr>
        <w:t>Počet žáků odcházejících ze ZŠ na víceleté gymnázium (z 5. třídy + 7. třídy)</w:t>
      </w:r>
      <w:r w:rsidR="006B3DCB">
        <w:rPr>
          <w:rFonts w:eastAsiaTheme="minorEastAsia"/>
          <w:bCs/>
          <w:i/>
        </w:rPr>
        <w:fldChar w:fldCharType="begin"/>
      </w:r>
      <w:r w:rsidR="006B3DCB">
        <w:instrText xml:space="preserve"> LINK </w:instrText>
      </w:r>
      <w:r w:rsidR="000F4E85">
        <w:instrText xml:space="preserve">Excel.Sheet.12 "C:\\Users\\petra.zavazalova\\Documents\\MAP III\\A 1.8 Rozvoj a aktualizace MAP\\Analytická část\\statistické tabulky ZŠ z výkazů_aktualizace leden 2023.xlsx" "vývoj počtu žáků přešlí!R3C1:R15C7" </w:instrText>
      </w:r>
      <w:r w:rsidR="006B3DCB">
        <w:instrText xml:space="preserve">\a \f 4 \h </w:instrText>
      </w:r>
      <w:r w:rsidR="0057014D">
        <w:instrText xml:space="preserve"> \* MERGEFORMAT </w:instrText>
      </w:r>
      <w:r w:rsidR="006B3DCB">
        <w:rPr>
          <w:rFonts w:eastAsiaTheme="minorEastAsia"/>
          <w:bCs/>
          <w:i/>
        </w:rPr>
        <w:fldChar w:fldCharType="separate"/>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5"/>
        <w:gridCol w:w="1176"/>
        <w:gridCol w:w="1052"/>
        <w:gridCol w:w="1173"/>
        <w:gridCol w:w="1052"/>
        <w:gridCol w:w="1037"/>
        <w:gridCol w:w="1037"/>
      </w:tblGrid>
      <w:tr w:rsidR="000C4346" w:rsidRPr="000F4E85" w14:paraId="5CC6690C" w14:textId="77F27A8D" w:rsidTr="000C4346">
        <w:trPr>
          <w:divId w:val="1344085666"/>
          <w:trHeight w:val="300"/>
        </w:trPr>
        <w:tc>
          <w:tcPr>
            <w:tcW w:w="2535" w:type="dxa"/>
            <w:noWrap/>
            <w:vAlign w:val="bottom"/>
            <w:hideMark/>
          </w:tcPr>
          <w:p w14:paraId="335FFEB1" w14:textId="2087943F"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w:t>
            </w:r>
          </w:p>
        </w:tc>
        <w:tc>
          <w:tcPr>
            <w:tcW w:w="1176" w:type="dxa"/>
            <w:shd w:val="clear" w:color="000000" w:fill="D9D9D9"/>
            <w:vAlign w:val="center"/>
            <w:hideMark/>
          </w:tcPr>
          <w:p w14:paraId="15E364A3" w14:textId="77777777" w:rsidR="000C4346" w:rsidRPr="000F4E85" w:rsidRDefault="000C4346" w:rsidP="000F4E85">
            <w:pPr>
              <w:spacing w:after="0"/>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2018/2019</w:t>
            </w:r>
          </w:p>
        </w:tc>
        <w:tc>
          <w:tcPr>
            <w:tcW w:w="1052" w:type="dxa"/>
            <w:shd w:val="clear" w:color="000000" w:fill="D9D9D9"/>
            <w:vAlign w:val="center"/>
            <w:hideMark/>
          </w:tcPr>
          <w:p w14:paraId="4F9879DC" w14:textId="77777777" w:rsidR="000C4346" w:rsidRPr="000F4E85" w:rsidRDefault="000C4346" w:rsidP="000F4E85">
            <w:pPr>
              <w:spacing w:after="0"/>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2019/2020</w:t>
            </w:r>
          </w:p>
        </w:tc>
        <w:tc>
          <w:tcPr>
            <w:tcW w:w="1173" w:type="dxa"/>
            <w:shd w:val="clear" w:color="000000" w:fill="D9D9D9"/>
            <w:vAlign w:val="center"/>
            <w:hideMark/>
          </w:tcPr>
          <w:p w14:paraId="2787D30D" w14:textId="77777777" w:rsidR="000C4346" w:rsidRPr="000F4E85" w:rsidRDefault="000C4346" w:rsidP="000F4E85">
            <w:pPr>
              <w:spacing w:after="0"/>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2020/2021</w:t>
            </w:r>
          </w:p>
        </w:tc>
        <w:tc>
          <w:tcPr>
            <w:tcW w:w="1052" w:type="dxa"/>
            <w:shd w:val="clear" w:color="000000" w:fill="D9D9D9"/>
            <w:vAlign w:val="center"/>
            <w:hideMark/>
          </w:tcPr>
          <w:p w14:paraId="20B8634E" w14:textId="77777777" w:rsidR="000C4346" w:rsidRPr="000F4E85" w:rsidRDefault="000C4346" w:rsidP="000F4E85">
            <w:pPr>
              <w:spacing w:after="0"/>
              <w:jc w:val="center"/>
              <w:rPr>
                <w:rFonts w:ascii="Calibri" w:eastAsia="Times New Roman" w:hAnsi="Calibri" w:cs="Calibri"/>
                <w:b/>
                <w:bCs/>
                <w:color w:val="000000"/>
                <w:sz w:val="20"/>
                <w:szCs w:val="20"/>
                <w:lang w:eastAsia="cs-CZ"/>
              </w:rPr>
            </w:pPr>
            <w:r w:rsidRPr="000F4E85">
              <w:rPr>
                <w:rFonts w:ascii="Calibri" w:eastAsia="Times New Roman" w:hAnsi="Calibri" w:cs="Calibri"/>
                <w:b/>
                <w:bCs/>
                <w:color w:val="000000"/>
                <w:sz w:val="20"/>
                <w:szCs w:val="20"/>
                <w:lang w:eastAsia="cs-CZ"/>
              </w:rPr>
              <w:t>2021/2022</w:t>
            </w:r>
          </w:p>
        </w:tc>
        <w:tc>
          <w:tcPr>
            <w:tcW w:w="1037" w:type="dxa"/>
            <w:shd w:val="clear" w:color="000000" w:fill="D9D9D9"/>
          </w:tcPr>
          <w:p w14:paraId="05D7509B" w14:textId="6260FEAE" w:rsidR="000C4346" w:rsidRPr="000F4E85" w:rsidRDefault="000C4346" w:rsidP="000F4E85">
            <w:pPr>
              <w:spacing w:after="0"/>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2022/2023</w:t>
            </w:r>
          </w:p>
        </w:tc>
        <w:tc>
          <w:tcPr>
            <w:tcW w:w="1037" w:type="dxa"/>
            <w:shd w:val="clear" w:color="000000" w:fill="D9D9D9"/>
          </w:tcPr>
          <w:p w14:paraId="2C545C93" w14:textId="5544C09D" w:rsidR="000C4346" w:rsidRPr="000F4E85" w:rsidRDefault="000C4346" w:rsidP="000C4346">
            <w:pPr>
              <w:spacing w:after="0"/>
              <w:jc w:val="center"/>
              <w:rPr>
                <w:rFonts w:ascii="Calibri" w:eastAsia="Times New Roman" w:hAnsi="Calibri" w:cs="Calibri"/>
                <w:b/>
                <w:bCs/>
                <w:color w:val="000000"/>
                <w:sz w:val="20"/>
                <w:szCs w:val="20"/>
                <w:lang w:eastAsia="cs-CZ"/>
              </w:rPr>
            </w:pPr>
            <w:r>
              <w:rPr>
                <w:rFonts w:ascii="Calibri" w:eastAsia="Times New Roman" w:hAnsi="Calibri" w:cs="Calibri"/>
                <w:b/>
                <w:bCs/>
                <w:color w:val="000000"/>
                <w:sz w:val="20"/>
                <w:szCs w:val="20"/>
                <w:lang w:eastAsia="cs-CZ"/>
              </w:rPr>
              <w:t>2023/2024</w:t>
            </w:r>
          </w:p>
        </w:tc>
      </w:tr>
      <w:tr w:rsidR="000C4346" w:rsidRPr="000F4E85" w14:paraId="7AABEED2" w14:textId="3B7035DD" w:rsidTr="000C4346">
        <w:trPr>
          <w:divId w:val="1344085666"/>
          <w:trHeight w:val="300"/>
        </w:trPr>
        <w:tc>
          <w:tcPr>
            <w:tcW w:w="2535" w:type="dxa"/>
            <w:vAlign w:val="center"/>
            <w:hideMark/>
          </w:tcPr>
          <w:p w14:paraId="42B8D6AA"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Janov, Litvínov   </w:t>
            </w:r>
          </w:p>
        </w:tc>
        <w:tc>
          <w:tcPr>
            <w:tcW w:w="1176" w:type="dxa"/>
            <w:noWrap/>
            <w:vAlign w:val="bottom"/>
            <w:hideMark/>
          </w:tcPr>
          <w:p w14:paraId="5A2DFA9E"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30F46FCB"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173" w:type="dxa"/>
            <w:noWrap/>
            <w:vAlign w:val="bottom"/>
            <w:hideMark/>
          </w:tcPr>
          <w:p w14:paraId="2C7183E8"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19DE27DC"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09C8AB15" w14:textId="395E0736"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c>
          <w:tcPr>
            <w:tcW w:w="1037" w:type="dxa"/>
          </w:tcPr>
          <w:p w14:paraId="5ACF3D8B" w14:textId="5A3B8B5B"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r>
      <w:tr w:rsidR="000C4346" w:rsidRPr="000F4E85" w14:paraId="7AC82C88" w14:textId="5B78EAAA" w:rsidTr="000C4346">
        <w:trPr>
          <w:divId w:val="1344085666"/>
          <w:trHeight w:val="300"/>
        </w:trPr>
        <w:tc>
          <w:tcPr>
            <w:tcW w:w="2535" w:type="dxa"/>
            <w:vAlign w:val="center"/>
            <w:hideMark/>
          </w:tcPr>
          <w:p w14:paraId="30F5EE91"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Hamr, Litvínov       </w:t>
            </w:r>
          </w:p>
        </w:tc>
        <w:tc>
          <w:tcPr>
            <w:tcW w:w="1176" w:type="dxa"/>
            <w:noWrap/>
            <w:vAlign w:val="bottom"/>
            <w:hideMark/>
          </w:tcPr>
          <w:p w14:paraId="6A73A443"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71718CEE"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173" w:type="dxa"/>
            <w:noWrap/>
            <w:vAlign w:val="bottom"/>
            <w:hideMark/>
          </w:tcPr>
          <w:p w14:paraId="2C388A90"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052" w:type="dxa"/>
            <w:noWrap/>
            <w:vAlign w:val="bottom"/>
            <w:hideMark/>
          </w:tcPr>
          <w:p w14:paraId="102872C8"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32F89F71" w14:textId="1977B432" w:rsidR="000C4346" w:rsidRPr="000F4E85" w:rsidRDefault="00741F95"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p>
        </w:tc>
        <w:tc>
          <w:tcPr>
            <w:tcW w:w="1037" w:type="dxa"/>
          </w:tcPr>
          <w:p w14:paraId="48CF6E8C" w14:textId="674784B2"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r>
      <w:tr w:rsidR="000C4346" w:rsidRPr="000F4E85" w14:paraId="06FB9FCB" w14:textId="58D0D530" w:rsidTr="000C4346">
        <w:trPr>
          <w:divId w:val="1344085666"/>
          <w:trHeight w:val="300"/>
        </w:trPr>
        <w:tc>
          <w:tcPr>
            <w:tcW w:w="2535" w:type="dxa"/>
            <w:vAlign w:val="center"/>
            <w:hideMark/>
          </w:tcPr>
          <w:p w14:paraId="6C61615A"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ZŠ a MŠ Ruská Litvínov</w:t>
            </w:r>
          </w:p>
        </w:tc>
        <w:tc>
          <w:tcPr>
            <w:tcW w:w="1176" w:type="dxa"/>
            <w:noWrap/>
            <w:vAlign w:val="bottom"/>
            <w:hideMark/>
          </w:tcPr>
          <w:p w14:paraId="0FFAE3A0"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9</w:t>
            </w:r>
          </w:p>
        </w:tc>
        <w:tc>
          <w:tcPr>
            <w:tcW w:w="1052" w:type="dxa"/>
            <w:noWrap/>
            <w:vAlign w:val="bottom"/>
            <w:hideMark/>
          </w:tcPr>
          <w:p w14:paraId="26FB2979"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11</w:t>
            </w:r>
          </w:p>
        </w:tc>
        <w:tc>
          <w:tcPr>
            <w:tcW w:w="1173" w:type="dxa"/>
            <w:noWrap/>
            <w:vAlign w:val="bottom"/>
            <w:hideMark/>
          </w:tcPr>
          <w:p w14:paraId="0C72D137"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4</w:t>
            </w:r>
          </w:p>
        </w:tc>
        <w:tc>
          <w:tcPr>
            <w:tcW w:w="1052" w:type="dxa"/>
            <w:noWrap/>
            <w:vAlign w:val="bottom"/>
            <w:hideMark/>
          </w:tcPr>
          <w:p w14:paraId="2BD0DEAF"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1009EC63" w14:textId="2048921F" w:rsidR="000C4346" w:rsidRPr="000F4E85" w:rsidRDefault="00741F95"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5</w:t>
            </w:r>
          </w:p>
        </w:tc>
        <w:tc>
          <w:tcPr>
            <w:tcW w:w="1037" w:type="dxa"/>
          </w:tcPr>
          <w:p w14:paraId="5E8F7498" w14:textId="4E8B8A0A"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r>
      <w:tr w:rsidR="000C4346" w:rsidRPr="000F4E85" w14:paraId="3EF11423" w14:textId="4078C31C" w:rsidTr="000C4346">
        <w:trPr>
          <w:divId w:val="1344085666"/>
          <w:trHeight w:val="300"/>
        </w:trPr>
        <w:tc>
          <w:tcPr>
            <w:tcW w:w="2535" w:type="dxa"/>
            <w:vAlign w:val="center"/>
            <w:hideMark/>
          </w:tcPr>
          <w:p w14:paraId="7E2DD568"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PKH Litvínov </w:t>
            </w:r>
          </w:p>
        </w:tc>
        <w:tc>
          <w:tcPr>
            <w:tcW w:w="1176" w:type="dxa"/>
            <w:noWrap/>
            <w:vAlign w:val="bottom"/>
            <w:hideMark/>
          </w:tcPr>
          <w:p w14:paraId="12D37BEA"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3</w:t>
            </w:r>
          </w:p>
        </w:tc>
        <w:tc>
          <w:tcPr>
            <w:tcW w:w="1052" w:type="dxa"/>
            <w:noWrap/>
            <w:vAlign w:val="bottom"/>
            <w:hideMark/>
          </w:tcPr>
          <w:p w14:paraId="56457C06"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3</w:t>
            </w:r>
          </w:p>
        </w:tc>
        <w:tc>
          <w:tcPr>
            <w:tcW w:w="1173" w:type="dxa"/>
            <w:noWrap/>
            <w:vAlign w:val="bottom"/>
            <w:hideMark/>
          </w:tcPr>
          <w:p w14:paraId="42B3DEFA"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4</w:t>
            </w:r>
          </w:p>
        </w:tc>
        <w:tc>
          <w:tcPr>
            <w:tcW w:w="1052" w:type="dxa"/>
            <w:noWrap/>
            <w:vAlign w:val="bottom"/>
            <w:hideMark/>
          </w:tcPr>
          <w:p w14:paraId="097DECC6"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5</w:t>
            </w:r>
          </w:p>
        </w:tc>
        <w:tc>
          <w:tcPr>
            <w:tcW w:w="1037" w:type="dxa"/>
          </w:tcPr>
          <w:p w14:paraId="0CE4AA69" w14:textId="56050402" w:rsidR="000C4346" w:rsidRPr="000F4E85" w:rsidRDefault="00741F95"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4</w:t>
            </w:r>
          </w:p>
        </w:tc>
        <w:tc>
          <w:tcPr>
            <w:tcW w:w="1037" w:type="dxa"/>
          </w:tcPr>
          <w:p w14:paraId="73E1E57B" w14:textId="2F078831"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9</w:t>
            </w:r>
          </w:p>
        </w:tc>
      </w:tr>
      <w:tr w:rsidR="000C4346" w:rsidRPr="000F4E85" w14:paraId="5D6285CF" w14:textId="3C2D977F" w:rsidTr="000C4346">
        <w:trPr>
          <w:divId w:val="1344085666"/>
          <w:trHeight w:val="300"/>
        </w:trPr>
        <w:tc>
          <w:tcPr>
            <w:tcW w:w="2535" w:type="dxa"/>
            <w:vAlign w:val="center"/>
            <w:hideMark/>
          </w:tcPr>
          <w:p w14:paraId="419E62FF"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Meziboří  </w:t>
            </w:r>
          </w:p>
        </w:tc>
        <w:tc>
          <w:tcPr>
            <w:tcW w:w="1176" w:type="dxa"/>
            <w:noWrap/>
            <w:vAlign w:val="bottom"/>
            <w:hideMark/>
          </w:tcPr>
          <w:p w14:paraId="6340EBE2"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052" w:type="dxa"/>
            <w:noWrap/>
            <w:vAlign w:val="bottom"/>
            <w:hideMark/>
          </w:tcPr>
          <w:p w14:paraId="4CA63A3B"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173" w:type="dxa"/>
            <w:noWrap/>
            <w:vAlign w:val="bottom"/>
            <w:hideMark/>
          </w:tcPr>
          <w:p w14:paraId="2014D050"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59884F99"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037" w:type="dxa"/>
          </w:tcPr>
          <w:p w14:paraId="75E71C72" w14:textId="1B1A6C55" w:rsidR="000C4346" w:rsidRPr="000F4E85" w:rsidRDefault="00741F95"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w:t>
            </w:r>
          </w:p>
        </w:tc>
        <w:tc>
          <w:tcPr>
            <w:tcW w:w="1037" w:type="dxa"/>
          </w:tcPr>
          <w:p w14:paraId="3C19A7B2" w14:textId="6266D907"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w:t>
            </w:r>
          </w:p>
        </w:tc>
      </w:tr>
      <w:tr w:rsidR="000C4346" w:rsidRPr="000F4E85" w14:paraId="5AF9539D" w14:textId="3F433939" w:rsidTr="000C4346">
        <w:trPr>
          <w:divId w:val="1344085666"/>
          <w:trHeight w:val="300"/>
        </w:trPr>
        <w:tc>
          <w:tcPr>
            <w:tcW w:w="2535" w:type="dxa"/>
            <w:vAlign w:val="center"/>
            <w:hideMark/>
          </w:tcPr>
          <w:p w14:paraId="27B43F40"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ZŠ a MŠ Horní Jiřetín</w:t>
            </w:r>
          </w:p>
        </w:tc>
        <w:tc>
          <w:tcPr>
            <w:tcW w:w="1176" w:type="dxa"/>
            <w:noWrap/>
            <w:vAlign w:val="bottom"/>
            <w:hideMark/>
          </w:tcPr>
          <w:p w14:paraId="0FFB94F6"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052" w:type="dxa"/>
            <w:noWrap/>
            <w:vAlign w:val="bottom"/>
            <w:hideMark/>
          </w:tcPr>
          <w:p w14:paraId="418E54C5"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173" w:type="dxa"/>
            <w:noWrap/>
            <w:vAlign w:val="bottom"/>
            <w:hideMark/>
          </w:tcPr>
          <w:p w14:paraId="0C56D446"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4</w:t>
            </w:r>
          </w:p>
        </w:tc>
        <w:tc>
          <w:tcPr>
            <w:tcW w:w="1052" w:type="dxa"/>
            <w:noWrap/>
            <w:vAlign w:val="bottom"/>
            <w:hideMark/>
          </w:tcPr>
          <w:p w14:paraId="7A1A3893"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00BEAE41" w14:textId="5FBAADC7" w:rsidR="000C4346" w:rsidRPr="000F4E85" w:rsidRDefault="00741F95"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c>
          <w:tcPr>
            <w:tcW w:w="1037" w:type="dxa"/>
          </w:tcPr>
          <w:p w14:paraId="10F70638" w14:textId="1A9A7FC5"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3</w:t>
            </w:r>
          </w:p>
        </w:tc>
      </w:tr>
      <w:tr w:rsidR="000C4346" w:rsidRPr="000F4E85" w14:paraId="206DBA2D" w14:textId="6FB642E5" w:rsidTr="000C4346">
        <w:trPr>
          <w:divId w:val="1344085666"/>
          <w:trHeight w:val="300"/>
        </w:trPr>
        <w:tc>
          <w:tcPr>
            <w:tcW w:w="2535" w:type="dxa"/>
            <w:vAlign w:val="center"/>
            <w:hideMark/>
          </w:tcPr>
          <w:p w14:paraId="2A09A3C0"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Hora Svaté Kateřiny </w:t>
            </w:r>
          </w:p>
        </w:tc>
        <w:tc>
          <w:tcPr>
            <w:tcW w:w="1176" w:type="dxa"/>
            <w:noWrap/>
            <w:vAlign w:val="bottom"/>
            <w:hideMark/>
          </w:tcPr>
          <w:p w14:paraId="63086E67"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558051D7"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173" w:type="dxa"/>
            <w:noWrap/>
            <w:vAlign w:val="bottom"/>
            <w:hideMark/>
          </w:tcPr>
          <w:p w14:paraId="36D07894"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1</w:t>
            </w:r>
          </w:p>
        </w:tc>
        <w:tc>
          <w:tcPr>
            <w:tcW w:w="1052" w:type="dxa"/>
            <w:noWrap/>
            <w:vAlign w:val="bottom"/>
            <w:hideMark/>
          </w:tcPr>
          <w:p w14:paraId="76AE8693" w14:textId="77777777" w:rsidR="000C4346" w:rsidRPr="000F4E85" w:rsidRDefault="000C4346" w:rsidP="000F4E85">
            <w:pPr>
              <w:spacing w:after="0"/>
              <w:jc w:val="center"/>
              <w:rPr>
                <w:rFonts w:ascii="Calibri" w:eastAsia="Times New Roman" w:hAnsi="Calibri" w:cs="Calibri"/>
                <w:color w:val="000000"/>
                <w:lang w:eastAsia="cs-CZ"/>
              </w:rPr>
            </w:pPr>
            <w:r w:rsidRPr="000F4E85">
              <w:rPr>
                <w:rFonts w:ascii="Calibri" w:eastAsia="Times New Roman" w:hAnsi="Calibri" w:cs="Calibri"/>
                <w:color w:val="000000"/>
                <w:lang w:eastAsia="cs-CZ"/>
              </w:rPr>
              <w:t>0</w:t>
            </w:r>
          </w:p>
        </w:tc>
        <w:tc>
          <w:tcPr>
            <w:tcW w:w="1037" w:type="dxa"/>
          </w:tcPr>
          <w:p w14:paraId="765D8130" w14:textId="17A98E47" w:rsidR="000C4346" w:rsidRPr="000F4E85" w:rsidRDefault="00741F95" w:rsidP="000F4E85">
            <w:pPr>
              <w:spacing w:after="0"/>
              <w:jc w:val="center"/>
              <w:rPr>
                <w:rFonts w:ascii="Calibri" w:eastAsia="Times New Roman" w:hAnsi="Calibri" w:cs="Calibri"/>
                <w:color w:val="000000"/>
                <w:lang w:eastAsia="cs-CZ"/>
              </w:rPr>
            </w:pPr>
            <w:r>
              <w:rPr>
                <w:rFonts w:ascii="Calibri" w:eastAsia="Times New Roman" w:hAnsi="Calibri" w:cs="Calibri"/>
                <w:color w:val="000000"/>
                <w:lang w:eastAsia="cs-CZ"/>
              </w:rPr>
              <w:t>0</w:t>
            </w:r>
          </w:p>
        </w:tc>
        <w:tc>
          <w:tcPr>
            <w:tcW w:w="1037" w:type="dxa"/>
          </w:tcPr>
          <w:p w14:paraId="3E314001" w14:textId="34246E1A" w:rsidR="000C4346" w:rsidRPr="000F4E85" w:rsidRDefault="007F4D12" w:rsidP="000F4E85">
            <w:pPr>
              <w:spacing w:after="0"/>
              <w:jc w:val="center"/>
              <w:rPr>
                <w:rFonts w:ascii="Calibri" w:eastAsia="Times New Roman" w:hAnsi="Calibri" w:cs="Calibri"/>
                <w:color w:val="000000"/>
                <w:lang w:eastAsia="cs-CZ"/>
              </w:rPr>
            </w:pPr>
            <w:r>
              <w:rPr>
                <w:rFonts w:ascii="Calibri" w:eastAsia="Times New Roman" w:hAnsi="Calibri" w:cs="Calibri"/>
                <w:color w:val="000000"/>
                <w:lang w:eastAsia="cs-CZ"/>
              </w:rPr>
              <w:t>0</w:t>
            </w:r>
          </w:p>
        </w:tc>
      </w:tr>
      <w:tr w:rsidR="000C4346" w:rsidRPr="000F4E85" w14:paraId="1A504451" w14:textId="0271471A" w:rsidTr="000C4346">
        <w:trPr>
          <w:divId w:val="1344085666"/>
          <w:trHeight w:val="300"/>
        </w:trPr>
        <w:tc>
          <w:tcPr>
            <w:tcW w:w="2535" w:type="dxa"/>
            <w:vAlign w:val="center"/>
            <w:hideMark/>
          </w:tcPr>
          <w:p w14:paraId="2C8C2518"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a MŠ Lom    </w:t>
            </w:r>
          </w:p>
        </w:tc>
        <w:tc>
          <w:tcPr>
            <w:tcW w:w="1176" w:type="dxa"/>
            <w:noWrap/>
            <w:vAlign w:val="bottom"/>
            <w:hideMark/>
          </w:tcPr>
          <w:p w14:paraId="5B2A40C0"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7F02DACA"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173" w:type="dxa"/>
            <w:noWrap/>
            <w:vAlign w:val="bottom"/>
            <w:hideMark/>
          </w:tcPr>
          <w:p w14:paraId="2B907DCE"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61371C94"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263938EF" w14:textId="1A71CB8C"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c>
          <w:tcPr>
            <w:tcW w:w="1037" w:type="dxa"/>
          </w:tcPr>
          <w:p w14:paraId="4EC150AA" w14:textId="1EA0D0AA"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r>
      <w:tr w:rsidR="000C4346" w:rsidRPr="000F4E85" w14:paraId="6F8D6886" w14:textId="694067A5" w:rsidTr="00B24255">
        <w:trPr>
          <w:divId w:val="1344085666"/>
          <w:trHeight w:val="582"/>
        </w:trPr>
        <w:tc>
          <w:tcPr>
            <w:tcW w:w="2535" w:type="dxa"/>
            <w:vAlign w:val="center"/>
            <w:hideMark/>
          </w:tcPr>
          <w:p w14:paraId="14599625"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ZŠ a MŠ Louka u Litvínova</w:t>
            </w:r>
          </w:p>
        </w:tc>
        <w:tc>
          <w:tcPr>
            <w:tcW w:w="6527" w:type="dxa"/>
            <w:gridSpan w:val="6"/>
            <w:noWrap/>
            <w:vAlign w:val="center"/>
            <w:hideMark/>
          </w:tcPr>
          <w:p w14:paraId="66D50645" w14:textId="616F9EBA" w:rsidR="000C4346" w:rsidRPr="000F4E85" w:rsidRDefault="000C4346" w:rsidP="00B2425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žáci přecházejí na 2. stupeň do jiných základních škol</w:t>
            </w:r>
          </w:p>
        </w:tc>
      </w:tr>
      <w:tr w:rsidR="000C4346" w:rsidRPr="000F4E85" w14:paraId="0404F9C8" w14:textId="155E8366" w:rsidTr="000C4346">
        <w:trPr>
          <w:divId w:val="1344085666"/>
          <w:trHeight w:val="300"/>
        </w:trPr>
        <w:tc>
          <w:tcPr>
            <w:tcW w:w="2535" w:type="dxa"/>
            <w:vAlign w:val="center"/>
            <w:hideMark/>
          </w:tcPr>
          <w:p w14:paraId="1EEFD7A4"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ZŠ Speciální a praktická    </w:t>
            </w:r>
          </w:p>
        </w:tc>
        <w:tc>
          <w:tcPr>
            <w:tcW w:w="1176" w:type="dxa"/>
            <w:noWrap/>
            <w:vAlign w:val="bottom"/>
            <w:hideMark/>
          </w:tcPr>
          <w:p w14:paraId="031B97B7"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5497FD94"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173" w:type="dxa"/>
            <w:noWrap/>
            <w:vAlign w:val="bottom"/>
            <w:hideMark/>
          </w:tcPr>
          <w:p w14:paraId="65E7F626"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0EDB096B"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37" w:type="dxa"/>
          </w:tcPr>
          <w:p w14:paraId="6269DBD5" w14:textId="3A6425B6"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c>
          <w:tcPr>
            <w:tcW w:w="1037" w:type="dxa"/>
          </w:tcPr>
          <w:p w14:paraId="65E39CF8" w14:textId="3DBA97F3" w:rsidR="000C4346" w:rsidRPr="000F4E85" w:rsidRDefault="007F4D12" w:rsidP="000F4E85">
            <w:pPr>
              <w:spacing w:after="0"/>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0</w:t>
            </w:r>
          </w:p>
        </w:tc>
      </w:tr>
      <w:tr w:rsidR="000C4346" w:rsidRPr="000F4E85" w14:paraId="33CBB6F8" w14:textId="6809C9C8" w:rsidTr="000C4346">
        <w:trPr>
          <w:divId w:val="1344085666"/>
          <w:trHeight w:val="300"/>
        </w:trPr>
        <w:tc>
          <w:tcPr>
            <w:tcW w:w="2535" w:type="dxa"/>
            <w:vAlign w:val="center"/>
            <w:hideMark/>
          </w:tcPr>
          <w:p w14:paraId="4DEF3211"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 xml:space="preserve">SSZŠ, Litvínov        </w:t>
            </w:r>
          </w:p>
        </w:tc>
        <w:tc>
          <w:tcPr>
            <w:tcW w:w="1176" w:type="dxa"/>
            <w:noWrap/>
            <w:vAlign w:val="bottom"/>
            <w:hideMark/>
          </w:tcPr>
          <w:p w14:paraId="7E203F29"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7</w:t>
            </w:r>
          </w:p>
        </w:tc>
        <w:tc>
          <w:tcPr>
            <w:tcW w:w="1052" w:type="dxa"/>
            <w:noWrap/>
            <w:vAlign w:val="bottom"/>
            <w:hideMark/>
          </w:tcPr>
          <w:p w14:paraId="36240AB8"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4</w:t>
            </w:r>
          </w:p>
        </w:tc>
        <w:tc>
          <w:tcPr>
            <w:tcW w:w="1173" w:type="dxa"/>
            <w:noWrap/>
            <w:vAlign w:val="bottom"/>
            <w:hideMark/>
          </w:tcPr>
          <w:p w14:paraId="1FBC1461" w14:textId="77777777" w:rsidR="000C4346" w:rsidRPr="000C4346" w:rsidRDefault="000C4346" w:rsidP="000F4E85">
            <w:pPr>
              <w:spacing w:after="0"/>
              <w:jc w:val="center"/>
              <w:rPr>
                <w:rFonts w:ascii="Calibri" w:eastAsia="Times New Roman" w:hAnsi="Calibri" w:cs="Calibri"/>
                <w:color w:val="000000"/>
                <w:sz w:val="20"/>
                <w:szCs w:val="20"/>
                <w:lang w:eastAsia="cs-CZ"/>
              </w:rPr>
            </w:pPr>
            <w:r w:rsidRPr="000C4346">
              <w:rPr>
                <w:rFonts w:ascii="Calibri" w:eastAsia="Times New Roman" w:hAnsi="Calibri" w:cs="Calibri"/>
                <w:color w:val="000000"/>
                <w:sz w:val="20"/>
                <w:szCs w:val="20"/>
                <w:lang w:eastAsia="cs-CZ"/>
              </w:rPr>
              <w:t>4</w:t>
            </w:r>
          </w:p>
        </w:tc>
        <w:tc>
          <w:tcPr>
            <w:tcW w:w="1052" w:type="dxa"/>
            <w:noWrap/>
            <w:vAlign w:val="bottom"/>
            <w:hideMark/>
          </w:tcPr>
          <w:p w14:paraId="0D66976C" w14:textId="631CCE21" w:rsidR="000C4346" w:rsidRPr="000C4346" w:rsidRDefault="000C4346" w:rsidP="000F4E85">
            <w:pPr>
              <w:spacing w:after="0"/>
              <w:jc w:val="center"/>
              <w:rPr>
                <w:rFonts w:ascii="Calibri" w:eastAsia="Times New Roman" w:hAnsi="Calibri" w:cs="Calibri"/>
                <w:color w:val="000000"/>
                <w:sz w:val="20"/>
                <w:szCs w:val="20"/>
                <w:lang w:eastAsia="cs-CZ"/>
              </w:rPr>
            </w:pPr>
            <w:r w:rsidRPr="000C4346">
              <w:rPr>
                <w:rFonts w:ascii="Calibri" w:eastAsia="Times New Roman" w:hAnsi="Calibri" w:cs="Calibri"/>
                <w:color w:val="000000"/>
                <w:sz w:val="20"/>
                <w:szCs w:val="20"/>
                <w:lang w:eastAsia="cs-CZ"/>
              </w:rPr>
              <w:t> 10</w:t>
            </w:r>
          </w:p>
        </w:tc>
        <w:tc>
          <w:tcPr>
            <w:tcW w:w="1037" w:type="dxa"/>
          </w:tcPr>
          <w:p w14:paraId="70237CDC" w14:textId="631CC5F1" w:rsidR="000C4346" w:rsidRPr="000C4346" w:rsidRDefault="000C4346" w:rsidP="000F4E85">
            <w:pPr>
              <w:spacing w:after="0"/>
              <w:jc w:val="center"/>
              <w:rPr>
                <w:rFonts w:ascii="Calibri" w:eastAsia="Times New Roman" w:hAnsi="Calibri" w:cs="Calibri"/>
                <w:color w:val="000000"/>
                <w:sz w:val="20"/>
                <w:szCs w:val="20"/>
                <w:lang w:eastAsia="cs-CZ"/>
              </w:rPr>
            </w:pPr>
            <w:r w:rsidRPr="000C4346">
              <w:rPr>
                <w:rFonts w:ascii="Calibri" w:eastAsia="Times New Roman" w:hAnsi="Calibri" w:cs="Calibri"/>
                <w:color w:val="000000"/>
                <w:sz w:val="20"/>
                <w:szCs w:val="20"/>
                <w:lang w:eastAsia="cs-CZ"/>
              </w:rPr>
              <w:t>5</w:t>
            </w:r>
          </w:p>
        </w:tc>
        <w:tc>
          <w:tcPr>
            <w:tcW w:w="1037" w:type="dxa"/>
          </w:tcPr>
          <w:p w14:paraId="5A8EE8E1" w14:textId="61E2955A" w:rsidR="000C4346" w:rsidRPr="000C4346" w:rsidRDefault="000C4346" w:rsidP="000F4E85">
            <w:pPr>
              <w:spacing w:after="0"/>
              <w:jc w:val="center"/>
              <w:rPr>
                <w:rFonts w:ascii="Calibri" w:eastAsia="Times New Roman" w:hAnsi="Calibri" w:cs="Calibri"/>
                <w:color w:val="000000"/>
                <w:sz w:val="20"/>
                <w:szCs w:val="20"/>
                <w:lang w:eastAsia="cs-CZ"/>
              </w:rPr>
            </w:pPr>
            <w:r w:rsidRPr="000C4346">
              <w:rPr>
                <w:rFonts w:ascii="Calibri" w:eastAsia="Times New Roman" w:hAnsi="Calibri" w:cs="Calibri"/>
                <w:color w:val="000000"/>
                <w:sz w:val="20"/>
                <w:szCs w:val="20"/>
                <w:lang w:eastAsia="cs-CZ"/>
              </w:rPr>
              <w:t>7</w:t>
            </w:r>
          </w:p>
        </w:tc>
      </w:tr>
      <w:tr w:rsidR="000C4346" w:rsidRPr="000F4E85" w14:paraId="56DBDA14" w14:textId="3788D6CE" w:rsidTr="000C4346">
        <w:trPr>
          <w:divId w:val="1344085666"/>
          <w:trHeight w:val="300"/>
        </w:trPr>
        <w:tc>
          <w:tcPr>
            <w:tcW w:w="2535" w:type="dxa"/>
            <w:vAlign w:val="center"/>
            <w:hideMark/>
          </w:tcPr>
          <w:p w14:paraId="29370C6E" w14:textId="77777777" w:rsidR="000C4346" w:rsidRPr="000F4E85" w:rsidRDefault="000C4346" w:rsidP="000F4E85">
            <w:pPr>
              <w:spacing w:after="0"/>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ZŠ Jeřabinka, Litvínov</w:t>
            </w:r>
          </w:p>
        </w:tc>
        <w:tc>
          <w:tcPr>
            <w:tcW w:w="1176" w:type="dxa"/>
            <w:noWrap/>
            <w:vAlign w:val="bottom"/>
            <w:hideMark/>
          </w:tcPr>
          <w:p w14:paraId="3032B313"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052" w:type="dxa"/>
            <w:noWrap/>
            <w:vAlign w:val="bottom"/>
            <w:hideMark/>
          </w:tcPr>
          <w:p w14:paraId="240CB8EB" w14:textId="77777777" w:rsidR="000C4346" w:rsidRPr="000F4E85" w:rsidRDefault="000C4346" w:rsidP="000F4E85">
            <w:pPr>
              <w:spacing w:after="0"/>
              <w:jc w:val="center"/>
              <w:rPr>
                <w:rFonts w:ascii="Calibri" w:eastAsia="Times New Roman" w:hAnsi="Calibri" w:cs="Calibri"/>
                <w:color w:val="000000"/>
                <w:sz w:val="20"/>
                <w:szCs w:val="20"/>
                <w:lang w:eastAsia="cs-CZ"/>
              </w:rPr>
            </w:pPr>
            <w:r w:rsidRPr="000F4E85">
              <w:rPr>
                <w:rFonts w:ascii="Calibri" w:eastAsia="Times New Roman" w:hAnsi="Calibri" w:cs="Calibri"/>
                <w:color w:val="000000"/>
                <w:sz w:val="20"/>
                <w:szCs w:val="20"/>
                <w:lang w:eastAsia="cs-CZ"/>
              </w:rPr>
              <w:t>0</w:t>
            </w:r>
          </w:p>
        </w:tc>
        <w:tc>
          <w:tcPr>
            <w:tcW w:w="1173" w:type="dxa"/>
            <w:noWrap/>
            <w:vAlign w:val="bottom"/>
            <w:hideMark/>
          </w:tcPr>
          <w:p w14:paraId="171EE11F" w14:textId="6FB3E6D1" w:rsidR="000C4346" w:rsidRPr="000F4E85" w:rsidRDefault="000C4346" w:rsidP="000F4E85">
            <w:pPr>
              <w:spacing w:after="0"/>
              <w:jc w:val="center"/>
              <w:rPr>
                <w:rFonts w:ascii="Calibri" w:eastAsia="Times New Roman" w:hAnsi="Calibri" w:cs="Calibri"/>
                <w:color w:val="000000"/>
                <w:lang w:eastAsia="cs-CZ"/>
              </w:rPr>
            </w:pPr>
            <w:r w:rsidRPr="000F4E85">
              <w:rPr>
                <w:rFonts w:ascii="Calibri" w:eastAsia="Times New Roman" w:hAnsi="Calibri" w:cs="Calibri"/>
                <w:color w:val="000000"/>
                <w:lang w:eastAsia="cs-CZ"/>
              </w:rPr>
              <w:t> </w:t>
            </w:r>
            <w:r>
              <w:rPr>
                <w:rFonts w:ascii="Calibri" w:eastAsia="Times New Roman" w:hAnsi="Calibri" w:cs="Calibri"/>
                <w:color w:val="000000"/>
                <w:lang w:eastAsia="cs-CZ"/>
              </w:rPr>
              <w:t>0</w:t>
            </w:r>
          </w:p>
        </w:tc>
        <w:tc>
          <w:tcPr>
            <w:tcW w:w="1052" w:type="dxa"/>
            <w:noWrap/>
            <w:vAlign w:val="bottom"/>
            <w:hideMark/>
          </w:tcPr>
          <w:p w14:paraId="16AF1C42" w14:textId="63AAC00F" w:rsidR="000C4346" w:rsidRPr="000F4E85" w:rsidRDefault="000C4346" w:rsidP="000F4E85">
            <w:pPr>
              <w:spacing w:after="0"/>
              <w:jc w:val="center"/>
              <w:rPr>
                <w:rFonts w:ascii="Calibri" w:eastAsia="Times New Roman" w:hAnsi="Calibri" w:cs="Calibri"/>
                <w:color w:val="000000"/>
                <w:lang w:eastAsia="cs-CZ"/>
              </w:rPr>
            </w:pPr>
            <w:r w:rsidRPr="000F4E85">
              <w:rPr>
                <w:rFonts w:ascii="Calibri" w:eastAsia="Times New Roman" w:hAnsi="Calibri" w:cs="Calibri"/>
                <w:color w:val="000000"/>
                <w:lang w:eastAsia="cs-CZ"/>
              </w:rPr>
              <w:t> </w:t>
            </w:r>
            <w:r>
              <w:rPr>
                <w:rFonts w:ascii="Calibri" w:eastAsia="Times New Roman" w:hAnsi="Calibri" w:cs="Calibri"/>
                <w:color w:val="000000"/>
                <w:lang w:eastAsia="cs-CZ"/>
              </w:rPr>
              <w:t>0</w:t>
            </w:r>
          </w:p>
        </w:tc>
        <w:tc>
          <w:tcPr>
            <w:tcW w:w="1037" w:type="dxa"/>
          </w:tcPr>
          <w:p w14:paraId="0C42BC50" w14:textId="2896DB17" w:rsidR="000C4346" w:rsidRPr="000F4E85" w:rsidRDefault="000C4346" w:rsidP="000F4E85">
            <w:pPr>
              <w:spacing w:after="0"/>
              <w:jc w:val="center"/>
              <w:rPr>
                <w:rFonts w:ascii="Calibri" w:eastAsia="Times New Roman" w:hAnsi="Calibri" w:cs="Calibri"/>
                <w:color w:val="000000"/>
                <w:lang w:eastAsia="cs-CZ"/>
              </w:rPr>
            </w:pPr>
            <w:r>
              <w:rPr>
                <w:rFonts w:ascii="Calibri" w:eastAsia="Times New Roman" w:hAnsi="Calibri" w:cs="Calibri"/>
                <w:color w:val="000000"/>
                <w:lang w:eastAsia="cs-CZ"/>
              </w:rPr>
              <w:t>0</w:t>
            </w:r>
          </w:p>
        </w:tc>
        <w:tc>
          <w:tcPr>
            <w:tcW w:w="1037" w:type="dxa"/>
          </w:tcPr>
          <w:p w14:paraId="17A5793A" w14:textId="3E5FBA74" w:rsidR="000C4346" w:rsidRPr="000F4E85" w:rsidRDefault="000C4346" w:rsidP="000F4E85">
            <w:pPr>
              <w:spacing w:after="0"/>
              <w:jc w:val="center"/>
              <w:rPr>
                <w:rFonts w:ascii="Calibri" w:eastAsia="Times New Roman" w:hAnsi="Calibri" w:cs="Calibri"/>
                <w:color w:val="000000"/>
                <w:lang w:eastAsia="cs-CZ"/>
              </w:rPr>
            </w:pPr>
            <w:r>
              <w:rPr>
                <w:rFonts w:ascii="Calibri" w:eastAsia="Times New Roman" w:hAnsi="Calibri" w:cs="Calibri"/>
                <w:color w:val="000000"/>
                <w:lang w:eastAsia="cs-CZ"/>
              </w:rPr>
              <w:t>0</w:t>
            </w:r>
          </w:p>
        </w:tc>
      </w:tr>
    </w:tbl>
    <w:p w14:paraId="609F6FBF" w14:textId="77777777" w:rsidR="00494AAF" w:rsidRDefault="006B3DCB" w:rsidP="00494AAF">
      <w:pPr>
        <w:spacing w:after="0"/>
        <w:rPr>
          <w:rFonts w:ascii="Calibri" w:hAnsi="Calibri" w:cs="Calibri"/>
          <w:color w:val="000000"/>
          <w:sz w:val="24"/>
          <w:szCs w:val="24"/>
        </w:rPr>
      </w:pPr>
      <w:r>
        <w:rPr>
          <w:rFonts w:ascii="Calibri" w:hAnsi="Calibri" w:cs="Calibri"/>
          <w:color w:val="000000"/>
          <w:sz w:val="24"/>
          <w:szCs w:val="24"/>
        </w:rPr>
        <w:fldChar w:fldCharType="end"/>
      </w:r>
    </w:p>
    <w:p w14:paraId="2CBA0312" w14:textId="77777777" w:rsidR="00277E23" w:rsidRDefault="001D006F" w:rsidP="00277E23">
      <w:pPr>
        <w:keepNext/>
        <w:jc w:val="center"/>
      </w:pPr>
      <w:r>
        <w:rPr>
          <w:rFonts w:ascii="Calibri" w:hAnsi="Calibri" w:cs="Calibri"/>
          <w:noProof/>
          <w:color w:val="000000"/>
          <w:sz w:val="24"/>
          <w:szCs w:val="24"/>
        </w:rPr>
        <w:drawing>
          <wp:inline distT="0" distB="0" distL="0" distR="0" wp14:anchorId="1A48BA4F" wp14:editId="0AD4651F">
            <wp:extent cx="5164210" cy="394716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42">
                      <a:extLst>
                        <a:ext uri="{28A0092B-C50C-407E-A947-70E740481C1C}">
                          <a14:useLocalDpi xmlns:a14="http://schemas.microsoft.com/office/drawing/2010/main" val="0"/>
                        </a:ext>
                      </a:extLst>
                    </a:blip>
                    <a:stretch>
                      <a:fillRect/>
                    </a:stretch>
                  </pic:blipFill>
                  <pic:spPr>
                    <a:xfrm>
                      <a:off x="0" y="0"/>
                      <a:ext cx="5167653" cy="3949792"/>
                    </a:xfrm>
                    <a:prstGeom prst="rect">
                      <a:avLst/>
                    </a:prstGeom>
                  </pic:spPr>
                </pic:pic>
              </a:graphicData>
            </a:graphic>
          </wp:inline>
        </w:drawing>
      </w:r>
    </w:p>
    <w:p w14:paraId="20F5C869" w14:textId="35947DE6" w:rsidR="001D006F" w:rsidRDefault="00277E23" w:rsidP="00277E23">
      <w:pPr>
        <w:pStyle w:val="Titulek"/>
        <w:jc w:val="center"/>
        <w:rPr>
          <w:rFonts w:ascii="Calibri" w:hAnsi="Calibri" w:cs="Calibri"/>
          <w:color w:val="000000"/>
          <w:sz w:val="24"/>
          <w:szCs w:val="24"/>
        </w:rPr>
      </w:pPr>
      <w:bookmarkStart w:id="59" w:name="_Toc213319385"/>
      <w:r>
        <w:t xml:space="preserve">Obrázek </w:t>
      </w:r>
      <w:fldSimple w:instr=" SEQ Obrázek \* ARABIC ">
        <w:r w:rsidR="00CD4EEF">
          <w:rPr>
            <w:noProof/>
          </w:rPr>
          <w:t>16</w:t>
        </w:r>
      </w:fldSimple>
      <w:r>
        <w:t xml:space="preserve"> </w:t>
      </w:r>
      <w:r w:rsidRPr="005A6D05">
        <w:rPr>
          <w:rFonts w:ascii="Calibri" w:hAnsi="Calibri" w:cs="Calibri"/>
          <w:iCs/>
          <w:color w:val="000000"/>
        </w:rPr>
        <w:t>Podíl škol v ORP Litvínov, které hradily žákům školní obědy</w:t>
      </w:r>
      <w:bookmarkEnd w:id="59"/>
    </w:p>
    <w:p w14:paraId="6E642779" w14:textId="3C5334A4" w:rsidR="00D37CA1" w:rsidRPr="00D26816" w:rsidRDefault="00D37CA1" w:rsidP="00D37CA1">
      <w:pPr>
        <w:pStyle w:val="Titulek"/>
        <w:rPr>
          <w:rFonts w:ascii="Calibri" w:hAnsi="Calibri" w:cs="Calibri"/>
          <w:color w:val="000000"/>
          <w:sz w:val="24"/>
          <w:szCs w:val="24"/>
        </w:rPr>
        <w:sectPr w:rsidR="00D37CA1" w:rsidRPr="00D26816" w:rsidSect="009447C9">
          <w:pgSz w:w="11906" w:h="16838"/>
          <w:pgMar w:top="1417" w:right="1417" w:bottom="1417" w:left="1417" w:header="708" w:footer="708" w:gutter="0"/>
          <w:cols w:space="708"/>
          <w:docGrid w:linePitch="360"/>
        </w:sectPr>
      </w:pPr>
    </w:p>
    <w:p w14:paraId="1768B7E4" w14:textId="51A60875" w:rsidR="00443F0E" w:rsidRPr="00177440" w:rsidRDefault="008D16E0" w:rsidP="00443F0E">
      <w:pPr>
        <w:pStyle w:val="Titulek"/>
        <w:rPr>
          <w:bCs w:val="0"/>
          <w:i w:val="0"/>
          <w:iCs/>
          <w:szCs w:val="22"/>
        </w:rPr>
      </w:pPr>
      <w:bookmarkStart w:id="60" w:name="_Toc213319413"/>
      <w:r>
        <w:t xml:space="preserve">Tabulka </w:t>
      </w:r>
      <w:fldSimple w:instr=" SEQ Tabulka \* ARABIC ">
        <w:r w:rsidR="00CD4EEF">
          <w:rPr>
            <w:noProof/>
          </w:rPr>
          <w:t>25</w:t>
        </w:r>
      </w:fldSimple>
      <w:r>
        <w:t xml:space="preserve"> </w:t>
      </w:r>
      <w:r w:rsidRPr="00177440">
        <w:rPr>
          <w:iCs/>
          <w:szCs w:val="22"/>
        </w:rPr>
        <w:t>Vybavenost jednotlivých ZŠ</w:t>
      </w:r>
      <w:r>
        <w:rPr>
          <w:iCs/>
          <w:szCs w:val="22"/>
        </w:rPr>
        <w:t xml:space="preserve"> (revize vybavenosti ZŠ, výchozí materiál MAP II)</w:t>
      </w:r>
      <w:bookmarkEnd w:id="60"/>
    </w:p>
    <w:tbl>
      <w:tblPr>
        <w:tblW w:w="13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9"/>
        <w:gridCol w:w="854"/>
        <w:gridCol w:w="1135"/>
        <w:gridCol w:w="709"/>
        <w:gridCol w:w="1135"/>
        <w:gridCol w:w="709"/>
        <w:gridCol w:w="1135"/>
        <w:gridCol w:w="567"/>
        <w:gridCol w:w="1135"/>
        <w:gridCol w:w="850"/>
        <w:gridCol w:w="1135"/>
        <w:gridCol w:w="567"/>
        <w:gridCol w:w="567"/>
        <w:gridCol w:w="550"/>
        <w:gridCol w:w="708"/>
      </w:tblGrid>
      <w:tr w:rsidR="00CC275B" w:rsidRPr="0015033F" w14:paraId="06BD7FE5"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A9677EE" w14:textId="77777777" w:rsidR="00CC275B" w:rsidRPr="0015033F" w:rsidRDefault="00CC275B" w:rsidP="00262AF3">
            <w:pPr>
              <w:spacing w:after="0" w:line="240" w:lineRule="auto"/>
              <w:contextualSpacing/>
              <w:rPr>
                <w:rFonts w:ascii="Calibri" w:eastAsia="Times New Roman" w:hAnsi="Calibri" w:cs="Calibri"/>
                <w:b/>
                <w:color w:val="000000"/>
                <w:sz w:val="16"/>
                <w:szCs w:val="16"/>
                <w:lang w:eastAsia="cs-CZ"/>
              </w:rPr>
            </w:pPr>
          </w:p>
        </w:tc>
        <w:tc>
          <w:tcPr>
            <w:tcW w:w="8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9839CAE" w14:textId="77777777" w:rsidR="00CC275B" w:rsidRPr="0015033F" w:rsidRDefault="00CC275B" w:rsidP="00262AF3">
            <w:pPr>
              <w:spacing w:after="0" w:line="240" w:lineRule="auto"/>
              <w:contextualSpacing/>
              <w:jc w:val="center"/>
              <w:rPr>
                <w:rFonts w:ascii="Calibri" w:hAnsi="Calibri" w:cs="Calibri"/>
                <w:b/>
                <w:color w:val="000000"/>
                <w:sz w:val="16"/>
                <w:szCs w:val="16"/>
              </w:rPr>
            </w:pPr>
            <w:proofErr w:type="spellStart"/>
            <w:r w:rsidRPr="0015033F">
              <w:rPr>
                <w:rFonts w:ascii="Calibri" w:hAnsi="Calibri" w:cs="Calibri"/>
                <w:b/>
                <w:color w:val="000000"/>
                <w:sz w:val="16"/>
                <w:szCs w:val="16"/>
              </w:rPr>
              <w:t>předšk</w:t>
            </w:r>
            <w:proofErr w:type="spellEnd"/>
            <w:r w:rsidRPr="0015033F">
              <w:rPr>
                <w:rFonts w:ascii="Calibri" w:hAnsi="Calibri" w:cs="Calibri"/>
                <w:b/>
                <w:color w:val="000000"/>
                <w:sz w:val="16"/>
                <w:szCs w:val="16"/>
              </w:rPr>
              <w:t>. třídy</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1EBA64" w14:textId="77777777" w:rsidR="00CC275B" w:rsidRPr="0015033F" w:rsidRDefault="00CC275B" w:rsidP="00262AF3">
            <w:pPr>
              <w:spacing w:after="0" w:line="240" w:lineRule="auto"/>
              <w:contextualSpacing/>
              <w:jc w:val="center"/>
              <w:rPr>
                <w:rFonts w:ascii="Calibri" w:hAnsi="Calibri" w:cs="Calibri"/>
                <w:b/>
                <w:sz w:val="16"/>
                <w:szCs w:val="16"/>
              </w:rPr>
            </w:pPr>
            <w:r w:rsidRPr="0015033F">
              <w:rPr>
                <w:rFonts w:ascii="Calibri" w:hAnsi="Calibri" w:cs="Calibri"/>
                <w:b/>
                <w:sz w:val="16"/>
                <w:szCs w:val="16"/>
              </w:rPr>
              <w:t>Aktuální stav – potřeba modernizace ANO x NE</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AE17FD9" w14:textId="77777777" w:rsidR="00CC275B" w:rsidRPr="0015033F" w:rsidRDefault="00CC275B" w:rsidP="00262AF3">
            <w:pPr>
              <w:spacing w:after="0" w:line="240" w:lineRule="auto"/>
              <w:contextualSpacing/>
              <w:jc w:val="center"/>
              <w:rPr>
                <w:rFonts w:ascii="Calibri" w:hAnsi="Calibri" w:cs="Calibri"/>
                <w:b/>
                <w:color w:val="000000"/>
                <w:sz w:val="16"/>
                <w:szCs w:val="16"/>
              </w:rPr>
            </w:pPr>
            <w:proofErr w:type="spellStart"/>
            <w:r w:rsidRPr="0015033F">
              <w:rPr>
                <w:rFonts w:ascii="Calibri" w:hAnsi="Calibri" w:cs="Calibri"/>
                <w:b/>
                <w:color w:val="000000"/>
                <w:sz w:val="16"/>
                <w:szCs w:val="16"/>
              </w:rPr>
              <w:t>spec</w:t>
            </w:r>
            <w:proofErr w:type="spellEnd"/>
            <w:r w:rsidRPr="0015033F">
              <w:rPr>
                <w:rFonts w:ascii="Calibri" w:hAnsi="Calibri" w:cs="Calibri"/>
                <w:b/>
                <w:color w:val="000000"/>
                <w:sz w:val="16"/>
                <w:szCs w:val="16"/>
              </w:rPr>
              <w:t>. třídy</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F26281" w14:textId="77777777" w:rsidR="00CC275B" w:rsidRPr="0015033F" w:rsidRDefault="00CC275B" w:rsidP="00262AF3">
            <w:pPr>
              <w:spacing w:after="0" w:line="240" w:lineRule="auto"/>
              <w:contextualSpacing/>
              <w:jc w:val="center"/>
              <w:rPr>
                <w:rFonts w:ascii="Calibri" w:hAnsi="Calibri" w:cs="Calibri"/>
                <w:b/>
                <w:sz w:val="16"/>
                <w:szCs w:val="16"/>
              </w:rPr>
            </w:pPr>
            <w:r w:rsidRPr="0015033F">
              <w:rPr>
                <w:rFonts w:ascii="Calibri" w:hAnsi="Calibri" w:cs="Calibri"/>
                <w:b/>
                <w:sz w:val="16"/>
                <w:szCs w:val="16"/>
              </w:rPr>
              <w:t>Aktuální stav – potřeba modernizace ANO x NE</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B9AAF5" w14:textId="77777777" w:rsidR="00CC275B" w:rsidRPr="0015033F" w:rsidRDefault="00CC275B" w:rsidP="00262AF3">
            <w:pPr>
              <w:spacing w:after="0" w:line="240" w:lineRule="auto"/>
              <w:contextualSpacing/>
              <w:jc w:val="center"/>
              <w:rPr>
                <w:rFonts w:ascii="Calibri" w:hAnsi="Calibri" w:cs="Calibri"/>
                <w:b/>
                <w:color w:val="000000"/>
                <w:sz w:val="16"/>
                <w:szCs w:val="16"/>
              </w:rPr>
            </w:pPr>
            <w:r w:rsidRPr="0015033F">
              <w:rPr>
                <w:rFonts w:ascii="Calibri" w:hAnsi="Calibri" w:cs="Calibri"/>
                <w:b/>
                <w:color w:val="000000"/>
                <w:sz w:val="16"/>
                <w:szCs w:val="16"/>
              </w:rPr>
              <w:t>učebna IT</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5E04668" w14:textId="77777777" w:rsidR="00CC275B" w:rsidRPr="0015033F" w:rsidRDefault="00CC275B" w:rsidP="00262AF3">
            <w:pPr>
              <w:spacing w:after="0" w:line="240" w:lineRule="auto"/>
              <w:contextualSpacing/>
              <w:jc w:val="center"/>
              <w:rPr>
                <w:rFonts w:ascii="Calibri" w:hAnsi="Calibri" w:cs="Calibri"/>
                <w:b/>
                <w:sz w:val="16"/>
                <w:szCs w:val="16"/>
              </w:rPr>
            </w:pPr>
            <w:r w:rsidRPr="0015033F">
              <w:rPr>
                <w:rFonts w:ascii="Calibri" w:hAnsi="Calibri" w:cs="Calibri"/>
                <w:b/>
                <w:sz w:val="16"/>
                <w:szCs w:val="16"/>
              </w:rPr>
              <w:t>Aktuální stav – potřeba modernizace ANO x NE</w:t>
            </w: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F9CF9C" w14:textId="77777777" w:rsidR="00CC275B" w:rsidRPr="0015033F" w:rsidRDefault="00CC275B" w:rsidP="00262AF3">
            <w:pPr>
              <w:spacing w:after="0" w:line="240" w:lineRule="auto"/>
              <w:contextualSpacing/>
              <w:jc w:val="center"/>
              <w:rPr>
                <w:rFonts w:ascii="Calibri" w:hAnsi="Calibri" w:cs="Calibri"/>
                <w:b/>
                <w:color w:val="000000"/>
                <w:sz w:val="16"/>
                <w:szCs w:val="16"/>
              </w:rPr>
            </w:pPr>
            <w:r w:rsidRPr="0015033F">
              <w:rPr>
                <w:rFonts w:ascii="Calibri" w:hAnsi="Calibri" w:cs="Calibri"/>
                <w:b/>
                <w:color w:val="000000"/>
                <w:sz w:val="16"/>
                <w:szCs w:val="16"/>
              </w:rPr>
              <w:t>jazyk. učeb.</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59E669E" w14:textId="77777777" w:rsidR="00CC275B" w:rsidRPr="0015033F" w:rsidRDefault="00CC275B" w:rsidP="00262AF3">
            <w:pPr>
              <w:spacing w:after="0" w:line="240" w:lineRule="auto"/>
              <w:contextualSpacing/>
              <w:jc w:val="center"/>
              <w:rPr>
                <w:rFonts w:ascii="Calibri" w:hAnsi="Calibri" w:cs="Calibri"/>
                <w:b/>
                <w:sz w:val="16"/>
                <w:szCs w:val="16"/>
              </w:rPr>
            </w:pPr>
            <w:r w:rsidRPr="0015033F">
              <w:rPr>
                <w:rFonts w:ascii="Calibri" w:hAnsi="Calibri" w:cs="Calibri"/>
                <w:b/>
                <w:sz w:val="16"/>
                <w:szCs w:val="16"/>
              </w:rPr>
              <w:t>Aktuální stav – potřeba modernizace ANO x NE</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D3982A" w14:textId="77777777" w:rsidR="00CC275B" w:rsidRPr="0015033F" w:rsidRDefault="00CC275B" w:rsidP="00262AF3">
            <w:pPr>
              <w:spacing w:after="0" w:line="240" w:lineRule="auto"/>
              <w:contextualSpacing/>
              <w:jc w:val="center"/>
              <w:rPr>
                <w:rFonts w:ascii="Calibri" w:hAnsi="Calibri" w:cs="Calibri"/>
                <w:b/>
                <w:color w:val="000000"/>
                <w:sz w:val="16"/>
                <w:szCs w:val="16"/>
              </w:rPr>
            </w:pPr>
            <w:r w:rsidRPr="0015033F">
              <w:rPr>
                <w:rFonts w:ascii="Calibri" w:hAnsi="Calibri" w:cs="Calibri"/>
                <w:b/>
                <w:color w:val="000000"/>
                <w:sz w:val="16"/>
                <w:szCs w:val="16"/>
              </w:rPr>
              <w:t>knihovna</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8131CB" w14:textId="77777777" w:rsidR="00CC275B" w:rsidRPr="0015033F" w:rsidRDefault="00CC275B" w:rsidP="00262AF3">
            <w:pPr>
              <w:spacing w:after="0" w:line="240" w:lineRule="auto"/>
              <w:contextualSpacing/>
              <w:jc w:val="center"/>
              <w:rPr>
                <w:rFonts w:ascii="Calibri" w:hAnsi="Calibri" w:cs="Calibri"/>
                <w:b/>
                <w:sz w:val="16"/>
                <w:szCs w:val="16"/>
              </w:rPr>
            </w:pPr>
            <w:r w:rsidRPr="0015033F">
              <w:rPr>
                <w:rFonts w:ascii="Calibri" w:hAnsi="Calibri" w:cs="Calibri"/>
                <w:b/>
                <w:sz w:val="16"/>
                <w:szCs w:val="16"/>
              </w:rPr>
              <w:t>Aktuální stav – potřeba modernizace ANO x NE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F5FE481" w14:textId="77777777" w:rsidR="00CC275B" w:rsidRPr="0015033F" w:rsidRDefault="00CC275B" w:rsidP="00262AF3">
            <w:pPr>
              <w:spacing w:after="0" w:line="240" w:lineRule="auto"/>
              <w:contextualSpacing/>
              <w:jc w:val="center"/>
              <w:rPr>
                <w:rFonts w:ascii="Calibri" w:hAnsi="Calibri" w:cs="Calibri"/>
                <w:b/>
                <w:color w:val="000000"/>
                <w:sz w:val="16"/>
                <w:szCs w:val="16"/>
              </w:rPr>
            </w:pPr>
            <w:r w:rsidRPr="0015033F">
              <w:rPr>
                <w:rFonts w:ascii="Calibri" w:hAnsi="Calibri" w:cs="Calibri"/>
                <w:b/>
                <w:color w:val="000000"/>
                <w:sz w:val="16"/>
                <w:szCs w:val="16"/>
              </w:rPr>
              <w:t>školní jídelna/ Aktuální stav – potřeba modernizace ANO x NE</w:t>
            </w:r>
          </w:p>
        </w:tc>
        <w:tc>
          <w:tcPr>
            <w:tcW w:w="125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CCE05B2" w14:textId="77777777" w:rsidR="00CC275B" w:rsidRPr="0015033F" w:rsidRDefault="00CC275B" w:rsidP="00262AF3">
            <w:pPr>
              <w:spacing w:after="0" w:line="240" w:lineRule="auto"/>
              <w:contextualSpacing/>
              <w:jc w:val="center"/>
              <w:rPr>
                <w:rFonts w:ascii="Calibri" w:hAnsi="Calibri" w:cs="Calibri"/>
                <w:b/>
                <w:color w:val="000000"/>
                <w:sz w:val="16"/>
                <w:szCs w:val="16"/>
              </w:rPr>
            </w:pPr>
            <w:r w:rsidRPr="0015033F">
              <w:rPr>
                <w:rFonts w:ascii="Calibri" w:hAnsi="Calibri" w:cs="Calibri"/>
                <w:b/>
                <w:color w:val="000000"/>
                <w:sz w:val="16"/>
                <w:szCs w:val="16"/>
              </w:rPr>
              <w:t xml:space="preserve">školní </w:t>
            </w:r>
            <w:proofErr w:type="gramStart"/>
            <w:r w:rsidRPr="0015033F">
              <w:rPr>
                <w:rFonts w:ascii="Calibri" w:hAnsi="Calibri" w:cs="Calibri"/>
                <w:b/>
                <w:color w:val="000000"/>
                <w:sz w:val="16"/>
                <w:szCs w:val="16"/>
              </w:rPr>
              <w:t>jídelna- výdejna</w:t>
            </w:r>
            <w:proofErr w:type="gramEnd"/>
            <w:r w:rsidRPr="0015033F">
              <w:rPr>
                <w:rFonts w:ascii="Calibri" w:hAnsi="Calibri" w:cs="Calibri"/>
                <w:b/>
                <w:color w:val="000000"/>
                <w:sz w:val="16"/>
                <w:szCs w:val="16"/>
              </w:rPr>
              <w:t>/ Aktuální stav – potřeba modernizace ANO x NE</w:t>
            </w:r>
          </w:p>
        </w:tc>
      </w:tr>
      <w:tr w:rsidR="00CC275B" w:rsidRPr="0015033F" w14:paraId="25825D68"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2EE01BFB" w14:textId="77777777" w:rsidR="00CC275B" w:rsidRPr="0015033F" w:rsidRDefault="00CC275B" w:rsidP="00262AF3">
            <w:pPr>
              <w:pStyle w:val="Default"/>
              <w:spacing w:line="256" w:lineRule="auto"/>
              <w:rPr>
                <w:b/>
                <w:bCs/>
                <w:sz w:val="16"/>
                <w:szCs w:val="16"/>
              </w:rPr>
            </w:pPr>
            <w:r w:rsidRPr="0015033F">
              <w:rPr>
                <w:b/>
                <w:bCs/>
                <w:sz w:val="16"/>
                <w:szCs w:val="16"/>
              </w:rPr>
              <w:t>Sportovní soukromá základní škola, s.r.o.</w:t>
            </w:r>
          </w:p>
        </w:tc>
        <w:tc>
          <w:tcPr>
            <w:tcW w:w="854" w:type="dxa"/>
            <w:tcBorders>
              <w:top w:val="single" w:sz="4" w:space="0" w:color="auto"/>
              <w:left w:val="single" w:sz="4" w:space="0" w:color="auto"/>
              <w:bottom w:val="single" w:sz="4" w:space="0" w:color="auto"/>
              <w:right w:val="single" w:sz="4" w:space="0" w:color="auto"/>
            </w:tcBorders>
            <w:vAlign w:val="center"/>
            <w:hideMark/>
          </w:tcPr>
          <w:p w14:paraId="669E30F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C96A3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2FBBA5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2740BD"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B7CE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C2D9C5" w14:textId="01387631"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p w14:paraId="3F23BFDA" w14:textId="2BBEAFC8" w:rsidR="0052560F"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rekonstrukce</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83D36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52F682" w14:textId="7276C5B9"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7A10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78A40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639029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248211" w14:textId="08E2FC52"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52560F" w:rsidRPr="0015033F">
              <w:rPr>
                <w:rFonts w:ascii="Calibri" w:hAnsi="Calibri" w:cs="Calibri"/>
                <w:color w:val="000000"/>
                <w:sz w:val="16"/>
                <w:szCs w:val="16"/>
              </w:rPr>
              <w:t xml:space="preserve">no, </w:t>
            </w:r>
            <w:proofErr w:type="spellStart"/>
            <w:r w:rsidR="0052560F" w:rsidRPr="0015033F">
              <w:rPr>
                <w:rFonts w:ascii="Calibri" w:hAnsi="Calibri" w:cs="Calibri"/>
                <w:color w:val="000000"/>
                <w:sz w:val="16"/>
                <w:szCs w:val="16"/>
              </w:rPr>
              <w:t>vzduchotenika</w:t>
            </w:r>
            <w:proofErr w:type="spellEnd"/>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179E96A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063B4B" w14:textId="39255C96"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p w14:paraId="1C1D6FAF" w14:textId="77777777" w:rsidR="00CC275B" w:rsidRPr="0015033F" w:rsidRDefault="00CC275B" w:rsidP="00262AF3">
            <w:pPr>
              <w:spacing w:after="0" w:line="240" w:lineRule="auto"/>
              <w:contextualSpacing/>
              <w:jc w:val="center"/>
              <w:rPr>
                <w:rFonts w:ascii="Calibri" w:hAnsi="Calibri" w:cs="Calibri"/>
                <w:color w:val="000000"/>
                <w:sz w:val="16"/>
                <w:szCs w:val="16"/>
              </w:rPr>
            </w:pPr>
            <w:proofErr w:type="spellStart"/>
            <w:r w:rsidRPr="0015033F">
              <w:rPr>
                <w:rFonts w:ascii="Calibri" w:hAnsi="Calibri" w:cs="Calibri"/>
                <w:color w:val="000000"/>
                <w:sz w:val="16"/>
                <w:szCs w:val="16"/>
              </w:rPr>
              <w:t>Vzdu</w:t>
            </w:r>
            <w:proofErr w:type="spellEnd"/>
          </w:p>
          <w:p w14:paraId="30525255" w14:textId="77777777" w:rsidR="00CC275B" w:rsidRPr="0015033F" w:rsidRDefault="00CC275B" w:rsidP="00262AF3">
            <w:pPr>
              <w:spacing w:after="0" w:line="240" w:lineRule="auto"/>
              <w:contextualSpacing/>
              <w:jc w:val="center"/>
              <w:rPr>
                <w:rFonts w:ascii="Calibri" w:hAnsi="Calibri" w:cs="Calibri"/>
                <w:color w:val="000000"/>
                <w:sz w:val="16"/>
                <w:szCs w:val="16"/>
              </w:rPr>
            </w:pPr>
            <w:proofErr w:type="spellStart"/>
            <w:r w:rsidRPr="0015033F">
              <w:rPr>
                <w:rFonts w:ascii="Calibri" w:hAnsi="Calibri" w:cs="Calibri"/>
                <w:color w:val="000000"/>
                <w:sz w:val="16"/>
                <w:szCs w:val="16"/>
              </w:rPr>
              <w:t>chote</w:t>
            </w:r>
            <w:proofErr w:type="spellEnd"/>
          </w:p>
          <w:p w14:paraId="612D64D6" w14:textId="77777777" w:rsidR="00CC275B" w:rsidRPr="0015033F" w:rsidRDefault="00CC275B" w:rsidP="00262AF3">
            <w:pPr>
              <w:spacing w:after="0" w:line="240" w:lineRule="auto"/>
              <w:contextualSpacing/>
              <w:jc w:val="center"/>
              <w:rPr>
                <w:rFonts w:ascii="Calibri" w:hAnsi="Calibri" w:cs="Calibri"/>
                <w:color w:val="000000"/>
                <w:sz w:val="16"/>
                <w:szCs w:val="16"/>
              </w:rPr>
            </w:pPr>
            <w:proofErr w:type="spellStart"/>
            <w:r w:rsidRPr="0015033F">
              <w:rPr>
                <w:rFonts w:ascii="Calibri" w:hAnsi="Calibri" w:cs="Calibri"/>
                <w:color w:val="000000"/>
                <w:sz w:val="16"/>
                <w:szCs w:val="16"/>
              </w:rPr>
              <w:t>chnika</w:t>
            </w:r>
            <w:proofErr w:type="spellEnd"/>
          </w:p>
        </w:tc>
      </w:tr>
      <w:tr w:rsidR="00CC275B" w:rsidRPr="0015033F" w14:paraId="5F7DC732"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15461555" w14:textId="77777777" w:rsidR="00CC275B" w:rsidRPr="0015033F" w:rsidRDefault="00CC275B" w:rsidP="00262AF3">
            <w:pPr>
              <w:pStyle w:val="Default"/>
              <w:spacing w:line="256" w:lineRule="auto"/>
              <w:rPr>
                <w:b/>
                <w:bCs/>
                <w:sz w:val="16"/>
                <w:szCs w:val="16"/>
              </w:rPr>
            </w:pPr>
            <w:r w:rsidRPr="0015033F">
              <w:rPr>
                <w:b/>
                <w:bCs/>
                <w:sz w:val="16"/>
                <w:szCs w:val="16"/>
              </w:rPr>
              <w:t>Základní škola speciální a Praktická škola Litvínov,</w:t>
            </w:r>
          </w:p>
        </w:tc>
        <w:tc>
          <w:tcPr>
            <w:tcW w:w="854" w:type="dxa"/>
            <w:tcBorders>
              <w:top w:val="single" w:sz="4" w:space="0" w:color="auto"/>
              <w:left w:val="single" w:sz="4" w:space="0" w:color="auto"/>
              <w:bottom w:val="single" w:sz="4" w:space="0" w:color="auto"/>
              <w:right w:val="single" w:sz="4" w:space="0" w:color="auto"/>
            </w:tcBorders>
            <w:vAlign w:val="center"/>
            <w:hideMark/>
          </w:tcPr>
          <w:p w14:paraId="3CAD1A5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8923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A6DFF3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E442B5"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ano</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E00B4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D3705" w14:textId="7AA6DBCE" w:rsidR="00CC275B" w:rsidRPr="0015033F" w:rsidRDefault="0036362E"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D4BCA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BDB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B90E5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7F8EB" w14:textId="7454A9A8" w:rsidR="00CC275B" w:rsidRPr="0015033F" w:rsidRDefault="0036362E"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3C53CF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C1AC26" w14:textId="3D88DF41"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 xml:space="preserve">no </w:t>
            </w:r>
            <w:proofErr w:type="spellStart"/>
            <w:r w:rsidR="00CC275B" w:rsidRPr="0015033F">
              <w:rPr>
                <w:rFonts w:ascii="Calibri" w:hAnsi="Calibri" w:cs="Calibri"/>
                <w:color w:val="000000"/>
                <w:sz w:val="16"/>
                <w:szCs w:val="16"/>
              </w:rPr>
              <w:t>mod</w:t>
            </w:r>
            <w:proofErr w:type="spellEnd"/>
            <w:r w:rsidR="00CC275B" w:rsidRPr="0015033F">
              <w:rPr>
                <w:rFonts w:ascii="Calibri" w:hAnsi="Calibri" w:cs="Calibri"/>
                <w:color w:val="000000"/>
                <w:sz w:val="16"/>
                <w:szCs w:val="16"/>
              </w:rPr>
              <w:t>.</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10F5F96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6DEF2F" w14:textId="42B1AB55"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387D110E"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774FC34B" w14:textId="77777777" w:rsidR="00CC275B" w:rsidRPr="0015033F" w:rsidRDefault="00CC275B" w:rsidP="00262AF3">
            <w:pPr>
              <w:pStyle w:val="Default"/>
              <w:spacing w:line="256" w:lineRule="auto"/>
              <w:rPr>
                <w:b/>
                <w:bCs/>
                <w:sz w:val="16"/>
                <w:szCs w:val="16"/>
              </w:rPr>
            </w:pPr>
            <w:r w:rsidRPr="0015033F">
              <w:rPr>
                <w:b/>
                <w:bCs/>
                <w:sz w:val="16"/>
                <w:szCs w:val="16"/>
              </w:rPr>
              <w:t>ZŠ a MŠ Hora Svaté Kateřiny</w:t>
            </w:r>
          </w:p>
        </w:tc>
        <w:tc>
          <w:tcPr>
            <w:tcW w:w="854" w:type="dxa"/>
            <w:tcBorders>
              <w:top w:val="single" w:sz="4" w:space="0" w:color="auto"/>
              <w:left w:val="single" w:sz="4" w:space="0" w:color="auto"/>
              <w:bottom w:val="single" w:sz="4" w:space="0" w:color="auto"/>
              <w:right w:val="single" w:sz="4" w:space="0" w:color="auto"/>
            </w:tcBorders>
            <w:vAlign w:val="center"/>
            <w:hideMark/>
          </w:tcPr>
          <w:p w14:paraId="4A04174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E8C9D" w14:textId="17662B80"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chceme zřídit</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56519E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9ECB72" w14:textId="17009C02" w:rsidR="00CC275B" w:rsidRPr="0015033F" w:rsidRDefault="0052560F"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EF8DC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01D49" w14:textId="5BAD16AA" w:rsidR="00CC275B" w:rsidRPr="0015033F" w:rsidRDefault="0036362E"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104041" w14:textId="1C3A7B8E"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DC312" w14:textId="447C1366" w:rsidR="00CC275B" w:rsidRPr="0015033F" w:rsidRDefault="0036362E"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B171F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6ED8D7" w14:textId="13546176"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 – přísun knih z PŠÚ</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681997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4E8DFF8" w14:textId="5E297F2D"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44E4E4F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31AB15" w14:textId="2EC61355"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718DAFC9"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31042A6B" w14:textId="77777777" w:rsidR="00CC275B" w:rsidRPr="0015033F" w:rsidRDefault="00CC275B" w:rsidP="00262AF3">
            <w:pPr>
              <w:pStyle w:val="Default"/>
              <w:spacing w:line="256" w:lineRule="auto"/>
              <w:rPr>
                <w:b/>
                <w:bCs/>
                <w:sz w:val="16"/>
                <w:szCs w:val="16"/>
              </w:rPr>
            </w:pPr>
            <w:r w:rsidRPr="0015033F">
              <w:rPr>
                <w:b/>
                <w:bCs/>
                <w:sz w:val="16"/>
                <w:szCs w:val="16"/>
              </w:rPr>
              <w:t>ZŠ a MŠ Horní Jiřetín</w:t>
            </w:r>
          </w:p>
        </w:tc>
        <w:tc>
          <w:tcPr>
            <w:tcW w:w="854" w:type="dxa"/>
            <w:tcBorders>
              <w:top w:val="single" w:sz="4" w:space="0" w:color="auto"/>
              <w:left w:val="single" w:sz="4" w:space="0" w:color="auto"/>
              <w:bottom w:val="single" w:sz="4" w:space="0" w:color="auto"/>
              <w:right w:val="single" w:sz="4" w:space="0" w:color="auto"/>
            </w:tcBorders>
            <w:vAlign w:val="center"/>
            <w:hideMark/>
          </w:tcPr>
          <w:p w14:paraId="07DC06A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87FA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E45DF9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A081D9"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A2265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A4CC0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338016" w14:textId="3CC0503C"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57C2B" w14:textId="71A76515" w:rsidR="00CC275B" w:rsidRPr="0015033F" w:rsidRDefault="0052560F"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3975F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F06E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B68B00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35A36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p w14:paraId="06CB973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vybavení</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4B74F42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C7F1A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vybavení</w:t>
            </w:r>
          </w:p>
        </w:tc>
      </w:tr>
      <w:tr w:rsidR="00CC275B" w:rsidRPr="0015033F" w14:paraId="6F1C3AC9"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639DAD5A" w14:textId="77777777" w:rsidR="00CC275B" w:rsidRPr="0015033F" w:rsidRDefault="00CC275B" w:rsidP="00262AF3">
            <w:pPr>
              <w:pStyle w:val="Default"/>
              <w:spacing w:line="256" w:lineRule="auto"/>
              <w:rPr>
                <w:b/>
                <w:bCs/>
                <w:sz w:val="16"/>
                <w:szCs w:val="16"/>
              </w:rPr>
            </w:pPr>
            <w:r w:rsidRPr="0015033F">
              <w:rPr>
                <w:b/>
                <w:bCs/>
                <w:sz w:val="16"/>
                <w:szCs w:val="16"/>
              </w:rPr>
              <w:t>ZŠ a MŠ Janov, Litvínov</w:t>
            </w:r>
          </w:p>
        </w:tc>
        <w:tc>
          <w:tcPr>
            <w:tcW w:w="854" w:type="dxa"/>
            <w:tcBorders>
              <w:top w:val="single" w:sz="4" w:space="0" w:color="auto"/>
              <w:left w:val="single" w:sz="4" w:space="0" w:color="auto"/>
              <w:bottom w:val="single" w:sz="4" w:space="0" w:color="auto"/>
              <w:right w:val="single" w:sz="4" w:space="0" w:color="auto"/>
            </w:tcBorders>
            <w:vAlign w:val="center"/>
            <w:hideMark/>
          </w:tcPr>
          <w:p w14:paraId="33102EF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E56D7B" w14:textId="76D60054" w:rsidR="00CC275B" w:rsidRPr="0015033F" w:rsidRDefault="00A51904"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modernizace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2A5B55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29AFA7" w14:textId="3F341CFC" w:rsidR="00CC275B" w:rsidRPr="0015033F" w:rsidRDefault="00A51904"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ano – vybavení</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44819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2C7BA9" w14:textId="7994CAC3" w:rsidR="00CC275B" w:rsidRPr="0015033F" w:rsidRDefault="0036362E"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modernizace</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90DB4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85D26" w14:textId="0CF9C9D5" w:rsidR="00CC275B" w:rsidRPr="0015033F" w:rsidRDefault="00A51904"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5A636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A45623" w14:textId="6DB0206F" w:rsidR="00CC275B" w:rsidRPr="0015033F" w:rsidRDefault="00A51904"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2894FE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CA82C4" w14:textId="35A2DC13"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 xml:space="preserve">no </w:t>
            </w:r>
            <w:proofErr w:type="spellStart"/>
            <w:r w:rsidR="00CC275B" w:rsidRPr="0015033F">
              <w:rPr>
                <w:rFonts w:ascii="Calibri" w:hAnsi="Calibri" w:cs="Calibri"/>
                <w:color w:val="000000"/>
                <w:sz w:val="16"/>
                <w:szCs w:val="16"/>
              </w:rPr>
              <w:t>mod</w:t>
            </w:r>
            <w:proofErr w:type="spellEnd"/>
            <w:r w:rsidR="00CC275B" w:rsidRPr="0015033F">
              <w:rPr>
                <w:rFonts w:ascii="Calibri" w:hAnsi="Calibri" w:cs="Calibri"/>
                <w:color w:val="000000"/>
                <w:sz w:val="16"/>
                <w:szCs w:val="16"/>
              </w:rPr>
              <w:t>.</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1C07881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FCFA5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16D8D6EA"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29081BCB" w14:textId="77777777" w:rsidR="00CC275B" w:rsidRPr="0015033F" w:rsidRDefault="00CC275B" w:rsidP="00262AF3">
            <w:pPr>
              <w:pStyle w:val="Default"/>
              <w:spacing w:line="256" w:lineRule="auto"/>
              <w:rPr>
                <w:b/>
                <w:bCs/>
                <w:sz w:val="16"/>
                <w:szCs w:val="16"/>
              </w:rPr>
            </w:pPr>
            <w:r w:rsidRPr="0015033F">
              <w:rPr>
                <w:b/>
                <w:bCs/>
                <w:sz w:val="16"/>
                <w:szCs w:val="16"/>
              </w:rPr>
              <w:t>ZŠ a MŠ Lom</w:t>
            </w:r>
          </w:p>
        </w:tc>
        <w:tc>
          <w:tcPr>
            <w:tcW w:w="854" w:type="dxa"/>
            <w:tcBorders>
              <w:top w:val="single" w:sz="4" w:space="0" w:color="auto"/>
              <w:left w:val="single" w:sz="4" w:space="0" w:color="auto"/>
              <w:bottom w:val="single" w:sz="4" w:space="0" w:color="auto"/>
              <w:right w:val="single" w:sz="4" w:space="0" w:color="auto"/>
            </w:tcBorders>
            <w:vAlign w:val="center"/>
            <w:hideMark/>
          </w:tcPr>
          <w:p w14:paraId="371F0E7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79DAC5"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6CA899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E21E8" w14:textId="77777777" w:rsidR="00CC275B" w:rsidRPr="0015033F" w:rsidRDefault="00CC275B" w:rsidP="00262AF3">
            <w:pPr>
              <w:spacing w:after="0" w:line="240" w:lineRule="auto"/>
              <w:contextualSpacing/>
              <w:jc w:val="center"/>
              <w:rPr>
                <w:rFonts w:ascii="Calibri" w:hAnsi="Calibri" w:cs="Calibri"/>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0377AE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72BD8C"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BDE5E3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D1C404"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659AB5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0EF2EF"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D8A9BD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8A0304"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2EA27DD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C30663"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r>
      <w:tr w:rsidR="00CC275B" w:rsidRPr="0015033F" w14:paraId="381EB32D"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17B98569" w14:textId="77777777" w:rsidR="00CC275B" w:rsidRPr="0015033F" w:rsidRDefault="00CC275B" w:rsidP="00262AF3">
            <w:pPr>
              <w:pStyle w:val="Default"/>
              <w:spacing w:line="256" w:lineRule="auto"/>
              <w:rPr>
                <w:b/>
                <w:bCs/>
                <w:sz w:val="16"/>
                <w:szCs w:val="16"/>
              </w:rPr>
            </w:pPr>
            <w:r w:rsidRPr="0015033F">
              <w:rPr>
                <w:b/>
                <w:bCs/>
                <w:sz w:val="16"/>
                <w:szCs w:val="16"/>
              </w:rPr>
              <w:t>ZŠ a MŠ Louka u Litvínova</w:t>
            </w:r>
          </w:p>
        </w:tc>
        <w:tc>
          <w:tcPr>
            <w:tcW w:w="854" w:type="dxa"/>
            <w:tcBorders>
              <w:top w:val="single" w:sz="4" w:space="0" w:color="auto"/>
              <w:left w:val="single" w:sz="4" w:space="0" w:color="auto"/>
              <w:bottom w:val="single" w:sz="4" w:space="0" w:color="auto"/>
              <w:right w:val="single" w:sz="4" w:space="0" w:color="auto"/>
            </w:tcBorders>
            <w:vAlign w:val="center"/>
            <w:hideMark/>
          </w:tcPr>
          <w:p w14:paraId="433FBBA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0FADF7" w14:textId="4A63A8AD"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791DFE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88966" w14:textId="0B1C1C4E" w:rsidR="00CC275B" w:rsidRPr="0015033F" w:rsidRDefault="00BA2F49"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CBE30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13644" w14:textId="08961522"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1BCDC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24DE4" w14:textId="3C5CE8CC"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6314A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1CD33D" w14:textId="7DAC1E9F"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E0B35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4BC9F9" w14:textId="4907D3FD"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4D901AF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C684B54" w14:textId="132FBA21"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53C283B5"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0CCCA123" w14:textId="77777777" w:rsidR="00CC275B" w:rsidRPr="0015033F" w:rsidRDefault="00CC275B" w:rsidP="00262AF3">
            <w:pPr>
              <w:pStyle w:val="Default"/>
              <w:spacing w:line="256" w:lineRule="auto"/>
              <w:rPr>
                <w:b/>
                <w:bCs/>
                <w:sz w:val="16"/>
                <w:szCs w:val="16"/>
              </w:rPr>
            </w:pPr>
            <w:r w:rsidRPr="0015033F">
              <w:rPr>
                <w:b/>
                <w:bCs/>
                <w:sz w:val="16"/>
                <w:szCs w:val="16"/>
              </w:rPr>
              <w:t>ZŠ a MŠ Meziboří</w:t>
            </w:r>
          </w:p>
        </w:tc>
        <w:tc>
          <w:tcPr>
            <w:tcW w:w="854" w:type="dxa"/>
            <w:tcBorders>
              <w:top w:val="single" w:sz="4" w:space="0" w:color="auto"/>
              <w:left w:val="single" w:sz="4" w:space="0" w:color="auto"/>
              <w:bottom w:val="single" w:sz="4" w:space="0" w:color="auto"/>
              <w:right w:val="single" w:sz="4" w:space="0" w:color="auto"/>
            </w:tcBorders>
            <w:vAlign w:val="center"/>
            <w:hideMark/>
          </w:tcPr>
          <w:p w14:paraId="214E82C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FABAB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CD9FCC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C4747B"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B5600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3117F3" w14:textId="034142D6" w:rsidR="00CC275B" w:rsidRPr="0015033F" w:rsidRDefault="00A51904"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709C5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2AB85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EF538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650F8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B12916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61F07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425203F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6F815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44008F60"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68439610" w14:textId="77777777" w:rsidR="00CC275B" w:rsidRPr="0015033F" w:rsidRDefault="00CC275B" w:rsidP="00262AF3">
            <w:pPr>
              <w:pStyle w:val="Default"/>
              <w:spacing w:line="256" w:lineRule="auto"/>
              <w:rPr>
                <w:b/>
                <w:bCs/>
                <w:sz w:val="16"/>
                <w:szCs w:val="16"/>
              </w:rPr>
            </w:pPr>
            <w:r w:rsidRPr="0015033F">
              <w:rPr>
                <w:b/>
                <w:bCs/>
                <w:sz w:val="16"/>
                <w:szCs w:val="16"/>
              </w:rPr>
              <w:t>ZŠ a MŠ Podkrušnohorská Litvínov</w:t>
            </w:r>
          </w:p>
        </w:tc>
        <w:tc>
          <w:tcPr>
            <w:tcW w:w="854" w:type="dxa"/>
            <w:tcBorders>
              <w:top w:val="single" w:sz="4" w:space="0" w:color="auto"/>
              <w:left w:val="single" w:sz="4" w:space="0" w:color="auto"/>
              <w:bottom w:val="single" w:sz="4" w:space="0" w:color="auto"/>
              <w:right w:val="single" w:sz="4" w:space="0" w:color="auto"/>
            </w:tcBorders>
            <w:vAlign w:val="center"/>
            <w:hideMark/>
          </w:tcPr>
          <w:p w14:paraId="03E0BF7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1D7E3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680AD5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7ECBA"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9185E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A7271" w14:textId="530A1801" w:rsidR="00CC275B" w:rsidRPr="0015033F" w:rsidRDefault="00A51904"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95212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24E527" w14:textId="74B55703"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 xml:space="preserve">ne – probíhá </w:t>
            </w:r>
            <w:r w:rsidR="00EB55FF" w:rsidRPr="0015033F">
              <w:rPr>
                <w:rFonts w:ascii="Calibri" w:hAnsi="Calibri" w:cs="Calibri"/>
                <w:color w:val="000000"/>
                <w:sz w:val="16"/>
                <w:szCs w:val="16"/>
              </w:rPr>
              <w:t>rekonstrukce</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77CDC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F19F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935347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2A713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7C45A5A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F1596E" w14:textId="7678E529"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75FBEE6B"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64893B7A" w14:textId="77777777" w:rsidR="00CC275B" w:rsidRPr="0015033F" w:rsidRDefault="00CC275B" w:rsidP="00262AF3">
            <w:pPr>
              <w:pStyle w:val="Default"/>
              <w:spacing w:line="256" w:lineRule="auto"/>
              <w:rPr>
                <w:b/>
                <w:bCs/>
                <w:sz w:val="16"/>
                <w:szCs w:val="16"/>
              </w:rPr>
            </w:pPr>
            <w:r w:rsidRPr="0015033F">
              <w:rPr>
                <w:b/>
                <w:bCs/>
                <w:sz w:val="16"/>
                <w:szCs w:val="16"/>
              </w:rPr>
              <w:t>ZŠ a MŠ Ruská Litvínov</w:t>
            </w:r>
          </w:p>
        </w:tc>
        <w:tc>
          <w:tcPr>
            <w:tcW w:w="854" w:type="dxa"/>
            <w:tcBorders>
              <w:top w:val="single" w:sz="4" w:space="0" w:color="auto"/>
              <w:left w:val="single" w:sz="4" w:space="0" w:color="auto"/>
              <w:bottom w:val="single" w:sz="4" w:space="0" w:color="auto"/>
              <w:right w:val="single" w:sz="4" w:space="0" w:color="auto"/>
            </w:tcBorders>
            <w:vAlign w:val="center"/>
            <w:hideMark/>
          </w:tcPr>
          <w:p w14:paraId="7FBB9CD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7D0F6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7C4522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0B8C5"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D618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2D9D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4C2BF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F0C7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CE802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8591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71E0B1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9D2FE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1742842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D3EB6F" w14:textId="613B94F7"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15271CBC" w14:textId="77777777" w:rsidTr="00CC275B">
        <w:trPr>
          <w:trHeight w:val="288"/>
          <w:jc w:val="center"/>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5CF66AB1" w14:textId="77777777" w:rsidR="00CC275B" w:rsidRPr="0015033F" w:rsidRDefault="00CC275B" w:rsidP="00262AF3">
            <w:pPr>
              <w:pStyle w:val="Default"/>
              <w:spacing w:line="256" w:lineRule="auto"/>
              <w:rPr>
                <w:b/>
                <w:bCs/>
                <w:sz w:val="16"/>
                <w:szCs w:val="16"/>
              </w:rPr>
            </w:pPr>
            <w:r w:rsidRPr="0015033F">
              <w:rPr>
                <w:b/>
                <w:bCs/>
                <w:sz w:val="16"/>
                <w:szCs w:val="16"/>
              </w:rPr>
              <w:t>ZŠ Litvínov-Hamr</w:t>
            </w:r>
          </w:p>
        </w:tc>
        <w:tc>
          <w:tcPr>
            <w:tcW w:w="854" w:type="dxa"/>
            <w:tcBorders>
              <w:top w:val="single" w:sz="4" w:space="0" w:color="auto"/>
              <w:left w:val="single" w:sz="4" w:space="0" w:color="auto"/>
              <w:bottom w:val="single" w:sz="4" w:space="0" w:color="auto"/>
              <w:right w:val="single" w:sz="4" w:space="0" w:color="auto"/>
            </w:tcBorders>
            <w:vAlign w:val="center"/>
            <w:hideMark/>
          </w:tcPr>
          <w:p w14:paraId="7467F0D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EB76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81EC1D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FFEDC9" w14:textId="77777777" w:rsidR="00CC275B" w:rsidRPr="0015033F" w:rsidRDefault="00CC275B" w:rsidP="00262AF3">
            <w:pPr>
              <w:spacing w:after="0" w:line="240" w:lineRule="auto"/>
              <w:contextualSpacing/>
              <w:jc w:val="center"/>
              <w:rPr>
                <w:rFonts w:ascii="Calibri" w:hAnsi="Calibri" w:cs="Calibri"/>
                <w:sz w:val="16"/>
                <w:szCs w:val="16"/>
              </w:rPr>
            </w:pPr>
            <w:r w:rsidRPr="0015033F">
              <w:rPr>
                <w:rFonts w:ascii="Calibri" w:hAnsi="Calibri" w:cs="Calibri"/>
                <w:sz w:val="16"/>
                <w:szCs w:val="16"/>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52223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F69A6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8E2AC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0BC11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FBCDB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1074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C51286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87C9B2" w14:textId="119A9D77"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550" w:type="dxa"/>
            <w:tcBorders>
              <w:top w:val="single" w:sz="4" w:space="0" w:color="auto"/>
              <w:left w:val="single" w:sz="4" w:space="0" w:color="auto"/>
              <w:bottom w:val="single" w:sz="4" w:space="0" w:color="auto"/>
              <w:right w:val="single" w:sz="4" w:space="0" w:color="auto"/>
            </w:tcBorders>
            <w:noWrap/>
            <w:vAlign w:val="center"/>
            <w:hideMark/>
          </w:tcPr>
          <w:p w14:paraId="74514FD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718C7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bl>
    <w:p w14:paraId="2662286F" w14:textId="4E317705" w:rsidR="00CC275B" w:rsidRDefault="00CC275B" w:rsidP="00262AF3">
      <w:pPr>
        <w:pStyle w:val="Default"/>
        <w:spacing w:after="100" w:afterAutospacing="1" w:line="276" w:lineRule="auto"/>
        <w:jc w:val="both"/>
        <w:rPr>
          <w:sz w:val="22"/>
          <w:szCs w:val="22"/>
        </w:rPr>
      </w:pPr>
    </w:p>
    <w:p w14:paraId="529203AE" w14:textId="77777777" w:rsidR="00B24255" w:rsidRDefault="00B24255" w:rsidP="00262AF3">
      <w:pPr>
        <w:pStyle w:val="Default"/>
        <w:spacing w:after="100" w:afterAutospacing="1" w:line="276" w:lineRule="auto"/>
        <w:jc w:val="both"/>
        <w:rPr>
          <w:sz w:val="22"/>
          <w:szCs w:val="22"/>
        </w:rPr>
      </w:pPr>
    </w:p>
    <w:p w14:paraId="2019376B" w14:textId="77777777" w:rsidR="00B24255" w:rsidRDefault="00B24255" w:rsidP="00262AF3">
      <w:pPr>
        <w:pStyle w:val="Default"/>
        <w:spacing w:after="100" w:afterAutospacing="1" w:line="276" w:lineRule="auto"/>
        <w:jc w:val="both"/>
        <w:rPr>
          <w:sz w:val="22"/>
          <w:szCs w:val="22"/>
        </w:rPr>
      </w:pPr>
    </w:p>
    <w:p w14:paraId="16465B90" w14:textId="77777777" w:rsidR="00B24255" w:rsidRDefault="00B24255" w:rsidP="00262AF3">
      <w:pPr>
        <w:pStyle w:val="Default"/>
        <w:spacing w:after="100" w:afterAutospacing="1" w:line="276" w:lineRule="auto"/>
        <w:jc w:val="both"/>
        <w:rPr>
          <w:sz w:val="22"/>
          <w:szCs w:val="22"/>
        </w:rPr>
      </w:pPr>
    </w:p>
    <w:tbl>
      <w:tblPr>
        <w:tblW w:w="13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8"/>
        <w:gridCol w:w="851"/>
        <w:gridCol w:w="709"/>
        <w:gridCol w:w="13"/>
        <w:gridCol w:w="695"/>
        <w:gridCol w:w="709"/>
        <w:gridCol w:w="992"/>
        <w:gridCol w:w="1399"/>
        <w:gridCol w:w="869"/>
        <w:gridCol w:w="1417"/>
        <w:gridCol w:w="1418"/>
        <w:gridCol w:w="1417"/>
        <w:gridCol w:w="1558"/>
      </w:tblGrid>
      <w:tr w:rsidR="00CC275B" w:rsidRPr="0015033F" w14:paraId="76F165DD" w14:textId="77777777" w:rsidTr="00CC275B">
        <w:trPr>
          <w:trHeight w:val="288"/>
          <w:jc w:val="center"/>
        </w:trPr>
        <w:tc>
          <w:tcPr>
            <w:tcW w:w="185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6ACF864C" w14:textId="77777777" w:rsidR="00CC275B" w:rsidRPr="0015033F" w:rsidRDefault="00CC275B" w:rsidP="00262AF3">
            <w:pPr>
              <w:spacing w:after="0" w:line="240" w:lineRule="auto"/>
              <w:contextualSpacing/>
              <w:rPr>
                <w:rFonts w:ascii="Calibri" w:eastAsia="Times New Roman" w:hAnsi="Calibri" w:cs="Calibri"/>
                <w:b/>
                <w:bCs/>
                <w:color w:val="000000"/>
                <w:sz w:val="16"/>
                <w:szCs w:val="16"/>
                <w:lang w:eastAsia="cs-CZ"/>
              </w:rPr>
            </w:pPr>
          </w:p>
        </w:tc>
        <w:tc>
          <w:tcPr>
            <w:tcW w:w="157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65FFC62" w14:textId="77777777" w:rsidR="00CC275B" w:rsidRPr="0015033F" w:rsidRDefault="00CC275B" w:rsidP="00262AF3">
            <w:pPr>
              <w:spacing w:after="0" w:line="240" w:lineRule="auto"/>
              <w:contextualSpacing/>
              <w:jc w:val="center"/>
              <w:rPr>
                <w:rFonts w:ascii="Calibri" w:hAnsi="Calibri" w:cs="Calibri"/>
                <w:b/>
                <w:bCs/>
                <w:sz w:val="16"/>
                <w:szCs w:val="16"/>
              </w:rPr>
            </w:pPr>
            <w:r w:rsidRPr="0015033F">
              <w:rPr>
                <w:rFonts w:ascii="Calibri" w:hAnsi="Calibri" w:cs="Calibri"/>
                <w:b/>
                <w:bCs/>
                <w:color w:val="000000"/>
                <w:sz w:val="16"/>
                <w:szCs w:val="16"/>
              </w:rPr>
              <w:t>školní družina/ Aktuální stav – potřeba modernizace</w:t>
            </w:r>
          </w:p>
          <w:p w14:paraId="1B620F4D" w14:textId="77777777" w:rsidR="00CC275B" w:rsidRPr="0015033F" w:rsidRDefault="00CC275B" w:rsidP="00262AF3">
            <w:pPr>
              <w:spacing w:after="0" w:line="240" w:lineRule="auto"/>
              <w:contextualSpacing/>
              <w:jc w:val="center"/>
              <w:rPr>
                <w:rFonts w:ascii="Calibri" w:hAnsi="Calibri" w:cs="Calibri"/>
                <w:b/>
                <w:bCs/>
                <w:sz w:val="16"/>
                <w:szCs w:val="16"/>
              </w:rPr>
            </w:pPr>
            <w:r w:rsidRPr="0015033F">
              <w:rPr>
                <w:rFonts w:ascii="Calibri" w:hAnsi="Calibri" w:cs="Calibri"/>
                <w:b/>
                <w:bCs/>
                <w:sz w:val="16"/>
                <w:szCs w:val="16"/>
              </w:rPr>
              <w:t>ANO x NE</w:t>
            </w:r>
          </w:p>
        </w:tc>
        <w:tc>
          <w:tcPr>
            <w:tcW w:w="140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BF1AC54" w14:textId="77777777" w:rsidR="00CC275B" w:rsidRPr="0015033F" w:rsidRDefault="00CC275B" w:rsidP="00262AF3">
            <w:pPr>
              <w:spacing w:after="0" w:line="240" w:lineRule="auto"/>
              <w:contextualSpacing/>
              <w:jc w:val="center"/>
              <w:rPr>
                <w:rFonts w:ascii="Calibri" w:hAnsi="Calibri" w:cs="Calibri"/>
                <w:b/>
                <w:bCs/>
                <w:color w:val="000000"/>
                <w:sz w:val="16"/>
                <w:szCs w:val="16"/>
              </w:rPr>
            </w:pPr>
            <w:r w:rsidRPr="0015033F">
              <w:rPr>
                <w:rFonts w:ascii="Calibri" w:hAnsi="Calibri" w:cs="Calibri"/>
                <w:b/>
                <w:bCs/>
                <w:color w:val="000000"/>
                <w:sz w:val="16"/>
                <w:szCs w:val="16"/>
              </w:rPr>
              <w:t>školní klub/ Aktuální stav – potřeba modernizace ANO x NE</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6CE490" w14:textId="77777777" w:rsidR="00CC275B" w:rsidRPr="0015033F" w:rsidRDefault="00CC275B" w:rsidP="00262AF3">
            <w:pPr>
              <w:spacing w:after="0" w:line="240" w:lineRule="auto"/>
              <w:contextualSpacing/>
              <w:jc w:val="center"/>
              <w:rPr>
                <w:rFonts w:ascii="Calibri" w:hAnsi="Calibri" w:cs="Calibri"/>
                <w:b/>
                <w:bCs/>
                <w:color w:val="000000"/>
                <w:sz w:val="16"/>
                <w:szCs w:val="16"/>
              </w:rPr>
            </w:pPr>
            <w:r w:rsidRPr="0015033F">
              <w:rPr>
                <w:rFonts w:ascii="Calibri" w:hAnsi="Calibri" w:cs="Calibri"/>
                <w:b/>
                <w:bCs/>
                <w:color w:val="000000"/>
                <w:sz w:val="16"/>
                <w:szCs w:val="16"/>
              </w:rPr>
              <w:t>tělocvična</w:t>
            </w:r>
          </w:p>
        </w:tc>
        <w:tc>
          <w:tcPr>
            <w:tcW w:w="139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9893E2E" w14:textId="77777777" w:rsidR="00CC275B" w:rsidRPr="0015033F" w:rsidRDefault="00CC275B" w:rsidP="00262AF3">
            <w:pPr>
              <w:spacing w:after="0" w:line="240" w:lineRule="auto"/>
              <w:contextualSpacing/>
              <w:jc w:val="center"/>
              <w:rPr>
                <w:rFonts w:ascii="Calibri" w:hAnsi="Calibri" w:cs="Calibri"/>
                <w:b/>
                <w:bCs/>
                <w:sz w:val="16"/>
                <w:szCs w:val="16"/>
              </w:rPr>
            </w:pPr>
            <w:r w:rsidRPr="0015033F">
              <w:rPr>
                <w:rFonts w:ascii="Calibri" w:hAnsi="Calibri" w:cs="Calibri"/>
                <w:b/>
                <w:bCs/>
                <w:sz w:val="16"/>
                <w:szCs w:val="16"/>
              </w:rPr>
              <w:t>Aktuální stav – potřeba modernizace ANO x NE</w:t>
            </w:r>
          </w:p>
        </w:tc>
        <w:tc>
          <w:tcPr>
            <w:tcW w:w="86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1234AB1" w14:textId="77777777" w:rsidR="00CC275B" w:rsidRPr="0015033F" w:rsidRDefault="00CC275B" w:rsidP="00262AF3">
            <w:pPr>
              <w:spacing w:after="0" w:line="240" w:lineRule="auto"/>
              <w:contextualSpacing/>
              <w:jc w:val="center"/>
              <w:rPr>
                <w:rFonts w:ascii="Calibri" w:hAnsi="Calibri" w:cs="Calibri"/>
                <w:b/>
                <w:bCs/>
                <w:color w:val="000000"/>
                <w:sz w:val="16"/>
                <w:szCs w:val="16"/>
              </w:rPr>
            </w:pPr>
            <w:r w:rsidRPr="0015033F">
              <w:rPr>
                <w:rFonts w:ascii="Calibri" w:hAnsi="Calibri" w:cs="Calibri"/>
                <w:b/>
                <w:bCs/>
                <w:color w:val="000000"/>
                <w:sz w:val="16"/>
                <w:szCs w:val="16"/>
              </w:rPr>
              <w:t>hřiště</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1F55C4A" w14:textId="77777777" w:rsidR="00CC275B" w:rsidRPr="0015033F" w:rsidRDefault="00CC275B" w:rsidP="00262AF3">
            <w:pPr>
              <w:spacing w:after="0" w:line="240" w:lineRule="auto"/>
              <w:contextualSpacing/>
              <w:jc w:val="center"/>
              <w:rPr>
                <w:rFonts w:ascii="Calibri" w:hAnsi="Calibri" w:cs="Calibri"/>
                <w:b/>
                <w:bCs/>
                <w:sz w:val="16"/>
                <w:szCs w:val="16"/>
              </w:rPr>
            </w:pPr>
            <w:r w:rsidRPr="0015033F">
              <w:rPr>
                <w:rFonts w:ascii="Calibri" w:hAnsi="Calibri" w:cs="Calibri"/>
                <w:b/>
                <w:bCs/>
                <w:sz w:val="16"/>
                <w:szCs w:val="16"/>
              </w:rPr>
              <w:t>Aktuální stav – potřeba modernizace ANO x NE</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CE2639D" w14:textId="77777777" w:rsidR="00CC275B" w:rsidRPr="0015033F" w:rsidRDefault="00CC275B" w:rsidP="00262AF3">
            <w:pPr>
              <w:spacing w:after="0" w:line="240" w:lineRule="auto"/>
              <w:contextualSpacing/>
              <w:jc w:val="center"/>
              <w:rPr>
                <w:rFonts w:ascii="Calibri" w:hAnsi="Calibri" w:cs="Calibri"/>
                <w:b/>
                <w:bCs/>
                <w:color w:val="000000"/>
                <w:sz w:val="16"/>
                <w:szCs w:val="16"/>
              </w:rPr>
            </w:pPr>
            <w:r w:rsidRPr="0015033F">
              <w:rPr>
                <w:rFonts w:ascii="Calibri" w:hAnsi="Calibri" w:cs="Calibri"/>
                <w:b/>
                <w:bCs/>
                <w:color w:val="000000"/>
                <w:sz w:val="16"/>
                <w:szCs w:val="16"/>
              </w:rPr>
              <w:t>neformální vzdělávání – mimoškolní kroužky</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4146AFC" w14:textId="77777777" w:rsidR="00CC275B" w:rsidRPr="0015033F" w:rsidRDefault="00CC275B" w:rsidP="00262AF3">
            <w:pPr>
              <w:spacing w:after="0" w:line="240" w:lineRule="auto"/>
              <w:contextualSpacing/>
              <w:jc w:val="center"/>
              <w:rPr>
                <w:rFonts w:ascii="Calibri" w:hAnsi="Calibri" w:cs="Calibri"/>
                <w:b/>
                <w:bCs/>
                <w:sz w:val="16"/>
                <w:szCs w:val="16"/>
              </w:rPr>
            </w:pPr>
            <w:r w:rsidRPr="0015033F">
              <w:rPr>
                <w:rFonts w:ascii="Calibri" w:hAnsi="Calibri" w:cs="Calibri"/>
                <w:b/>
                <w:bCs/>
                <w:sz w:val="16"/>
                <w:szCs w:val="16"/>
              </w:rPr>
              <w:t>Aktuální stav – potřeba modernizace ANO x NE</w:t>
            </w:r>
          </w:p>
        </w:tc>
        <w:tc>
          <w:tcPr>
            <w:tcW w:w="15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58FD12" w14:textId="77777777" w:rsidR="00CC275B" w:rsidRPr="0015033F" w:rsidRDefault="00CC275B" w:rsidP="00262AF3">
            <w:pPr>
              <w:spacing w:after="0" w:line="240" w:lineRule="auto"/>
              <w:contextualSpacing/>
              <w:jc w:val="center"/>
              <w:rPr>
                <w:rFonts w:ascii="Calibri" w:hAnsi="Calibri" w:cs="Calibri"/>
                <w:b/>
                <w:bCs/>
                <w:sz w:val="16"/>
                <w:szCs w:val="16"/>
              </w:rPr>
            </w:pPr>
            <w:proofErr w:type="gramStart"/>
            <w:r w:rsidRPr="0015033F">
              <w:rPr>
                <w:rFonts w:ascii="Calibri" w:hAnsi="Calibri" w:cs="Calibri"/>
                <w:b/>
                <w:bCs/>
                <w:sz w:val="16"/>
                <w:szCs w:val="16"/>
              </w:rPr>
              <w:t>NOVĚ - PARKOVIŠTĚ</w:t>
            </w:r>
            <w:proofErr w:type="gramEnd"/>
          </w:p>
        </w:tc>
      </w:tr>
      <w:tr w:rsidR="00CC275B" w:rsidRPr="0015033F" w14:paraId="01234A3E"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25DDD6AF" w14:textId="77777777" w:rsidR="00CC275B" w:rsidRPr="0015033F" w:rsidRDefault="00CC275B" w:rsidP="00262AF3">
            <w:pPr>
              <w:pStyle w:val="Default"/>
              <w:spacing w:line="256" w:lineRule="auto"/>
              <w:rPr>
                <w:b/>
                <w:bCs/>
                <w:sz w:val="16"/>
                <w:szCs w:val="16"/>
              </w:rPr>
            </w:pPr>
            <w:r w:rsidRPr="0015033F">
              <w:rPr>
                <w:b/>
                <w:bCs/>
                <w:sz w:val="16"/>
                <w:szCs w:val="16"/>
              </w:rPr>
              <w:t>Sportovní soukromá základní škola, s.r.o.</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81B3B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9546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8876E6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A31274" w14:textId="241E6EB3"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07A5F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7971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p w14:paraId="4FEBAEA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Rekonstrukce parket i sprch</w:t>
            </w:r>
          </w:p>
        </w:tc>
        <w:tc>
          <w:tcPr>
            <w:tcW w:w="869" w:type="dxa"/>
            <w:tcBorders>
              <w:top w:val="single" w:sz="4" w:space="0" w:color="auto"/>
              <w:left w:val="single" w:sz="4" w:space="0" w:color="auto"/>
              <w:bottom w:val="single" w:sz="4" w:space="0" w:color="auto"/>
              <w:right w:val="single" w:sz="4" w:space="0" w:color="auto"/>
            </w:tcBorders>
            <w:vAlign w:val="center"/>
            <w:hideMark/>
          </w:tcPr>
          <w:p w14:paraId="1F976AE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EDB30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p w14:paraId="4FFAF95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 xml:space="preserve">(viz </w:t>
            </w:r>
            <w:proofErr w:type="spellStart"/>
            <w:r w:rsidRPr="0015033F">
              <w:rPr>
                <w:rFonts w:ascii="Calibri" w:hAnsi="Calibri" w:cs="Calibri"/>
                <w:color w:val="000000"/>
                <w:sz w:val="16"/>
                <w:szCs w:val="16"/>
              </w:rPr>
              <w:t>proj</w:t>
            </w:r>
            <w:proofErr w:type="spellEnd"/>
            <w:r w:rsidRPr="0015033F">
              <w:rPr>
                <w:rFonts w:ascii="Calibri" w:hAnsi="Calibri" w:cs="Calibri"/>
                <w:color w:val="000000"/>
                <w:sz w:val="16"/>
                <w:szCs w:val="16"/>
              </w:rPr>
              <w:t>. dok. k dispozici na MÚ Litvínov)</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3BCBC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0671D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9C39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p w14:paraId="1DE1F93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Řešení parkovacího stání před školou</w:t>
            </w:r>
          </w:p>
        </w:tc>
      </w:tr>
      <w:tr w:rsidR="00CC275B" w:rsidRPr="0015033F" w14:paraId="7C43032D"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41E3DF06" w14:textId="77777777" w:rsidR="00CC275B" w:rsidRPr="0015033F" w:rsidRDefault="00CC275B" w:rsidP="00262AF3">
            <w:pPr>
              <w:pStyle w:val="Default"/>
              <w:spacing w:line="256" w:lineRule="auto"/>
              <w:rPr>
                <w:b/>
                <w:bCs/>
                <w:sz w:val="16"/>
                <w:szCs w:val="16"/>
              </w:rPr>
            </w:pPr>
            <w:r w:rsidRPr="0015033F">
              <w:rPr>
                <w:b/>
                <w:bCs/>
                <w:sz w:val="16"/>
                <w:szCs w:val="16"/>
              </w:rPr>
              <w:t>Základní škola speciální a Praktická škola Litvínov,</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EFD35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C17C2" w14:textId="3E40329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 xml:space="preserve">no </w:t>
            </w:r>
            <w:proofErr w:type="spellStart"/>
            <w:r w:rsidR="00CC275B" w:rsidRPr="0015033F">
              <w:rPr>
                <w:rFonts w:ascii="Calibri" w:hAnsi="Calibri" w:cs="Calibri"/>
                <w:color w:val="000000"/>
                <w:sz w:val="16"/>
                <w:szCs w:val="16"/>
              </w:rPr>
              <w:t>mod</w:t>
            </w:r>
            <w:proofErr w:type="spellEnd"/>
            <w:r w:rsidR="00CC275B" w:rsidRPr="0015033F">
              <w:rPr>
                <w:rFonts w:ascii="Calibri" w:hAnsi="Calibri" w:cs="Calibri"/>
                <w:color w:val="000000"/>
                <w:sz w:val="16"/>
                <w:szCs w:val="16"/>
              </w:rPr>
              <w:t>.</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D78552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68882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3CDE3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26DDB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modernizace, sprchy</w:t>
            </w:r>
          </w:p>
        </w:tc>
        <w:tc>
          <w:tcPr>
            <w:tcW w:w="869" w:type="dxa"/>
            <w:tcBorders>
              <w:top w:val="single" w:sz="4" w:space="0" w:color="auto"/>
              <w:left w:val="single" w:sz="4" w:space="0" w:color="auto"/>
              <w:bottom w:val="single" w:sz="4" w:space="0" w:color="auto"/>
              <w:right w:val="single" w:sz="4" w:space="0" w:color="auto"/>
            </w:tcBorders>
            <w:vAlign w:val="center"/>
            <w:hideMark/>
          </w:tcPr>
          <w:p w14:paraId="0913C21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09D0A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97ABB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3FCD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706F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r>
      <w:tr w:rsidR="00CC275B" w:rsidRPr="0015033F" w14:paraId="68FEDE74"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31DDC032" w14:textId="77777777" w:rsidR="00CC275B" w:rsidRPr="0015033F" w:rsidRDefault="00CC275B" w:rsidP="00262AF3">
            <w:pPr>
              <w:pStyle w:val="Default"/>
              <w:spacing w:line="256" w:lineRule="auto"/>
              <w:rPr>
                <w:b/>
                <w:bCs/>
                <w:sz w:val="16"/>
                <w:szCs w:val="16"/>
              </w:rPr>
            </w:pPr>
            <w:r w:rsidRPr="0015033F">
              <w:rPr>
                <w:b/>
                <w:bCs/>
                <w:sz w:val="16"/>
                <w:szCs w:val="16"/>
              </w:rPr>
              <w:t>ZŠ a MŠ Hora Svaté Kateřiny</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2318E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7F2E7C" w14:textId="4D7AA72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E27195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43E0D" w14:textId="756B8251"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CD66F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30CE3"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hideMark/>
          </w:tcPr>
          <w:p w14:paraId="2742121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BBF975"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25DCAD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B123D"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7853A"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r>
      <w:tr w:rsidR="00CC275B" w:rsidRPr="0015033F" w14:paraId="0A536E25"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14A906EC" w14:textId="77777777" w:rsidR="00CC275B" w:rsidRPr="0015033F" w:rsidRDefault="00CC275B" w:rsidP="00262AF3">
            <w:pPr>
              <w:pStyle w:val="Default"/>
              <w:spacing w:line="256" w:lineRule="auto"/>
              <w:rPr>
                <w:b/>
                <w:bCs/>
                <w:sz w:val="16"/>
                <w:szCs w:val="16"/>
              </w:rPr>
            </w:pPr>
            <w:r w:rsidRPr="0015033F">
              <w:rPr>
                <w:b/>
                <w:bCs/>
                <w:sz w:val="16"/>
                <w:szCs w:val="16"/>
              </w:rPr>
              <w:t>ZŠ a MŠ Horní Jiřetín</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7B4C1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3360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DDD317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F8A8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32574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4A15F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69" w:type="dxa"/>
            <w:tcBorders>
              <w:top w:val="single" w:sz="4" w:space="0" w:color="auto"/>
              <w:left w:val="single" w:sz="4" w:space="0" w:color="auto"/>
              <w:bottom w:val="single" w:sz="4" w:space="0" w:color="auto"/>
              <w:right w:val="single" w:sz="4" w:space="0" w:color="auto"/>
            </w:tcBorders>
            <w:vAlign w:val="center"/>
            <w:hideMark/>
          </w:tcPr>
          <w:p w14:paraId="673A0EF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C9F8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5FCAD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F47B2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2689F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p w14:paraId="3986FAE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U obou budov v areálu</w:t>
            </w:r>
          </w:p>
        </w:tc>
      </w:tr>
      <w:tr w:rsidR="00CC275B" w:rsidRPr="0015033F" w14:paraId="6F36A927"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3DB54434" w14:textId="77777777" w:rsidR="00CC275B" w:rsidRPr="0015033F" w:rsidRDefault="00CC275B" w:rsidP="00262AF3">
            <w:pPr>
              <w:pStyle w:val="Default"/>
              <w:spacing w:line="256" w:lineRule="auto"/>
              <w:rPr>
                <w:b/>
                <w:bCs/>
                <w:sz w:val="16"/>
                <w:szCs w:val="16"/>
              </w:rPr>
            </w:pPr>
            <w:r w:rsidRPr="0015033F">
              <w:rPr>
                <w:b/>
                <w:bCs/>
                <w:sz w:val="16"/>
                <w:szCs w:val="16"/>
              </w:rPr>
              <w:t>ZŠ a MŠ Janov, Litvínov</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0652A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9DFA1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E8FC5A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9D8EB3" w14:textId="3E430AFF"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 xml:space="preserve">no </w:t>
            </w:r>
            <w:proofErr w:type="spellStart"/>
            <w:r w:rsidR="00CC275B" w:rsidRPr="0015033F">
              <w:rPr>
                <w:rFonts w:ascii="Calibri" w:hAnsi="Calibri" w:cs="Calibri"/>
                <w:color w:val="000000"/>
                <w:sz w:val="16"/>
                <w:szCs w:val="16"/>
              </w:rPr>
              <w:t>vyba</w:t>
            </w:r>
            <w:r w:rsidR="00C806DC" w:rsidRPr="0015033F">
              <w:rPr>
                <w:rFonts w:ascii="Calibri" w:hAnsi="Calibri" w:cs="Calibri"/>
                <w:color w:val="000000"/>
                <w:sz w:val="16"/>
                <w:szCs w:val="16"/>
              </w:rPr>
              <w:t>-vení</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5378415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7092E8" w14:textId="4E1CD077"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 xml:space="preserve">no – </w:t>
            </w:r>
            <w:proofErr w:type="spellStart"/>
            <w:r w:rsidR="00CC275B" w:rsidRPr="0015033F">
              <w:rPr>
                <w:rFonts w:ascii="Calibri" w:hAnsi="Calibri" w:cs="Calibri"/>
                <w:color w:val="000000"/>
                <w:sz w:val="16"/>
                <w:szCs w:val="16"/>
              </w:rPr>
              <w:t>moderniz</w:t>
            </w:r>
            <w:r w:rsidR="00C806DC" w:rsidRPr="0015033F">
              <w:rPr>
                <w:rFonts w:ascii="Calibri" w:hAnsi="Calibri" w:cs="Calibri"/>
                <w:color w:val="000000"/>
                <w:sz w:val="16"/>
                <w:szCs w:val="16"/>
              </w:rPr>
              <w:t>a</w:t>
            </w:r>
            <w:proofErr w:type="spellEnd"/>
            <w:r w:rsidR="00C806DC" w:rsidRPr="0015033F">
              <w:rPr>
                <w:rFonts w:ascii="Calibri" w:hAnsi="Calibri" w:cs="Calibri"/>
                <w:color w:val="000000"/>
                <w:sz w:val="16"/>
                <w:szCs w:val="16"/>
              </w:rPr>
              <w:t xml:space="preserve">-        </w:t>
            </w:r>
            <w:proofErr w:type="spellStart"/>
            <w:r w:rsidR="00C806DC" w:rsidRPr="0015033F">
              <w:rPr>
                <w:rFonts w:ascii="Calibri" w:hAnsi="Calibri" w:cs="Calibri"/>
                <w:color w:val="000000"/>
                <w:sz w:val="16"/>
                <w:szCs w:val="16"/>
              </w:rPr>
              <w:t>ce</w:t>
            </w:r>
            <w:proofErr w:type="spellEnd"/>
            <w:r w:rsidR="00CC275B" w:rsidRPr="0015033F">
              <w:rPr>
                <w:rFonts w:ascii="Calibri" w:hAnsi="Calibri" w:cs="Calibri"/>
                <w:color w:val="000000"/>
                <w:sz w:val="16"/>
                <w:szCs w:val="16"/>
              </w:rPr>
              <w:t xml:space="preserve"> vytápění</w:t>
            </w:r>
          </w:p>
        </w:tc>
        <w:tc>
          <w:tcPr>
            <w:tcW w:w="869" w:type="dxa"/>
            <w:tcBorders>
              <w:top w:val="single" w:sz="4" w:space="0" w:color="auto"/>
              <w:left w:val="single" w:sz="4" w:space="0" w:color="auto"/>
              <w:bottom w:val="single" w:sz="4" w:space="0" w:color="auto"/>
              <w:right w:val="single" w:sz="4" w:space="0" w:color="auto"/>
            </w:tcBorders>
            <w:vAlign w:val="center"/>
            <w:hideMark/>
          </w:tcPr>
          <w:p w14:paraId="44C0AD5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C7B5E2" w14:textId="7DBEB875"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dovybavení herními prvky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99648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3AA67" w14:textId="7164DA4E" w:rsidR="00CC275B" w:rsidRPr="0015033F" w:rsidRDefault="00E22EF8"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vybavení</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CECD7"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r>
      <w:tr w:rsidR="00CC275B" w:rsidRPr="0015033F" w14:paraId="2FF3554F"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1F042E16" w14:textId="77777777" w:rsidR="00CC275B" w:rsidRPr="0015033F" w:rsidRDefault="00CC275B" w:rsidP="00262AF3">
            <w:pPr>
              <w:pStyle w:val="Default"/>
              <w:spacing w:line="256" w:lineRule="auto"/>
              <w:rPr>
                <w:b/>
                <w:bCs/>
                <w:sz w:val="16"/>
                <w:szCs w:val="16"/>
              </w:rPr>
            </w:pPr>
            <w:r w:rsidRPr="0015033F">
              <w:rPr>
                <w:b/>
                <w:bCs/>
                <w:sz w:val="16"/>
                <w:szCs w:val="16"/>
              </w:rPr>
              <w:t>ZŠ a MŠ Lom</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68D1A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F5DA4"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7F8272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212ED"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89CE43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AFA53"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hideMark/>
          </w:tcPr>
          <w:p w14:paraId="529229C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99939"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458090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046C2"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77729"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r>
      <w:tr w:rsidR="00CC275B" w:rsidRPr="0015033F" w14:paraId="20E7CC26"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251C8361" w14:textId="77777777" w:rsidR="00CC275B" w:rsidRPr="0015033F" w:rsidRDefault="00CC275B" w:rsidP="00262AF3">
            <w:pPr>
              <w:pStyle w:val="Default"/>
              <w:spacing w:line="256" w:lineRule="auto"/>
              <w:rPr>
                <w:b/>
                <w:bCs/>
                <w:sz w:val="16"/>
                <w:szCs w:val="16"/>
              </w:rPr>
            </w:pPr>
            <w:r w:rsidRPr="0015033F">
              <w:rPr>
                <w:b/>
                <w:bCs/>
                <w:sz w:val="16"/>
                <w:szCs w:val="16"/>
              </w:rPr>
              <w:t>ZŠ a MŠ Louka u Litvínova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E8E53F" w14:textId="658A0117"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F86E3" w14:textId="25341D73"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ED6ACF9"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6A5B2" w14:textId="3BACA5CA"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FF845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3EB92" w14:textId="529819A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69" w:type="dxa"/>
            <w:tcBorders>
              <w:top w:val="single" w:sz="4" w:space="0" w:color="auto"/>
              <w:left w:val="single" w:sz="4" w:space="0" w:color="auto"/>
              <w:bottom w:val="single" w:sz="4" w:space="0" w:color="auto"/>
              <w:right w:val="single" w:sz="4" w:space="0" w:color="auto"/>
            </w:tcBorders>
            <w:vAlign w:val="center"/>
            <w:hideMark/>
          </w:tcPr>
          <w:p w14:paraId="2DF1193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0BF94" w14:textId="4F2772A6"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A2428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DEB32B" w14:textId="54D64EA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C6412" w14:textId="138D2A32"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r>
      <w:tr w:rsidR="00CC275B" w:rsidRPr="0015033F" w14:paraId="5E8E9A9C"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778F9DD3" w14:textId="77777777" w:rsidR="00CC275B" w:rsidRPr="0015033F" w:rsidRDefault="00CC275B" w:rsidP="00262AF3">
            <w:pPr>
              <w:pStyle w:val="Default"/>
              <w:spacing w:line="256" w:lineRule="auto"/>
              <w:rPr>
                <w:b/>
                <w:bCs/>
                <w:sz w:val="16"/>
                <w:szCs w:val="16"/>
              </w:rPr>
            </w:pPr>
            <w:r w:rsidRPr="0015033F">
              <w:rPr>
                <w:b/>
                <w:bCs/>
                <w:sz w:val="16"/>
                <w:szCs w:val="16"/>
              </w:rPr>
              <w:t>ZŠ a MŠ Meziboří</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A6A78E" w14:textId="37488A5D"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76CED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FE93F2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7C3F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956837"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BFA7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869" w:type="dxa"/>
            <w:tcBorders>
              <w:top w:val="single" w:sz="4" w:space="0" w:color="auto"/>
              <w:left w:val="single" w:sz="4" w:space="0" w:color="auto"/>
              <w:bottom w:val="single" w:sz="4" w:space="0" w:color="auto"/>
              <w:right w:val="single" w:sz="4" w:space="0" w:color="auto"/>
            </w:tcBorders>
            <w:vAlign w:val="center"/>
            <w:hideMark/>
          </w:tcPr>
          <w:p w14:paraId="1C559EEC"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BE93D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3A32E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F068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96D2F" w14:textId="2E01813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r>
      <w:tr w:rsidR="00CC275B" w:rsidRPr="0015033F" w14:paraId="0DE1B323"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1FCE3A26" w14:textId="77777777" w:rsidR="00CC275B" w:rsidRPr="0015033F" w:rsidRDefault="00CC275B" w:rsidP="00262AF3">
            <w:pPr>
              <w:pStyle w:val="Default"/>
              <w:spacing w:line="256" w:lineRule="auto"/>
              <w:rPr>
                <w:b/>
                <w:bCs/>
                <w:sz w:val="16"/>
                <w:szCs w:val="16"/>
              </w:rPr>
            </w:pPr>
            <w:r w:rsidRPr="0015033F">
              <w:rPr>
                <w:b/>
                <w:bCs/>
                <w:sz w:val="16"/>
                <w:szCs w:val="16"/>
              </w:rPr>
              <w:t>ZŠ a MŠ Podkrušnohorská Litvínov</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9997B9" w14:textId="6520FE98"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5E7ED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4347710" w14:textId="10EC8756"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877C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A8EF4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F6D26"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869" w:type="dxa"/>
            <w:tcBorders>
              <w:top w:val="single" w:sz="4" w:space="0" w:color="auto"/>
              <w:left w:val="single" w:sz="4" w:space="0" w:color="auto"/>
              <w:bottom w:val="single" w:sz="4" w:space="0" w:color="auto"/>
              <w:right w:val="single" w:sz="4" w:space="0" w:color="auto"/>
            </w:tcBorders>
            <w:vAlign w:val="center"/>
            <w:hideMark/>
          </w:tcPr>
          <w:p w14:paraId="2F3B312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9AA05" w14:textId="3664AA05" w:rsidR="00CC275B" w:rsidRPr="0015033F" w:rsidRDefault="005953D1" w:rsidP="00262AF3">
            <w:pPr>
              <w:spacing w:after="0" w:line="240" w:lineRule="auto"/>
              <w:contextualSpacing/>
              <w:jc w:val="center"/>
              <w:rPr>
                <w:rFonts w:ascii="Calibri" w:hAnsi="Calibri" w:cs="Calibri"/>
                <w:color w:val="000000"/>
                <w:sz w:val="16"/>
                <w:szCs w:val="16"/>
              </w:rPr>
            </w:pPr>
            <w:r>
              <w:rPr>
                <w:rFonts w:ascii="Calibri" w:hAnsi="Calibri" w:cs="Calibri"/>
                <w:color w:val="000000"/>
                <w:sz w:val="16"/>
                <w:szCs w:val="16"/>
              </w:rPr>
              <w:t>ano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5C372B"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D2CB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 – keramická dílna</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681B07" w14:textId="77777777" w:rsidR="00CC275B" w:rsidRPr="0015033F" w:rsidRDefault="00CC275B" w:rsidP="00262AF3">
            <w:pPr>
              <w:spacing w:after="0" w:line="240" w:lineRule="auto"/>
              <w:contextualSpacing/>
              <w:jc w:val="center"/>
              <w:rPr>
                <w:rFonts w:ascii="Calibri" w:hAnsi="Calibri" w:cs="Calibri"/>
                <w:color w:val="000000"/>
                <w:sz w:val="16"/>
                <w:szCs w:val="16"/>
              </w:rPr>
            </w:pPr>
          </w:p>
        </w:tc>
      </w:tr>
      <w:tr w:rsidR="00CC275B" w:rsidRPr="0015033F" w14:paraId="2FBBD1BE"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26A20628" w14:textId="77777777" w:rsidR="00CC275B" w:rsidRPr="0015033F" w:rsidRDefault="00CC275B" w:rsidP="00262AF3">
            <w:pPr>
              <w:pStyle w:val="Default"/>
              <w:spacing w:line="256" w:lineRule="auto"/>
              <w:rPr>
                <w:b/>
                <w:bCs/>
                <w:sz w:val="16"/>
                <w:szCs w:val="16"/>
              </w:rPr>
            </w:pPr>
            <w:r w:rsidRPr="0015033F">
              <w:rPr>
                <w:b/>
                <w:bCs/>
                <w:sz w:val="16"/>
                <w:szCs w:val="16"/>
              </w:rPr>
              <w:t>ZŠ a MŠ Ruská Litvínov</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D2E81A" w14:textId="0AFCBAF2"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1EF06F"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BFA94A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25018A"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B8DA2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9708C1" w14:textId="689D81DA"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 2x</w:t>
            </w:r>
          </w:p>
        </w:tc>
        <w:tc>
          <w:tcPr>
            <w:tcW w:w="869" w:type="dxa"/>
            <w:tcBorders>
              <w:top w:val="single" w:sz="4" w:space="0" w:color="auto"/>
              <w:left w:val="single" w:sz="4" w:space="0" w:color="auto"/>
              <w:bottom w:val="single" w:sz="4" w:space="0" w:color="auto"/>
              <w:right w:val="single" w:sz="4" w:space="0" w:color="auto"/>
            </w:tcBorders>
            <w:vAlign w:val="center"/>
            <w:hideMark/>
          </w:tcPr>
          <w:p w14:paraId="2C379920"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FA1F4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8E47D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7291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9F7E4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r>
      <w:tr w:rsidR="00CC275B" w:rsidRPr="0015033F" w14:paraId="6DA80C09" w14:textId="77777777" w:rsidTr="00C806DC">
        <w:trPr>
          <w:trHeight w:val="288"/>
          <w:jc w:val="center"/>
        </w:trPr>
        <w:tc>
          <w:tcPr>
            <w:tcW w:w="1858" w:type="dxa"/>
            <w:tcBorders>
              <w:top w:val="single" w:sz="4" w:space="0" w:color="auto"/>
              <w:left w:val="single" w:sz="4" w:space="0" w:color="auto"/>
              <w:bottom w:val="single" w:sz="4" w:space="0" w:color="auto"/>
              <w:right w:val="single" w:sz="4" w:space="0" w:color="auto"/>
            </w:tcBorders>
            <w:noWrap/>
            <w:vAlign w:val="center"/>
            <w:hideMark/>
          </w:tcPr>
          <w:p w14:paraId="536A3419" w14:textId="77777777" w:rsidR="00CC275B" w:rsidRPr="0015033F" w:rsidRDefault="00CC275B" w:rsidP="00262AF3">
            <w:pPr>
              <w:pStyle w:val="Default"/>
              <w:spacing w:line="256" w:lineRule="auto"/>
              <w:rPr>
                <w:b/>
                <w:bCs/>
                <w:sz w:val="16"/>
                <w:szCs w:val="16"/>
              </w:rPr>
            </w:pPr>
            <w:r w:rsidRPr="0015033F">
              <w:rPr>
                <w:b/>
                <w:bCs/>
                <w:sz w:val="16"/>
                <w:szCs w:val="16"/>
              </w:rPr>
              <w:t>ZŠ Litvínov-Hamr</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5D8743" w14:textId="07148EC9"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w:t>
            </w:r>
            <w:r w:rsidR="00CC275B" w:rsidRPr="0015033F">
              <w:rPr>
                <w:rFonts w:ascii="Calibri" w:hAnsi="Calibri" w:cs="Calibri"/>
                <w:color w:val="000000"/>
                <w:sz w:val="16"/>
                <w:szCs w:val="16"/>
              </w:rPr>
              <w:t>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AE990" w14:textId="045A9039"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 xml:space="preserve">ano </w:t>
            </w:r>
            <w:proofErr w:type="spellStart"/>
            <w:r w:rsidRPr="0015033F">
              <w:rPr>
                <w:rFonts w:ascii="Calibri" w:hAnsi="Calibri" w:cs="Calibri"/>
                <w:color w:val="000000"/>
                <w:sz w:val="16"/>
                <w:szCs w:val="16"/>
              </w:rPr>
              <w:t>mod</w:t>
            </w:r>
            <w:proofErr w:type="spellEnd"/>
            <w:r w:rsidRPr="0015033F">
              <w:rPr>
                <w:rFonts w:ascii="Calibri" w:hAnsi="Calibri" w:cs="Calibri"/>
                <w:color w:val="000000"/>
                <w:sz w:val="16"/>
                <w:szCs w:val="16"/>
              </w:rPr>
              <w:t>.</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27EF314"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404832"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1E5871"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3BC51"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22CC6464"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163418A3"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869" w:type="dxa"/>
            <w:tcBorders>
              <w:top w:val="single" w:sz="4" w:space="0" w:color="auto"/>
              <w:left w:val="single" w:sz="4" w:space="0" w:color="auto"/>
              <w:bottom w:val="single" w:sz="4" w:space="0" w:color="auto"/>
              <w:right w:val="single" w:sz="4" w:space="0" w:color="auto"/>
            </w:tcBorders>
            <w:vAlign w:val="center"/>
            <w:hideMark/>
          </w:tcPr>
          <w:p w14:paraId="67A1E38E"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39D38"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47D356FE"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11BD2C76" w14:textId="22E51ECB" w:rsidR="00CC275B" w:rsidRPr="0015033F" w:rsidRDefault="00BA2F49"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5F6AB5"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ano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8D724D"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2166D7EE" w14:textId="77777777" w:rsidR="00CC275B" w:rsidRPr="0015033F" w:rsidRDefault="00CC275B" w:rsidP="00262AF3">
            <w:pPr>
              <w:spacing w:after="0" w:line="240" w:lineRule="auto"/>
              <w:contextualSpacing/>
              <w:jc w:val="center"/>
              <w:rPr>
                <w:rFonts w:ascii="Calibri" w:hAnsi="Calibri" w:cs="Calibri"/>
                <w:color w:val="000000"/>
                <w:sz w:val="16"/>
                <w:szCs w:val="16"/>
              </w:rPr>
            </w:pPr>
          </w:p>
          <w:p w14:paraId="017684C8"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ne</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08C6D" w14:textId="77777777" w:rsidR="00CC275B" w:rsidRPr="0015033F" w:rsidRDefault="00CC275B" w:rsidP="00262AF3">
            <w:pPr>
              <w:spacing w:after="0" w:line="240" w:lineRule="auto"/>
              <w:contextualSpacing/>
              <w:jc w:val="center"/>
              <w:rPr>
                <w:rFonts w:ascii="Calibri" w:hAnsi="Calibri" w:cs="Calibri"/>
                <w:color w:val="000000"/>
                <w:sz w:val="16"/>
                <w:szCs w:val="16"/>
              </w:rPr>
            </w:pPr>
            <w:r w:rsidRPr="0015033F">
              <w:rPr>
                <w:rFonts w:ascii="Calibri" w:hAnsi="Calibri" w:cs="Calibri"/>
                <w:color w:val="000000"/>
                <w:sz w:val="16"/>
                <w:szCs w:val="16"/>
              </w:rPr>
              <w:t xml:space="preserve">ano – </w:t>
            </w:r>
            <w:proofErr w:type="spellStart"/>
            <w:r w:rsidRPr="0015033F">
              <w:rPr>
                <w:rFonts w:ascii="Calibri" w:hAnsi="Calibri" w:cs="Calibri"/>
                <w:color w:val="000000"/>
                <w:sz w:val="16"/>
                <w:szCs w:val="16"/>
              </w:rPr>
              <w:t>reko</w:t>
            </w:r>
            <w:proofErr w:type="spellEnd"/>
            <w:r w:rsidRPr="0015033F">
              <w:rPr>
                <w:rFonts w:ascii="Calibri" w:hAnsi="Calibri" w:cs="Calibri"/>
                <w:color w:val="000000"/>
                <w:sz w:val="16"/>
                <w:szCs w:val="16"/>
              </w:rPr>
              <w:t xml:space="preserve"> v areálu ZŠ, jídelny a SŠ, </w:t>
            </w:r>
            <w:proofErr w:type="spellStart"/>
            <w:r w:rsidRPr="0015033F">
              <w:rPr>
                <w:rFonts w:ascii="Calibri" w:hAnsi="Calibri" w:cs="Calibri"/>
                <w:color w:val="000000"/>
                <w:sz w:val="16"/>
                <w:szCs w:val="16"/>
              </w:rPr>
              <w:t>reko</w:t>
            </w:r>
            <w:proofErr w:type="spellEnd"/>
            <w:r w:rsidRPr="0015033F">
              <w:rPr>
                <w:rFonts w:ascii="Calibri" w:hAnsi="Calibri" w:cs="Calibri"/>
                <w:color w:val="000000"/>
                <w:sz w:val="16"/>
                <w:szCs w:val="16"/>
              </w:rPr>
              <w:t xml:space="preserve"> parkoviště u hlavní silnice</w:t>
            </w:r>
          </w:p>
        </w:tc>
      </w:tr>
    </w:tbl>
    <w:p w14:paraId="624521D2" w14:textId="0B9D235C" w:rsidR="00017BF8" w:rsidRPr="00EE5253" w:rsidRDefault="009031F6" w:rsidP="0015033F">
      <w:pPr>
        <w:pStyle w:val="Default"/>
        <w:spacing w:line="276" w:lineRule="auto"/>
        <w:jc w:val="both"/>
        <w:rPr>
          <w:b/>
          <w:i/>
          <w:sz w:val="20"/>
          <w:szCs w:val="20"/>
        </w:rPr>
      </w:pPr>
      <w:r w:rsidRPr="00EE5253">
        <w:rPr>
          <w:i/>
          <w:sz w:val="20"/>
          <w:szCs w:val="20"/>
        </w:rPr>
        <w:t>Zdroj vlastní šetření</w:t>
      </w:r>
    </w:p>
    <w:p w14:paraId="63A7194E" w14:textId="71AB3E2F" w:rsidR="00BA2F49" w:rsidRPr="0015033F" w:rsidRDefault="00BA2F49" w:rsidP="0015033F">
      <w:pPr>
        <w:spacing w:after="0"/>
        <w:rPr>
          <w:bCs/>
          <w:iCs/>
          <w:sz w:val="20"/>
          <w:szCs w:val="20"/>
        </w:rPr>
      </w:pPr>
      <w:r w:rsidRPr="0015033F">
        <w:rPr>
          <w:bCs/>
          <w:iCs/>
          <w:sz w:val="20"/>
          <w:szCs w:val="20"/>
        </w:rPr>
        <w:t>Poznámky od ZŠ</w:t>
      </w:r>
    </w:p>
    <w:p w14:paraId="1C82AD6A" w14:textId="6BB49196" w:rsidR="00BA2F49" w:rsidRPr="0015033F" w:rsidRDefault="00BA2F49" w:rsidP="00F7513F">
      <w:pPr>
        <w:pStyle w:val="Odstavecseseznamem"/>
        <w:numPr>
          <w:ilvl w:val="0"/>
          <w:numId w:val="18"/>
        </w:numPr>
        <w:spacing w:after="0"/>
        <w:rPr>
          <w:bCs/>
          <w:iCs/>
          <w:sz w:val="20"/>
          <w:szCs w:val="20"/>
        </w:rPr>
      </w:pPr>
      <w:r w:rsidRPr="0015033F">
        <w:rPr>
          <w:bCs/>
          <w:iCs/>
          <w:sz w:val="20"/>
          <w:szCs w:val="20"/>
        </w:rPr>
        <w:t xml:space="preserve">ZŠ a MŠ Podkrušnohorská: klimatizace do </w:t>
      </w:r>
      <w:proofErr w:type="gramStart"/>
      <w:r w:rsidRPr="0015033F">
        <w:rPr>
          <w:bCs/>
          <w:iCs/>
          <w:sz w:val="20"/>
          <w:szCs w:val="20"/>
        </w:rPr>
        <w:t xml:space="preserve">ŠJ </w:t>
      </w:r>
      <w:r w:rsidR="00A51904">
        <w:rPr>
          <w:bCs/>
          <w:iCs/>
          <w:sz w:val="20"/>
          <w:szCs w:val="20"/>
        </w:rPr>
        <w:t>,</w:t>
      </w:r>
      <w:r w:rsidRPr="0015033F">
        <w:rPr>
          <w:bCs/>
          <w:iCs/>
          <w:sz w:val="20"/>
          <w:szCs w:val="20"/>
        </w:rPr>
        <w:t>oprava</w:t>
      </w:r>
      <w:proofErr w:type="gramEnd"/>
      <w:r w:rsidRPr="0015033F">
        <w:rPr>
          <w:bCs/>
          <w:iCs/>
          <w:sz w:val="20"/>
          <w:szCs w:val="20"/>
        </w:rPr>
        <w:t xml:space="preserve"> a nátěr fasády, oprava balkonů, školní dílny, sedlová přístavba – sborovna, vybudování pavilonu s učebnou chemie a polytechniky, podhledy na chodby, podhledy do učeben + zastínění do oken, modernizace kabinetů</w:t>
      </w:r>
    </w:p>
    <w:p w14:paraId="5C437A72" w14:textId="645FE417" w:rsidR="00BA2F49" w:rsidRPr="0015033F" w:rsidRDefault="00BA2F49" w:rsidP="00F7513F">
      <w:pPr>
        <w:pStyle w:val="Odstavecseseznamem"/>
        <w:numPr>
          <w:ilvl w:val="0"/>
          <w:numId w:val="18"/>
        </w:numPr>
        <w:spacing w:after="0"/>
        <w:rPr>
          <w:bCs/>
          <w:iCs/>
          <w:sz w:val="20"/>
          <w:szCs w:val="20"/>
        </w:rPr>
      </w:pPr>
      <w:r w:rsidRPr="0015033F">
        <w:rPr>
          <w:bCs/>
          <w:iCs/>
          <w:sz w:val="20"/>
          <w:szCs w:val="20"/>
        </w:rPr>
        <w:t>ŠD při ZŠ a MŠ PKH: zahrada s herními prvky a zpevněným hřištěm, rekonstrukce soc. zařízení</w:t>
      </w:r>
      <w:r w:rsidR="005953D1">
        <w:rPr>
          <w:bCs/>
          <w:iCs/>
          <w:sz w:val="20"/>
          <w:szCs w:val="20"/>
        </w:rPr>
        <w:t>, rekonstrukce topné soustavy</w:t>
      </w:r>
    </w:p>
    <w:p w14:paraId="23BD576F" w14:textId="3172BB68" w:rsidR="00BA2F49" w:rsidRPr="0015033F" w:rsidRDefault="00BA2F49" w:rsidP="00F7513F">
      <w:pPr>
        <w:pStyle w:val="Odstavecseseznamem"/>
        <w:numPr>
          <w:ilvl w:val="0"/>
          <w:numId w:val="18"/>
        </w:numPr>
        <w:spacing w:after="0"/>
        <w:rPr>
          <w:bCs/>
          <w:iCs/>
          <w:sz w:val="20"/>
          <w:szCs w:val="20"/>
        </w:rPr>
      </w:pPr>
      <w:r w:rsidRPr="0015033F">
        <w:rPr>
          <w:bCs/>
          <w:iCs/>
          <w:sz w:val="20"/>
          <w:szCs w:val="20"/>
        </w:rPr>
        <w:t xml:space="preserve">Potřeba řešení konektivity – ZŠ a MŠ Janov, </w:t>
      </w:r>
      <w:r w:rsidR="0015033F" w:rsidRPr="0015033F">
        <w:rPr>
          <w:bCs/>
          <w:iCs/>
          <w:sz w:val="20"/>
          <w:szCs w:val="20"/>
        </w:rPr>
        <w:t xml:space="preserve">ZŠ a MŠ Hamr, ZŠ a MŠ Ruská, </w:t>
      </w:r>
      <w:r w:rsidRPr="0015033F">
        <w:rPr>
          <w:bCs/>
          <w:iCs/>
          <w:sz w:val="20"/>
          <w:szCs w:val="20"/>
        </w:rPr>
        <w:t>ZŠ a MŠ PKH</w:t>
      </w:r>
    </w:p>
    <w:p w14:paraId="16FA2B6D" w14:textId="3EE7CAA3" w:rsidR="00BA2F49" w:rsidRPr="0015033F" w:rsidRDefault="00BA2F49" w:rsidP="00F7513F">
      <w:pPr>
        <w:pStyle w:val="Odstavecseseznamem"/>
        <w:numPr>
          <w:ilvl w:val="0"/>
          <w:numId w:val="18"/>
        </w:numPr>
        <w:spacing w:after="0"/>
        <w:rPr>
          <w:bCs/>
          <w:iCs/>
          <w:sz w:val="20"/>
          <w:szCs w:val="20"/>
        </w:rPr>
        <w:sectPr w:rsidR="00BA2F49" w:rsidRPr="0015033F" w:rsidSect="009447C9">
          <w:pgSz w:w="16838" w:h="11906" w:orient="landscape" w:code="9"/>
          <w:pgMar w:top="1418" w:right="1418" w:bottom="1418" w:left="1418" w:header="709" w:footer="709" w:gutter="0"/>
          <w:cols w:space="708"/>
          <w:docGrid w:linePitch="360"/>
        </w:sectPr>
      </w:pPr>
      <w:r w:rsidRPr="0015033F">
        <w:rPr>
          <w:bCs/>
          <w:iCs/>
          <w:sz w:val="20"/>
          <w:szCs w:val="20"/>
        </w:rPr>
        <w:t xml:space="preserve">ZŠ a MŠ </w:t>
      </w:r>
      <w:r w:rsidR="00E22EF8" w:rsidRPr="0015033F">
        <w:rPr>
          <w:bCs/>
          <w:iCs/>
          <w:sz w:val="20"/>
          <w:szCs w:val="20"/>
        </w:rPr>
        <w:t>Ruská – přistavět</w:t>
      </w:r>
      <w:r w:rsidRPr="0015033F">
        <w:rPr>
          <w:bCs/>
          <w:iCs/>
          <w:sz w:val="20"/>
          <w:szCs w:val="20"/>
        </w:rPr>
        <w:t xml:space="preserve"> školní družinu/zvýšení kapacity (hledání alternativního řešení ve spolupráci s</w:t>
      </w:r>
      <w:r w:rsidR="0015033F" w:rsidRPr="0015033F">
        <w:rPr>
          <w:bCs/>
          <w:iCs/>
          <w:sz w:val="20"/>
          <w:szCs w:val="20"/>
        </w:rPr>
        <w:t>e zřizovatelem</w:t>
      </w:r>
      <w:r w:rsidRPr="0015033F">
        <w:rPr>
          <w:bCs/>
          <w:iCs/>
          <w:sz w:val="20"/>
          <w:szCs w:val="20"/>
        </w:rPr>
        <w:t xml:space="preserve"> Městem Litvínov)</w:t>
      </w:r>
    </w:p>
    <w:p w14:paraId="0D0ECF61" w14:textId="322A2DC1" w:rsidR="00443F0E" w:rsidRPr="00177440" w:rsidRDefault="00443F0E" w:rsidP="00443F0E">
      <w:pPr>
        <w:pStyle w:val="Titulek"/>
        <w:rPr>
          <w:bCs w:val="0"/>
          <w:i w:val="0"/>
          <w:iCs/>
          <w:szCs w:val="22"/>
        </w:rPr>
      </w:pPr>
      <w:bookmarkStart w:id="61" w:name="_Toc213319414"/>
      <w:r>
        <w:t xml:space="preserve">Tabulka </w:t>
      </w:r>
      <w:fldSimple w:instr=" SEQ Tabulka \* ARABIC ">
        <w:r w:rsidR="00CD4EEF">
          <w:rPr>
            <w:noProof/>
          </w:rPr>
          <w:t>26</w:t>
        </w:r>
      </w:fldSimple>
      <w:r>
        <w:t xml:space="preserve"> </w:t>
      </w:r>
      <w:r w:rsidRPr="00177440">
        <w:rPr>
          <w:iCs/>
          <w:szCs w:val="22"/>
        </w:rPr>
        <w:t>Dostupnost ZŠ</w:t>
      </w:r>
      <w:bookmarkEnd w:id="6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1"/>
        <w:gridCol w:w="1472"/>
        <w:gridCol w:w="1343"/>
        <w:gridCol w:w="2410"/>
      </w:tblGrid>
      <w:tr w:rsidR="00017BF8" w:rsidRPr="000D0B55" w14:paraId="732EA841" w14:textId="77777777" w:rsidTr="00A002E6">
        <w:trPr>
          <w:trHeight w:val="288"/>
        </w:trPr>
        <w:tc>
          <w:tcPr>
            <w:tcW w:w="3701" w:type="dxa"/>
            <w:noWrap/>
            <w:vAlign w:val="bottom"/>
          </w:tcPr>
          <w:p w14:paraId="50F014E7" w14:textId="77777777" w:rsidR="00017BF8" w:rsidRDefault="00017BF8" w:rsidP="00262AF3">
            <w:pPr>
              <w:spacing w:after="0" w:line="240" w:lineRule="auto"/>
              <w:contextualSpacing/>
              <w:rPr>
                <w:rFonts w:eastAsia="Times New Roman" w:cstheme="minorHAnsi"/>
                <w:b/>
                <w:color w:val="000000"/>
                <w:sz w:val="20"/>
                <w:szCs w:val="20"/>
                <w:lang w:eastAsia="cs-CZ"/>
              </w:rPr>
            </w:pPr>
          </w:p>
          <w:p w14:paraId="77111F80" w14:textId="77777777" w:rsidR="00D26816" w:rsidRPr="000D0B55" w:rsidRDefault="00D26816" w:rsidP="00262AF3">
            <w:pPr>
              <w:spacing w:after="0" w:line="240" w:lineRule="auto"/>
              <w:contextualSpacing/>
              <w:rPr>
                <w:rFonts w:eastAsia="Times New Roman" w:cstheme="minorHAnsi"/>
                <w:b/>
                <w:color w:val="000000"/>
                <w:sz w:val="20"/>
                <w:szCs w:val="20"/>
                <w:lang w:eastAsia="cs-CZ"/>
              </w:rPr>
            </w:pPr>
          </w:p>
        </w:tc>
        <w:tc>
          <w:tcPr>
            <w:tcW w:w="1472" w:type="dxa"/>
            <w:noWrap/>
            <w:vAlign w:val="center"/>
          </w:tcPr>
          <w:p w14:paraId="66F2699C" w14:textId="77777777" w:rsidR="00017BF8" w:rsidRPr="000D0B55" w:rsidRDefault="00017BF8" w:rsidP="00262AF3">
            <w:pPr>
              <w:spacing w:after="0" w:line="240" w:lineRule="auto"/>
              <w:contextualSpacing/>
              <w:jc w:val="center"/>
              <w:rPr>
                <w:rFonts w:eastAsia="Times New Roman" w:cstheme="minorHAnsi"/>
                <w:b/>
                <w:color w:val="000000"/>
                <w:sz w:val="20"/>
                <w:szCs w:val="20"/>
                <w:lang w:eastAsia="cs-CZ"/>
              </w:rPr>
            </w:pPr>
            <w:r w:rsidRPr="000D0B55">
              <w:rPr>
                <w:rFonts w:eastAsia="Times New Roman" w:cstheme="minorHAnsi"/>
                <w:b/>
                <w:color w:val="000000"/>
                <w:sz w:val="20"/>
                <w:szCs w:val="20"/>
                <w:lang w:eastAsia="cs-CZ"/>
              </w:rPr>
              <w:t>zastávka MHD</w:t>
            </w:r>
          </w:p>
        </w:tc>
        <w:tc>
          <w:tcPr>
            <w:tcW w:w="1343" w:type="dxa"/>
            <w:noWrap/>
            <w:vAlign w:val="center"/>
          </w:tcPr>
          <w:p w14:paraId="7CCA661A" w14:textId="77777777" w:rsidR="00017BF8" w:rsidRPr="000D0B55" w:rsidRDefault="00017BF8" w:rsidP="00262AF3">
            <w:pPr>
              <w:spacing w:after="0" w:line="240" w:lineRule="auto"/>
              <w:contextualSpacing/>
              <w:jc w:val="center"/>
              <w:rPr>
                <w:rFonts w:eastAsia="Times New Roman" w:cstheme="minorHAnsi"/>
                <w:b/>
                <w:color w:val="000000"/>
                <w:sz w:val="20"/>
                <w:szCs w:val="20"/>
                <w:lang w:eastAsia="cs-CZ"/>
              </w:rPr>
            </w:pPr>
            <w:r w:rsidRPr="000D0B55">
              <w:rPr>
                <w:rFonts w:eastAsia="Times New Roman" w:cstheme="minorHAnsi"/>
                <w:b/>
                <w:color w:val="000000"/>
                <w:sz w:val="20"/>
                <w:szCs w:val="20"/>
                <w:lang w:eastAsia="cs-CZ"/>
              </w:rPr>
              <w:t>parkování u objektu</w:t>
            </w:r>
          </w:p>
        </w:tc>
        <w:tc>
          <w:tcPr>
            <w:tcW w:w="2410" w:type="dxa"/>
            <w:noWrap/>
            <w:vAlign w:val="center"/>
          </w:tcPr>
          <w:p w14:paraId="7BBBEAE1" w14:textId="77777777" w:rsidR="00017BF8" w:rsidRPr="000D0B55" w:rsidRDefault="00017BF8" w:rsidP="00262AF3">
            <w:pPr>
              <w:spacing w:after="0" w:line="240" w:lineRule="auto"/>
              <w:contextualSpacing/>
              <w:jc w:val="center"/>
              <w:rPr>
                <w:rFonts w:eastAsia="Times New Roman" w:cstheme="minorHAnsi"/>
                <w:b/>
                <w:color w:val="000000"/>
                <w:sz w:val="20"/>
                <w:szCs w:val="20"/>
                <w:lang w:eastAsia="cs-CZ"/>
              </w:rPr>
            </w:pPr>
            <w:r w:rsidRPr="000D0B55">
              <w:rPr>
                <w:rFonts w:eastAsia="Times New Roman" w:cstheme="minorHAnsi"/>
                <w:b/>
                <w:color w:val="000000"/>
                <w:sz w:val="20"/>
                <w:szCs w:val="20"/>
                <w:lang w:eastAsia="cs-CZ"/>
              </w:rPr>
              <w:t>jiné</w:t>
            </w:r>
          </w:p>
        </w:tc>
      </w:tr>
      <w:tr w:rsidR="00017BF8" w:rsidRPr="000D0B55" w14:paraId="2EA08EC5" w14:textId="77777777" w:rsidTr="00A002E6">
        <w:trPr>
          <w:trHeight w:val="288"/>
        </w:trPr>
        <w:tc>
          <w:tcPr>
            <w:tcW w:w="3701" w:type="dxa"/>
            <w:noWrap/>
            <w:hideMark/>
          </w:tcPr>
          <w:p w14:paraId="5FF9C2D1"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Sportovní soukromá základní škola, s.r.o.</w:t>
            </w:r>
          </w:p>
        </w:tc>
        <w:tc>
          <w:tcPr>
            <w:tcW w:w="1472" w:type="dxa"/>
            <w:noWrap/>
            <w:vAlign w:val="center"/>
          </w:tcPr>
          <w:p w14:paraId="0BB3B9D9"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50 m</w:t>
            </w:r>
          </w:p>
        </w:tc>
        <w:tc>
          <w:tcPr>
            <w:tcW w:w="1343" w:type="dxa"/>
            <w:noWrap/>
            <w:vAlign w:val="center"/>
          </w:tcPr>
          <w:p w14:paraId="08ED7F38"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1A364277"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3C47F682" w14:textId="77777777" w:rsidTr="00A002E6">
        <w:trPr>
          <w:trHeight w:val="288"/>
        </w:trPr>
        <w:tc>
          <w:tcPr>
            <w:tcW w:w="3701" w:type="dxa"/>
            <w:noWrap/>
            <w:hideMark/>
          </w:tcPr>
          <w:p w14:paraId="6091F69A"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Základní škola speciální a Praktická škola Litvínov,</w:t>
            </w:r>
          </w:p>
        </w:tc>
        <w:tc>
          <w:tcPr>
            <w:tcW w:w="1472" w:type="dxa"/>
            <w:noWrap/>
            <w:vAlign w:val="center"/>
          </w:tcPr>
          <w:p w14:paraId="5AAE6662"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350 m</w:t>
            </w:r>
          </w:p>
        </w:tc>
        <w:tc>
          <w:tcPr>
            <w:tcW w:w="1343" w:type="dxa"/>
            <w:noWrap/>
            <w:vAlign w:val="center"/>
          </w:tcPr>
          <w:p w14:paraId="6F9AA1C7"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1A3D49E1"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05683A98" w14:textId="77777777" w:rsidTr="00A002E6">
        <w:trPr>
          <w:trHeight w:val="288"/>
        </w:trPr>
        <w:tc>
          <w:tcPr>
            <w:tcW w:w="3701" w:type="dxa"/>
            <w:noWrap/>
            <w:hideMark/>
          </w:tcPr>
          <w:p w14:paraId="2FC8B4CA"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Hora Svaté Kateřiny</w:t>
            </w:r>
          </w:p>
        </w:tc>
        <w:tc>
          <w:tcPr>
            <w:tcW w:w="1472" w:type="dxa"/>
            <w:noWrap/>
            <w:vAlign w:val="center"/>
          </w:tcPr>
          <w:p w14:paraId="41CC81E0" w14:textId="77777777" w:rsidR="00017BF8" w:rsidRPr="000D0B55" w:rsidRDefault="00017BF8" w:rsidP="00262AF3">
            <w:pPr>
              <w:spacing w:after="0" w:line="240" w:lineRule="auto"/>
              <w:contextualSpacing/>
              <w:jc w:val="center"/>
              <w:rPr>
                <w:rFonts w:cstheme="minorHAnsi"/>
                <w:color w:val="000000"/>
                <w:sz w:val="20"/>
                <w:szCs w:val="20"/>
              </w:rPr>
            </w:pPr>
          </w:p>
        </w:tc>
        <w:tc>
          <w:tcPr>
            <w:tcW w:w="1343" w:type="dxa"/>
            <w:noWrap/>
            <w:vAlign w:val="center"/>
          </w:tcPr>
          <w:p w14:paraId="5D9F35B5"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3FDC3799" w14:textId="77777777" w:rsidR="000F0C2C" w:rsidRPr="000D0B55" w:rsidRDefault="000F0C2C"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ČSAD Slaný, a.s.</w:t>
            </w:r>
          </w:p>
          <w:p w14:paraId="7E4DB00F" w14:textId="4733A94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 xml:space="preserve">linka </w:t>
            </w:r>
            <w:r w:rsidR="00A51904" w:rsidRPr="000D0B55">
              <w:rPr>
                <w:rFonts w:cstheme="minorHAnsi"/>
                <w:color w:val="000000"/>
                <w:sz w:val="20"/>
                <w:szCs w:val="20"/>
              </w:rPr>
              <w:t>0121–50</w:t>
            </w:r>
            <w:r w:rsidRPr="000D0B55">
              <w:rPr>
                <w:rFonts w:cstheme="minorHAnsi"/>
                <w:color w:val="000000"/>
                <w:sz w:val="20"/>
                <w:szCs w:val="20"/>
              </w:rPr>
              <w:t xml:space="preserve"> m</w:t>
            </w:r>
          </w:p>
        </w:tc>
      </w:tr>
      <w:tr w:rsidR="00017BF8" w:rsidRPr="000D0B55" w14:paraId="7D43B651" w14:textId="77777777" w:rsidTr="00A002E6">
        <w:trPr>
          <w:trHeight w:val="288"/>
        </w:trPr>
        <w:tc>
          <w:tcPr>
            <w:tcW w:w="3701" w:type="dxa"/>
            <w:noWrap/>
            <w:hideMark/>
          </w:tcPr>
          <w:p w14:paraId="0A9C9889"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Horní Jiřetín</w:t>
            </w:r>
          </w:p>
        </w:tc>
        <w:tc>
          <w:tcPr>
            <w:tcW w:w="1472" w:type="dxa"/>
            <w:noWrap/>
            <w:vAlign w:val="center"/>
          </w:tcPr>
          <w:p w14:paraId="349485E7"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 xml:space="preserve">550 m </w:t>
            </w:r>
          </w:p>
        </w:tc>
        <w:tc>
          <w:tcPr>
            <w:tcW w:w="1343" w:type="dxa"/>
            <w:noWrap/>
            <w:vAlign w:val="center"/>
          </w:tcPr>
          <w:p w14:paraId="40E1C95B"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30F68B1D"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24E6EAB5" w14:textId="77777777" w:rsidTr="00A002E6">
        <w:trPr>
          <w:trHeight w:val="288"/>
        </w:trPr>
        <w:tc>
          <w:tcPr>
            <w:tcW w:w="3701" w:type="dxa"/>
            <w:noWrap/>
            <w:hideMark/>
          </w:tcPr>
          <w:p w14:paraId="29B63903"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Janov, Litvínov</w:t>
            </w:r>
          </w:p>
        </w:tc>
        <w:tc>
          <w:tcPr>
            <w:tcW w:w="1472" w:type="dxa"/>
            <w:noWrap/>
            <w:vAlign w:val="center"/>
          </w:tcPr>
          <w:p w14:paraId="4EB5FE08"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50 m</w:t>
            </w:r>
          </w:p>
        </w:tc>
        <w:tc>
          <w:tcPr>
            <w:tcW w:w="1343" w:type="dxa"/>
            <w:noWrap/>
            <w:vAlign w:val="center"/>
          </w:tcPr>
          <w:p w14:paraId="36DF5FDC"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326D446D"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0B04FD7E" w14:textId="77777777" w:rsidTr="00A002E6">
        <w:trPr>
          <w:trHeight w:val="288"/>
        </w:trPr>
        <w:tc>
          <w:tcPr>
            <w:tcW w:w="3701" w:type="dxa"/>
            <w:noWrap/>
            <w:hideMark/>
          </w:tcPr>
          <w:p w14:paraId="49C6E4D1"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Lom</w:t>
            </w:r>
          </w:p>
        </w:tc>
        <w:tc>
          <w:tcPr>
            <w:tcW w:w="1472" w:type="dxa"/>
            <w:noWrap/>
            <w:vAlign w:val="center"/>
          </w:tcPr>
          <w:p w14:paraId="6E44EF34"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20 m</w:t>
            </w:r>
          </w:p>
        </w:tc>
        <w:tc>
          <w:tcPr>
            <w:tcW w:w="1343" w:type="dxa"/>
            <w:noWrap/>
            <w:vAlign w:val="center"/>
          </w:tcPr>
          <w:p w14:paraId="65999074"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4F47A801"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4867BF50" w14:textId="77777777" w:rsidTr="00A002E6">
        <w:trPr>
          <w:trHeight w:val="288"/>
        </w:trPr>
        <w:tc>
          <w:tcPr>
            <w:tcW w:w="3701" w:type="dxa"/>
            <w:noWrap/>
            <w:hideMark/>
          </w:tcPr>
          <w:p w14:paraId="597D770E"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Louka u Litvínova</w:t>
            </w:r>
          </w:p>
        </w:tc>
        <w:tc>
          <w:tcPr>
            <w:tcW w:w="1472" w:type="dxa"/>
            <w:noWrap/>
            <w:vAlign w:val="center"/>
          </w:tcPr>
          <w:p w14:paraId="3D4D3B56" w14:textId="77777777" w:rsidR="00017BF8" w:rsidRPr="000D0B55" w:rsidRDefault="00017BF8" w:rsidP="00262AF3">
            <w:pPr>
              <w:spacing w:after="0" w:line="240" w:lineRule="auto"/>
              <w:contextualSpacing/>
              <w:jc w:val="center"/>
              <w:rPr>
                <w:rFonts w:cstheme="minorHAnsi"/>
                <w:color w:val="000000"/>
                <w:sz w:val="20"/>
                <w:szCs w:val="20"/>
              </w:rPr>
            </w:pPr>
          </w:p>
        </w:tc>
        <w:tc>
          <w:tcPr>
            <w:tcW w:w="1343" w:type="dxa"/>
            <w:noWrap/>
            <w:vAlign w:val="center"/>
          </w:tcPr>
          <w:p w14:paraId="56EA379E"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72649F62" w14:textId="77777777" w:rsidR="000F0C2C" w:rsidRPr="000D0B55" w:rsidRDefault="000F0C2C"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ČSAD Slaný, a.s.</w:t>
            </w:r>
          </w:p>
          <w:p w14:paraId="19435D87"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200 m</w:t>
            </w:r>
          </w:p>
        </w:tc>
      </w:tr>
      <w:tr w:rsidR="00017BF8" w:rsidRPr="004772D0" w14:paraId="7B17B566" w14:textId="77777777" w:rsidTr="00A002E6">
        <w:trPr>
          <w:trHeight w:val="288"/>
        </w:trPr>
        <w:tc>
          <w:tcPr>
            <w:tcW w:w="3701" w:type="dxa"/>
            <w:noWrap/>
            <w:hideMark/>
          </w:tcPr>
          <w:p w14:paraId="4F232D8A" w14:textId="77777777" w:rsidR="00017BF8" w:rsidRPr="004772D0" w:rsidRDefault="00017BF8" w:rsidP="00262AF3">
            <w:pPr>
              <w:pStyle w:val="Default"/>
              <w:rPr>
                <w:rFonts w:asciiTheme="minorHAnsi" w:hAnsiTheme="minorHAnsi" w:cstheme="minorHAnsi"/>
                <w:sz w:val="20"/>
                <w:szCs w:val="20"/>
              </w:rPr>
            </w:pPr>
            <w:r w:rsidRPr="004772D0">
              <w:rPr>
                <w:rFonts w:asciiTheme="minorHAnsi" w:hAnsiTheme="minorHAnsi" w:cstheme="minorHAnsi"/>
                <w:sz w:val="20"/>
                <w:szCs w:val="20"/>
              </w:rPr>
              <w:t>ZŠ a MŠ Meziboří</w:t>
            </w:r>
          </w:p>
        </w:tc>
        <w:tc>
          <w:tcPr>
            <w:tcW w:w="1472" w:type="dxa"/>
            <w:noWrap/>
            <w:vAlign w:val="center"/>
          </w:tcPr>
          <w:p w14:paraId="1396D9EE" w14:textId="77777777" w:rsidR="00017BF8" w:rsidRPr="004772D0" w:rsidRDefault="00017BF8" w:rsidP="00262AF3">
            <w:pPr>
              <w:spacing w:after="0" w:line="240" w:lineRule="auto"/>
              <w:contextualSpacing/>
              <w:jc w:val="center"/>
              <w:rPr>
                <w:rFonts w:cstheme="minorHAnsi"/>
                <w:color w:val="000000"/>
                <w:sz w:val="20"/>
                <w:szCs w:val="20"/>
              </w:rPr>
            </w:pPr>
            <w:r w:rsidRPr="004772D0">
              <w:rPr>
                <w:rFonts w:cstheme="minorHAnsi"/>
                <w:color w:val="000000"/>
                <w:sz w:val="20"/>
                <w:szCs w:val="20"/>
              </w:rPr>
              <w:t>150 m</w:t>
            </w:r>
          </w:p>
        </w:tc>
        <w:tc>
          <w:tcPr>
            <w:tcW w:w="1343" w:type="dxa"/>
            <w:noWrap/>
            <w:vAlign w:val="center"/>
          </w:tcPr>
          <w:p w14:paraId="1D334E4A" w14:textId="77777777" w:rsidR="00017BF8" w:rsidRPr="004772D0" w:rsidRDefault="00017BF8" w:rsidP="00262AF3">
            <w:pPr>
              <w:spacing w:after="0" w:line="240" w:lineRule="auto"/>
              <w:contextualSpacing/>
              <w:jc w:val="center"/>
              <w:rPr>
                <w:rFonts w:cstheme="minorHAnsi"/>
                <w:color w:val="000000"/>
                <w:sz w:val="20"/>
                <w:szCs w:val="20"/>
              </w:rPr>
            </w:pPr>
            <w:r w:rsidRPr="004772D0">
              <w:rPr>
                <w:rFonts w:cstheme="minorHAnsi"/>
                <w:color w:val="000000"/>
                <w:sz w:val="20"/>
                <w:szCs w:val="20"/>
              </w:rPr>
              <w:t>ANO</w:t>
            </w:r>
          </w:p>
        </w:tc>
        <w:tc>
          <w:tcPr>
            <w:tcW w:w="2410" w:type="dxa"/>
            <w:noWrap/>
            <w:vAlign w:val="center"/>
          </w:tcPr>
          <w:p w14:paraId="544F23A8" w14:textId="2F46AFAE" w:rsidR="00017BF8" w:rsidRPr="004772D0" w:rsidRDefault="004772D0" w:rsidP="00262AF3">
            <w:pPr>
              <w:spacing w:after="0" w:line="240" w:lineRule="auto"/>
              <w:contextualSpacing/>
              <w:jc w:val="center"/>
              <w:rPr>
                <w:rFonts w:cstheme="minorHAnsi"/>
                <w:color w:val="000000"/>
                <w:sz w:val="20"/>
                <w:szCs w:val="20"/>
              </w:rPr>
            </w:pPr>
            <w:r w:rsidRPr="004772D0">
              <w:rPr>
                <w:rFonts w:ascii="Calibri" w:hAnsi="Calibri" w:cs="Calibri"/>
                <w:color w:val="000000"/>
                <w:sz w:val="20"/>
                <w:szCs w:val="20"/>
              </w:rPr>
              <w:t>DOPRAVNÍ PODNIK měst Mostu a Litvínova, a.s.</w:t>
            </w:r>
          </w:p>
        </w:tc>
      </w:tr>
      <w:tr w:rsidR="00017BF8" w:rsidRPr="000D0B55" w14:paraId="7C81483A" w14:textId="77777777" w:rsidTr="00A002E6">
        <w:trPr>
          <w:trHeight w:val="288"/>
        </w:trPr>
        <w:tc>
          <w:tcPr>
            <w:tcW w:w="3701" w:type="dxa"/>
            <w:noWrap/>
            <w:hideMark/>
          </w:tcPr>
          <w:p w14:paraId="5797144C"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Podkrušnohorská Litvínov</w:t>
            </w:r>
          </w:p>
        </w:tc>
        <w:tc>
          <w:tcPr>
            <w:tcW w:w="1472" w:type="dxa"/>
            <w:noWrap/>
            <w:vAlign w:val="center"/>
          </w:tcPr>
          <w:p w14:paraId="59F28664"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50 m</w:t>
            </w:r>
          </w:p>
        </w:tc>
        <w:tc>
          <w:tcPr>
            <w:tcW w:w="1343" w:type="dxa"/>
            <w:noWrap/>
            <w:vAlign w:val="center"/>
          </w:tcPr>
          <w:p w14:paraId="481AA1EA"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40C263F3"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5601C49B" w14:textId="77777777" w:rsidTr="00A002E6">
        <w:trPr>
          <w:trHeight w:val="288"/>
        </w:trPr>
        <w:tc>
          <w:tcPr>
            <w:tcW w:w="3701" w:type="dxa"/>
            <w:noWrap/>
            <w:hideMark/>
          </w:tcPr>
          <w:p w14:paraId="06BCC8F1"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a MŠ Ruská Litvínov</w:t>
            </w:r>
          </w:p>
        </w:tc>
        <w:tc>
          <w:tcPr>
            <w:tcW w:w="1472" w:type="dxa"/>
            <w:noWrap/>
            <w:vAlign w:val="center"/>
          </w:tcPr>
          <w:p w14:paraId="1375805F"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150 m</w:t>
            </w:r>
          </w:p>
        </w:tc>
        <w:tc>
          <w:tcPr>
            <w:tcW w:w="1343" w:type="dxa"/>
            <w:noWrap/>
            <w:vAlign w:val="center"/>
          </w:tcPr>
          <w:p w14:paraId="1DCA868B"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7D9847A7" w14:textId="77777777" w:rsidR="00017BF8" w:rsidRPr="000D0B55" w:rsidRDefault="00017BF8" w:rsidP="00262AF3">
            <w:pPr>
              <w:spacing w:after="0" w:line="240" w:lineRule="auto"/>
              <w:contextualSpacing/>
              <w:jc w:val="center"/>
              <w:rPr>
                <w:rFonts w:cstheme="minorHAnsi"/>
                <w:color w:val="000000"/>
                <w:sz w:val="20"/>
                <w:szCs w:val="20"/>
              </w:rPr>
            </w:pPr>
          </w:p>
        </w:tc>
      </w:tr>
      <w:tr w:rsidR="00017BF8" w:rsidRPr="000D0B55" w14:paraId="164A70C1" w14:textId="77777777" w:rsidTr="00A002E6">
        <w:trPr>
          <w:trHeight w:val="288"/>
        </w:trPr>
        <w:tc>
          <w:tcPr>
            <w:tcW w:w="3701" w:type="dxa"/>
            <w:noWrap/>
            <w:hideMark/>
          </w:tcPr>
          <w:p w14:paraId="1CE060BA"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ZŠ Litvínov-Hamr</w:t>
            </w:r>
          </w:p>
        </w:tc>
        <w:tc>
          <w:tcPr>
            <w:tcW w:w="1472" w:type="dxa"/>
            <w:noWrap/>
            <w:vAlign w:val="center"/>
          </w:tcPr>
          <w:p w14:paraId="66EB810E"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200 m</w:t>
            </w:r>
          </w:p>
        </w:tc>
        <w:tc>
          <w:tcPr>
            <w:tcW w:w="1343" w:type="dxa"/>
            <w:noWrap/>
            <w:vAlign w:val="center"/>
          </w:tcPr>
          <w:p w14:paraId="73C2ECD8"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ANO</w:t>
            </w:r>
          </w:p>
        </w:tc>
        <w:tc>
          <w:tcPr>
            <w:tcW w:w="2410" w:type="dxa"/>
            <w:noWrap/>
            <w:vAlign w:val="center"/>
          </w:tcPr>
          <w:p w14:paraId="180516DA" w14:textId="77777777" w:rsidR="00017BF8" w:rsidRPr="000D0B55" w:rsidRDefault="00017BF8" w:rsidP="00262AF3">
            <w:pPr>
              <w:spacing w:after="0" w:line="240" w:lineRule="auto"/>
              <w:contextualSpacing/>
              <w:jc w:val="center"/>
              <w:rPr>
                <w:rFonts w:cstheme="minorHAnsi"/>
                <w:color w:val="000000"/>
                <w:sz w:val="20"/>
                <w:szCs w:val="20"/>
              </w:rPr>
            </w:pPr>
          </w:p>
        </w:tc>
      </w:tr>
      <w:tr w:rsidR="00BC4E01" w:rsidRPr="000D0B55" w14:paraId="657B9765" w14:textId="77777777" w:rsidTr="00A002E6">
        <w:trPr>
          <w:trHeight w:val="288"/>
        </w:trPr>
        <w:tc>
          <w:tcPr>
            <w:tcW w:w="3701" w:type="dxa"/>
            <w:noWrap/>
          </w:tcPr>
          <w:p w14:paraId="7E6DCF3C" w14:textId="04EEB217" w:rsidR="00BC4E01" w:rsidRPr="000D0B55" w:rsidRDefault="00BC4E01" w:rsidP="00262AF3">
            <w:pPr>
              <w:pStyle w:val="Default"/>
              <w:rPr>
                <w:rFonts w:asciiTheme="minorHAnsi" w:hAnsiTheme="minorHAnsi" w:cstheme="minorHAnsi"/>
                <w:sz w:val="20"/>
                <w:szCs w:val="20"/>
              </w:rPr>
            </w:pPr>
            <w:r w:rsidRPr="000D0B55">
              <w:rPr>
                <w:rFonts w:asciiTheme="minorHAnsi" w:hAnsiTheme="minorHAnsi" w:cstheme="minorHAnsi"/>
                <w:sz w:val="20"/>
                <w:szCs w:val="20"/>
              </w:rPr>
              <w:t>Základní škola a mateřská škola Jeřabinka</w:t>
            </w:r>
          </w:p>
        </w:tc>
        <w:tc>
          <w:tcPr>
            <w:tcW w:w="1472" w:type="dxa"/>
            <w:noWrap/>
            <w:vAlign w:val="center"/>
          </w:tcPr>
          <w:p w14:paraId="55B42FCD" w14:textId="272E31E8" w:rsidR="00BC4E01" w:rsidRPr="000D0B55" w:rsidRDefault="00BC4E01"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 xml:space="preserve">125 m </w:t>
            </w:r>
          </w:p>
        </w:tc>
        <w:tc>
          <w:tcPr>
            <w:tcW w:w="1343" w:type="dxa"/>
            <w:noWrap/>
            <w:vAlign w:val="center"/>
          </w:tcPr>
          <w:p w14:paraId="7C9AA0D0" w14:textId="7438AFFF" w:rsidR="00BC4E01" w:rsidRPr="000D0B55" w:rsidRDefault="00BC4E01"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NE</w:t>
            </w:r>
          </w:p>
        </w:tc>
        <w:tc>
          <w:tcPr>
            <w:tcW w:w="2410" w:type="dxa"/>
            <w:noWrap/>
            <w:vAlign w:val="center"/>
          </w:tcPr>
          <w:p w14:paraId="5318477E" w14:textId="77777777" w:rsidR="00BC4E01" w:rsidRPr="000D0B55" w:rsidRDefault="00BC4E01" w:rsidP="00262AF3">
            <w:pPr>
              <w:spacing w:after="0" w:line="240" w:lineRule="auto"/>
              <w:contextualSpacing/>
              <w:jc w:val="center"/>
              <w:rPr>
                <w:rFonts w:cstheme="minorHAnsi"/>
                <w:color w:val="000000"/>
                <w:sz w:val="20"/>
                <w:szCs w:val="20"/>
              </w:rPr>
            </w:pPr>
          </w:p>
        </w:tc>
      </w:tr>
      <w:tr w:rsidR="00017BF8" w:rsidRPr="000D0B55" w14:paraId="10381B2B" w14:textId="77777777" w:rsidTr="00A002E6">
        <w:trPr>
          <w:trHeight w:val="288"/>
        </w:trPr>
        <w:tc>
          <w:tcPr>
            <w:tcW w:w="3701" w:type="dxa"/>
            <w:noWrap/>
          </w:tcPr>
          <w:p w14:paraId="40D4617F" w14:textId="77777777" w:rsidR="00017BF8" w:rsidRPr="000D0B55" w:rsidRDefault="00017BF8" w:rsidP="00262AF3">
            <w:pPr>
              <w:pStyle w:val="Default"/>
              <w:rPr>
                <w:rFonts w:asciiTheme="minorHAnsi" w:hAnsiTheme="minorHAnsi" w:cstheme="minorHAnsi"/>
                <w:sz w:val="20"/>
                <w:szCs w:val="20"/>
              </w:rPr>
            </w:pPr>
            <w:r w:rsidRPr="000D0B55">
              <w:rPr>
                <w:rFonts w:asciiTheme="minorHAnsi" w:hAnsiTheme="minorHAnsi" w:cstheme="minorHAnsi"/>
                <w:sz w:val="20"/>
                <w:szCs w:val="20"/>
              </w:rPr>
              <w:t>Gymnázium T. G. Masaryka Litvínov</w:t>
            </w:r>
          </w:p>
        </w:tc>
        <w:tc>
          <w:tcPr>
            <w:tcW w:w="1472" w:type="dxa"/>
            <w:noWrap/>
            <w:vAlign w:val="center"/>
          </w:tcPr>
          <w:p w14:paraId="2EAD269F"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200 m</w:t>
            </w:r>
          </w:p>
        </w:tc>
        <w:tc>
          <w:tcPr>
            <w:tcW w:w="1343" w:type="dxa"/>
            <w:noWrap/>
            <w:vAlign w:val="center"/>
          </w:tcPr>
          <w:p w14:paraId="43AF614D" w14:textId="77777777" w:rsidR="00017BF8" w:rsidRPr="000D0B55" w:rsidRDefault="00017BF8" w:rsidP="00262AF3">
            <w:pPr>
              <w:spacing w:after="0" w:line="240" w:lineRule="auto"/>
              <w:contextualSpacing/>
              <w:jc w:val="center"/>
              <w:rPr>
                <w:rFonts w:cstheme="minorHAnsi"/>
                <w:color w:val="000000"/>
                <w:sz w:val="20"/>
                <w:szCs w:val="20"/>
              </w:rPr>
            </w:pPr>
            <w:r w:rsidRPr="000D0B55">
              <w:rPr>
                <w:rFonts w:cstheme="minorHAnsi"/>
                <w:color w:val="000000"/>
                <w:sz w:val="20"/>
                <w:szCs w:val="20"/>
              </w:rPr>
              <w:t>NE</w:t>
            </w:r>
          </w:p>
        </w:tc>
        <w:tc>
          <w:tcPr>
            <w:tcW w:w="2410" w:type="dxa"/>
            <w:noWrap/>
            <w:vAlign w:val="center"/>
          </w:tcPr>
          <w:p w14:paraId="3A34A203" w14:textId="77777777" w:rsidR="00017BF8" w:rsidRPr="000D0B55" w:rsidRDefault="00017BF8" w:rsidP="00262AF3">
            <w:pPr>
              <w:spacing w:after="0" w:line="240" w:lineRule="auto"/>
              <w:contextualSpacing/>
              <w:jc w:val="center"/>
              <w:rPr>
                <w:rFonts w:cstheme="minorHAnsi"/>
                <w:color w:val="000000"/>
                <w:sz w:val="20"/>
                <w:szCs w:val="20"/>
              </w:rPr>
            </w:pPr>
          </w:p>
        </w:tc>
      </w:tr>
    </w:tbl>
    <w:p w14:paraId="5376FE70" w14:textId="77777777" w:rsidR="00017BF8" w:rsidRPr="00EE5253" w:rsidRDefault="009031F6" w:rsidP="00262AF3">
      <w:pPr>
        <w:pStyle w:val="Default"/>
        <w:spacing w:after="100" w:afterAutospacing="1" w:line="276" w:lineRule="auto"/>
        <w:jc w:val="both"/>
        <w:rPr>
          <w:b/>
          <w:i/>
          <w:sz w:val="20"/>
          <w:szCs w:val="20"/>
        </w:rPr>
      </w:pPr>
      <w:r w:rsidRPr="00EE5253">
        <w:rPr>
          <w:i/>
          <w:sz w:val="20"/>
          <w:szCs w:val="20"/>
        </w:rPr>
        <w:t>Zdroj vlastní šetření</w:t>
      </w:r>
    </w:p>
    <w:p w14:paraId="6D39DE55" w14:textId="5A020F5F" w:rsidR="00C77766" w:rsidRPr="00557E6F" w:rsidRDefault="00C77766" w:rsidP="00DF083E">
      <w:pPr>
        <w:pStyle w:val="Nadpis5"/>
      </w:pPr>
      <w:r w:rsidRPr="00DF083E">
        <w:t>Práce</w:t>
      </w:r>
      <w:r w:rsidRPr="00557E6F">
        <w:t xml:space="preserve"> s nadanými žáky</w:t>
      </w:r>
    </w:p>
    <w:p w14:paraId="3A0A5E07" w14:textId="7DAE9A18" w:rsidR="00332021" w:rsidRPr="000E3C81" w:rsidRDefault="00332021" w:rsidP="00F7513F">
      <w:r w:rsidRPr="000E3C81">
        <w:t>Ve</w:t>
      </w:r>
      <w:r w:rsidR="004C4585" w:rsidRPr="000E3C81">
        <w:t xml:space="preserve"> zpráv</w:t>
      </w:r>
      <w:r w:rsidRPr="000E3C81">
        <w:t>ě</w:t>
      </w:r>
      <w:r w:rsidR="004C4585" w:rsidRPr="000E3C81">
        <w:t xml:space="preserve"> České školní inspekce </w:t>
      </w:r>
      <w:r w:rsidRPr="000E3C81">
        <w:t xml:space="preserve">se hovoří o skutečnosti, že oblast péče o děti s vyšším osobnostním potenciálem (děti nadané) není dlouhodobě příznivá. Nízký počet identifikovaných nadaných dětí poukazuje shodně s předchozími lety na nedostatky v identifikaci, přestože se poměr vyšetření dětí školským poradenským zařízením (dále také „ŠPZ“) s převažujícím závěrem „nadání“ pozvolna zvyšuje. </w:t>
      </w:r>
    </w:p>
    <w:p w14:paraId="59772119" w14:textId="61DFFD2F" w:rsidR="00332021" w:rsidRDefault="00332021" w:rsidP="00F7513F">
      <w:r w:rsidRPr="000E3C81">
        <w:t xml:space="preserve">Je alarmující, že více než polovina škol byla hodnocena v oblasti plánování a realizace vzdělávání </w:t>
      </w:r>
      <w:r w:rsidR="00B24255">
        <w:br/>
      </w:r>
      <w:r w:rsidRPr="000E3C81">
        <w:t xml:space="preserve">s ohledem na individuální potřeby dětí úrovní vyžadující zlepšení, 1,5 % škol dokonce vykázalo nevyhovující úroveň. Tento stav potvrzuje i přetrvávající nízká pozornost, kterou pedagogové v rámci DVPP věnují oblasti vzdělávání dětí se speciálními vzdělávacími potřebami (dále také „SVP“) </w:t>
      </w:r>
      <w:r w:rsidR="00B24255">
        <w:br/>
      </w:r>
      <w:r w:rsidRPr="000E3C81">
        <w:t>a nadaných dětí (15 %, resp. 0 %). Lepší přístup je patrný v případě pedagogů přípravných tříd (DVPP pro oblast vzdělávání dětí se SVP 47 % a nadaných 1,4 %). Podíl žáků nadaných v základních školách činil z celkového počtu žáků ve školním roce 2023/2024 pouhých 0,3 %, z toho jednu třetinu představují žáci mimořádně nadaní.</w:t>
      </w:r>
    </w:p>
    <w:p w14:paraId="72CACFEA" w14:textId="472D830A" w:rsidR="000E3C81" w:rsidRDefault="000E3C81" w:rsidP="00F7513F">
      <w:r>
        <w:t xml:space="preserve">V ORP Litvínov, v rámci vlastních zdrojů zřizovatele Města Litvínov a za podpory MAP III a MAP IV bylo provedeno testování </w:t>
      </w:r>
      <w:r w:rsidRPr="000E3C81">
        <w:t>Národní</w:t>
      </w:r>
      <w:r>
        <w:t>m</w:t>
      </w:r>
      <w:r w:rsidRPr="000E3C81">
        <w:t xml:space="preserve"> centr</w:t>
      </w:r>
      <w:r>
        <w:t>em</w:t>
      </w:r>
      <w:r w:rsidRPr="000E3C81">
        <w:t xml:space="preserve"> podpory nadání</w:t>
      </w:r>
      <w:r>
        <w:t xml:space="preserve">, Invenio. </w:t>
      </w:r>
    </w:p>
    <w:p w14:paraId="03C78D89" w14:textId="3808EBAD" w:rsidR="007D7AE9" w:rsidRPr="000E3C81" w:rsidRDefault="007D7AE9" w:rsidP="00F7513F">
      <w:r w:rsidRPr="000E3C81">
        <w:t>V rámci testování byly použity 4 diagnostické hry – Glyfy a tajemné písmo (logické myšlení – hledání souvislostí), Triton a hladový oceán (logicko-matematické myšlení), Ulrik a výzkum ptáků (mechanická paměť), Lin a vesmírná navigace (prostorové schopnosti), detailněji viz Příloha A.</w:t>
      </w:r>
    </w:p>
    <w:p w14:paraId="198D7B84" w14:textId="77777777" w:rsidR="007D7AE9" w:rsidRPr="000E3C81" w:rsidRDefault="007D7AE9" w:rsidP="007D7AE9">
      <w:pPr>
        <w:spacing w:after="0"/>
      </w:pPr>
      <w:r w:rsidRPr="000E3C81">
        <w:t>Cílem testování bylo identifikovat žáky s vynikajícími výsledky v oblasti logického myšlení a/nebo prostorových schopností. V rámci nominace byly rozlišovány dvě kategorie.</w:t>
      </w:r>
    </w:p>
    <w:p w14:paraId="4363CCA4" w14:textId="77777777" w:rsidR="000E3C81" w:rsidRDefault="007D7AE9" w:rsidP="006B49CA">
      <w:pPr>
        <w:pStyle w:val="Odstavecseseznamem"/>
        <w:numPr>
          <w:ilvl w:val="0"/>
          <w:numId w:val="25"/>
        </w:numPr>
        <w:spacing w:after="0"/>
      </w:pPr>
      <w:r w:rsidRPr="000E3C81">
        <w:t>Kategorie 1 – žáci, jejichž výkon v některé z her zaměřených na logické myšlení či prostorové schopnosti spadá do pásma "mimořádně rozvinutá schopnost". Tyto žáky je možné považovat v dané oblasti za intelektově nadané.</w:t>
      </w:r>
    </w:p>
    <w:p w14:paraId="7402AF4A" w14:textId="1E3A733E" w:rsidR="007D7AE9" w:rsidRPr="000E3C81" w:rsidRDefault="000E3C81" w:rsidP="006B49CA">
      <w:pPr>
        <w:pStyle w:val="Odstavecseseznamem"/>
        <w:numPr>
          <w:ilvl w:val="0"/>
          <w:numId w:val="25"/>
        </w:numPr>
        <w:spacing w:after="0"/>
      </w:pPr>
      <w:r w:rsidRPr="000E3C81">
        <w:t>K</w:t>
      </w:r>
      <w:r w:rsidR="007D7AE9" w:rsidRPr="000E3C81">
        <w:t>ategorie 2 – žáci, jejichž výsledek je v oblasti logického myšlení či prostorových schopností také velmi dobrý, nicméně nedosáhli kritéria pro zařazení do první skupiny. Jde o žáky, kteří v některé z logických či prostorových her dosáhli výsledků na hranici mezi mimořádně rozvinutou a rozvinutou schopností. Uvědomujeme si totiž, že každé psychologické testování podléhá různým situačním vlivům, které mohou výsledek mírně ovlivnit. Je tedy možné, že tito žáci by při jiné příležitosti taktéž mohli dosáhnout pásma „mimořádně rozvinutá schopnost“ a přijde nám proto důležité, aby o nich školy také věděly.</w:t>
      </w:r>
    </w:p>
    <w:p w14:paraId="72C1974F" w14:textId="77777777" w:rsidR="007D7AE9" w:rsidRDefault="007D7AE9" w:rsidP="00C370C4">
      <w:pPr>
        <w:spacing w:after="0"/>
      </w:pPr>
    </w:p>
    <w:p w14:paraId="0072F080" w14:textId="14F81E05" w:rsidR="00443F0E" w:rsidRDefault="00443F0E" w:rsidP="00443F0E">
      <w:pPr>
        <w:pStyle w:val="Titulek"/>
      </w:pPr>
      <w:bookmarkStart w:id="62" w:name="_Toc213319415"/>
      <w:r>
        <w:t xml:space="preserve">Tabulka </w:t>
      </w:r>
      <w:fldSimple w:instr=" SEQ Tabulka \* ARABIC ">
        <w:r w:rsidR="00CD4EEF">
          <w:rPr>
            <w:noProof/>
          </w:rPr>
          <w:t>27</w:t>
        </w:r>
      </w:fldSimple>
      <w:r>
        <w:t xml:space="preserve"> Výtah dat ze zprávy Invenio</w:t>
      </w:r>
      <w:r w:rsidR="000E3C81">
        <w:t xml:space="preserve"> květen až červen 2024</w:t>
      </w:r>
      <w:bookmarkEnd w:id="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1"/>
        <w:gridCol w:w="618"/>
        <w:gridCol w:w="1234"/>
        <w:gridCol w:w="1235"/>
        <w:gridCol w:w="616"/>
        <w:gridCol w:w="1853"/>
      </w:tblGrid>
      <w:tr w:rsidR="007D7AE9" w:rsidRPr="007D7AE9" w14:paraId="5B5AEFC0" w14:textId="77777777" w:rsidTr="00443F0E">
        <w:trPr>
          <w:trHeight w:val="289"/>
          <w:jc w:val="center"/>
        </w:trPr>
        <w:tc>
          <w:tcPr>
            <w:tcW w:w="3703" w:type="dxa"/>
            <w:gridSpan w:val="3"/>
          </w:tcPr>
          <w:p w14:paraId="6B23F693" w14:textId="77777777" w:rsidR="007D7AE9" w:rsidRPr="007D7AE9" w:rsidRDefault="007D7AE9" w:rsidP="007D7AE9">
            <w:pPr>
              <w:spacing w:after="0"/>
            </w:pPr>
            <w:r w:rsidRPr="007D7AE9">
              <w:rPr>
                <w:b/>
                <w:bCs/>
              </w:rPr>
              <w:t xml:space="preserve">Označení školy a třídy </w:t>
            </w:r>
          </w:p>
        </w:tc>
        <w:tc>
          <w:tcPr>
            <w:tcW w:w="3704" w:type="dxa"/>
            <w:gridSpan w:val="3"/>
          </w:tcPr>
          <w:p w14:paraId="5DB7483B" w14:textId="77777777" w:rsidR="007D7AE9" w:rsidRPr="007D7AE9" w:rsidRDefault="007D7AE9" w:rsidP="007D7AE9">
            <w:pPr>
              <w:spacing w:after="0"/>
            </w:pPr>
            <w:r w:rsidRPr="007D7AE9">
              <w:rPr>
                <w:b/>
                <w:bCs/>
              </w:rPr>
              <w:t xml:space="preserve">Počet žáků </w:t>
            </w:r>
          </w:p>
        </w:tc>
      </w:tr>
      <w:tr w:rsidR="007D7AE9" w:rsidRPr="007D7AE9" w14:paraId="7370EABD" w14:textId="77777777" w:rsidTr="00443F0E">
        <w:trPr>
          <w:trHeight w:val="224"/>
          <w:jc w:val="center"/>
        </w:trPr>
        <w:tc>
          <w:tcPr>
            <w:tcW w:w="2469" w:type="dxa"/>
            <w:gridSpan w:val="2"/>
          </w:tcPr>
          <w:p w14:paraId="4AAC7D4E" w14:textId="77777777" w:rsidR="007D7AE9" w:rsidRPr="007D7AE9" w:rsidRDefault="007D7AE9" w:rsidP="007D7AE9">
            <w:pPr>
              <w:spacing w:after="0"/>
            </w:pPr>
            <w:r w:rsidRPr="007D7AE9">
              <w:rPr>
                <w:b/>
                <w:bCs/>
              </w:rPr>
              <w:t xml:space="preserve">Testovaných </w:t>
            </w:r>
          </w:p>
        </w:tc>
        <w:tc>
          <w:tcPr>
            <w:tcW w:w="2469" w:type="dxa"/>
            <w:gridSpan w:val="2"/>
          </w:tcPr>
          <w:p w14:paraId="564FEA08" w14:textId="77777777" w:rsidR="007D7AE9" w:rsidRPr="007D7AE9" w:rsidRDefault="007D7AE9" w:rsidP="007D7AE9">
            <w:pPr>
              <w:spacing w:after="0"/>
            </w:pPr>
            <w:r w:rsidRPr="007D7AE9">
              <w:rPr>
                <w:b/>
                <w:bCs/>
              </w:rPr>
              <w:t xml:space="preserve">Nominovaných v kat. 1 </w:t>
            </w:r>
          </w:p>
        </w:tc>
        <w:tc>
          <w:tcPr>
            <w:tcW w:w="2469" w:type="dxa"/>
            <w:gridSpan w:val="2"/>
          </w:tcPr>
          <w:p w14:paraId="52D226CC" w14:textId="77777777" w:rsidR="007D7AE9" w:rsidRPr="007D7AE9" w:rsidRDefault="007D7AE9" w:rsidP="007D7AE9">
            <w:pPr>
              <w:spacing w:after="0"/>
            </w:pPr>
            <w:r w:rsidRPr="007D7AE9">
              <w:rPr>
                <w:b/>
                <w:bCs/>
              </w:rPr>
              <w:t xml:space="preserve">Nominovaných </w:t>
            </w:r>
          </w:p>
          <w:p w14:paraId="63273D8B" w14:textId="77777777" w:rsidR="007D7AE9" w:rsidRPr="007D7AE9" w:rsidRDefault="007D7AE9" w:rsidP="007D7AE9">
            <w:pPr>
              <w:spacing w:after="0"/>
            </w:pPr>
            <w:r w:rsidRPr="007D7AE9">
              <w:rPr>
                <w:b/>
                <w:bCs/>
              </w:rPr>
              <w:t xml:space="preserve">v kat. 2 </w:t>
            </w:r>
          </w:p>
        </w:tc>
      </w:tr>
      <w:tr w:rsidR="007D7AE9" w:rsidRPr="007D7AE9" w14:paraId="30CF3F28" w14:textId="77777777" w:rsidTr="00443F0E">
        <w:trPr>
          <w:trHeight w:val="101"/>
          <w:jc w:val="center"/>
        </w:trPr>
        <w:tc>
          <w:tcPr>
            <w:tcW w:w="7407" w:type="dxa"/>
            <w:gridSpan w:val="6"/>
          </w:tcPr>
          <w:p w14:paraId="4DEA4E6B" w14:textId="77777777" w:rsidR="007D7AE9" w:rsidRPr="007D7AE9" w:rsidRDefault="007D7AE9" w:rsidP="007D7AE9">
            <w:pPr>
              <w:spacing w:after="0"/>
            </w:pPr>
            <w:r w:rsidRPr="007D7AE9">
              <w:t xml:space="preserve">ZŠ a MŠ Litvínov, Podkrušnohorská 1589 </w:t>
            </w:r>
          </w:p>
        </w:tc>
      </w:tr>
      <w:tr w:rsidR="007D7AE9" w:rsidRPr="007D7AE9" w14:paraId="4EE79773" w14:textId="77777777" w:rsidTr="00443F0E">
        <w:trPr>
          <w:trHeight w:val="101"/>
          <w:jc w:val="center"/>
        </w:trPr>
        <w:tc>
          <w:tcPr>
            <w:tcW w:w="1851" w:type="dxa"/>
          </w:tcPr>
          <w:p w14:paraId="19B6A4AB" w14:textId="77777777" w:rsidR="007D7AE9" w:rsidRPr="007D7AE9" w:rsidRDefault="007D7AE9" w:rsidP="007D7AE9">
            <w:pPr>
              <w:spacing w:after="0"/>
            </w:pPr>
            <w:r w:rsidRPr="007D7AE9">
              <w:t xml:space="preserve">3.A </w:t>
            </w:r>
          </w:p>
        </w:tc>
        <w:tc>
          <w:tcPr>
            <w:tcW w:w="1852" w:type="dxa"/>
            <w:gridSpan w:val="2"/>
          </w:tcPr>
          <w:p w14:paraId="0ED8045F" w14:textId="77777777" w:rsidR="007D7AE9" w:rsidRPr="007D7AE9" w:rsidRDefault="007D7AE9" w:rsidP="007D7AE9">
            <w:pPr>
              <w:spacing w:after="0"/>
            </w:pPr>
            <w:r w:rsidRPr="007D7AE9">
              <w:t xml:space="preserve">18 </w:t>
            </w:r>
          </w:p>
        </w:tc>
        <w:tc>
          <w:tcPr>
            <w:tcW w:w="1851" w:type="dxa"/>
            <w:gridSpan w:val="2"/>
          </w:tcPr>
          <w:p w14:paraId="102C7899" w14:textId="77777777" w:rsidR="007D7AE9" w:rsidRPr="007D7AE9" w:rsidRDefault="007D7AE9" w:rsidP="007D7AE9">
            <w:pPr>
              <w:spacing w:after="0"/>
            </w:pPr>
            <w:r w:rsidRPr="007D7AE9">
              <w:t xml:space="preserve">6 </w:t>
            </w:r>
          </w:p>
        </w:tc>
        <w:tc>
          <w:tcPr>
            <w:tcW w:w="1853" w:type="dxa"/>
          </w:tcPr>
          <w:p w14:paraId="151B2F05" w14:textId="77777777" w:rsidR="007D7AE9" w:rsidRPr="007D7AE9" w:rsidRDefault="007D7AE9" w:rsidP="007D7AE9">
            <w:pPr>
              <w:spacing w:after="0"/>
            </w:pPr>
            <w:r w:rsidRPr="007D7AE9">
              <w:t xml:space="preserve">1 </w:t>
            </w:r>
          </w:p>
        </w:tc>
      </w:tr>
      <w:tr w:rsidR="007D7AE9" w:rsidRPr="007D7AE9" w14:paraId="05C63604" w14:textId="77777777" w:rsidTr="00443F0E">
        <w:trPr>
          <w:trHeight w:val="101"/>
          <w:jc w:val="center"/>
        </w:trPr>
        <w:tc>
          <w:tcPr>
            <w:tcW w:w="1851" w:type="dxa"/>
          </w:tcPr>
          <w:p w14:paraId="25A9FF4E" w14:textId="77777777" w:rsidR="007D7AE9" w:rsidRPr="007D7AE9" w:rsidRDefault="007D7AE9" w:rsidP="007D7AE9">
            <w:pPr>
              <w:spacing w:after="0"/>
            </w:pPr>
            <w:r w:rsidRPr="007D7AE9">
              <w:t xml:space="preserve">3.B </w:t>
            </w:r>
          </w:p>
        </w:tc>
        <w:tc>
          <w:tcPr>
            <w:tcW w:w="1852" w:type="dxa"/>
            <w:gridSpan w:val="2"/>
          </w:tcPr>
          <w:p w14:paraId="05B415BA" w14:textId="77777777" w:rsidR="007D7AE9" w:rsidRPr="007D7AE9" w:rsidRDefault="007D7AE9" w:rsidP="007D7AE9">
            <w:pPr>
              <w:spacing w:after="0"/>
            </w:pPr>
            <w:r w:rsidRPr="007D7AE9">
              <w:t xml:space="preserve">19 </w:t>
            </w:r>
          </w:p>
        </w:tc>
        <w:tc>
          <w:tcPr>
            <w:tcW w:w="1851" w:type="dxa"/>
            <w:gridSpan w:val="2"/>
          </w:tcPr>
          <w:p w14:paraId="68B2317F" w14:textId="77777777" w:rsidR="007D7AE9" w:rsidRPr="007D7AE9" w:rsidRDefault="007D7AE9" w:rsidP="007D7AE9">
            <w:pPr>
              <w:spacing w:after="0"/>
            </w:pPr>
            <w:r w:rsidRPr="007D7AE9">
              <w:t xml:space="preserve">5 </w:t>
            </w:r>
          </w:p>
        </w:tc>
        <w:tc>
          <w:tcPr>
            <w:tcW w:w="1853" w:type="dxa"/>
          </w:tcPr>
          <w:p w14:paraId="1721C66E" w14:textId="77777777" w:rsidR="007D7AE9" w:rsidRPr="007D7AE9" w:rsidRDefault="007D7AE9" w:rsidP="007D7AE9">
            <w:pPr>
              <w:spacing w:after="0"/>
            </w:pPr>
            <w:r w:rsidRPr="007D7AE9">
              <w:t xml:space="preserve">2 </w:t>
            </w:r>
          </w:p>
        </w:tc>
      </w:tr>
      <w:tr w:rsidR="007D7AE9" w:rsidRPr="007D7AE9" w14:paraId="68892F14" w14:textId="77777777" w:rsidTr="00443F0E">
        <w:trPr>
          <w:trHeight w:val="101"/>
          <w:jc w:val="center"/>
        </w:trPr>
        <w:tc>
          <w:tcPr>
            <w:tcW w:w="1851" w:type="dxa"/>
          </w:tcPr>
          <w:p w14:paraId="2012F8F1" w14:textId="77777777" w:rsidR="007D7AE9" w:rsidRPr="007D7AE9" w:rsidRDefault="007D7AE9" w:rsidP="007D7AE9">
            <w:pPr>
              <w:spacing w:after="0"/>
            </w:pPr>
            <w:r w:rsidRPr="007D7AE9">
              <w:t xml:space="preserve">3.C </w:t>
            </w:r>
          </w:p>
        </w:tc>
        <w:tc>
          <w:tcPr>
            <w:tcW w:w="1852" w:type="dxa"/>
            <w:gridSpan w:val="2"/>
          </w:tcPr>
          <w:p w14:paraId="12E505F4" w14:textId="77777777" w:rsidR="007D7AE9" w:rsidRPr="007D7AE9" w:rsidRDefault="007D7AE9" w:rsidP="007D7AE9">
            <w:pPr>
              <w:spacing w:after="0"/>
            </w:pPr>
            <w:r w:rsidRPr="007D7AE9">
              <w:t xml:space="preserve">19 </w:t>
            </w:r>
          </w:p>
        </w:tc>
        <w:tc>
          <w:tcPr>
            <w:tcW w:w="1851" w:type="dxa"/>
            <w:gridSpan w:val="2"/>
          </w:tcPr>
          <w:p w14:paraId="7722114B" w14:textId="77777777" w:rsidR="007D7AE9" w:rsidRPr="007D7AE9" w:rsidRDefault="007D7AE9" w:rsidP="007D7AE9">
            <w:pPr>
              <w:spacing w:after="0"/>
            </w:pPr>
            <w:r w:rsidRPr="007D7AE9">
              <w:t xml:space="preserve">1 </w:t>
            </w:r>
          </w:p>
        </w:tc>
        <w:tc>
          <w:tcPr>
            <w:tcW w:w="1853" w:type="dxa"/>
          </w:tcPr>
          <w:p w14:paraId="70FE582A" w14:textId="77777777" w:rsidR="007D7AE9" w:rsidRPr="007D7AE9" w:rsidRDefault="007D7AE9" w:rsidP="007D7AE9">
            <w:pPr>
              <w:spacing w:after="0"/>
            </w:pPr>
            <w:r w:rsidRPr="007D7AE9">
              <w:t xml:space="preserve">4 </w:t>
            </w:r>
          </w:p>
        </w:tc>
      </w:tr>
      <w:tr w:rsidR="007D7AE9" w:rsidRPr="007D7AE9" w14:paraId="38A50022" w14:textId="77777777" w:rsidTr="00443F0E">
        <w:trPr>
          <w:trHeight w:val="101"/>
          <w:jc w:val="center"/>
        </w:trPr>
        <w:tc>
          <w:tcPr>
            <w:tcW w:w="7407" w:type="dxa"/>
            <w:gridSpan w:val="6"/>
          </w:tcPr>
          <w:p w14:paraId="71DFFACA" w14:textId="77777777" w:rsidR="007D7AE9" w:rsidRPr="007D7AE9" w:rsidRDefault="007D7AE9" w:rsidP="007D7AE9">
            <w:pPr>
              <w:spacing w:after="0"/>
            </w:pPr>
            <w:r w:rsidRPr="007D7AE9">
              <w:t xml:space="preserve">Sportovní soukromá základní škola s.r.o., Podkrušnohorská 1677 </w:t>
            </w:r>
          </w:p>
        </w:tc>
      </w:tr>
      <w:tr w:rsidR="007D7AE9" w:rsidRPr="007D7AE9" w14:paraId="31B2D3E5" w14:textId="77777777" w:rsidTr="00443F0E">
        <w:trPr>
          <w:trHeight w:val="101"/>
          <w:jc w:val="center"/>
        </w:trPr>
        <w:tc>
          <w:tcPr>
            <w:tcW w:w="1851" w:type="dxa"/>
          </w:tcPr>
          <w:p w14:paraId="2D02EFCB" w14:textId="77777777" w:rsidR="007D7AE9" w:rsidRPr="007D7AE9" w:rsidRDefault="007D7AE9" w:rsidP="007D7AE9">
            <w:pPr>
              <w:spacing w:after="0"/>
            </w:pPr>
            <w:r w:rsidRPr="007D7AE9">
              <w:t xml:space="preserve">3.A </w:t>
            </w:r>
          </w:p>
        </w:tc>
        <w:tc>
          <w:tcPr>
            <w:tcW w:w="1852" w:type="dxa"/>
            <w:gridSpan w:val="2"/>
          </w:tcPr>
          <w:p w14:paraId="64B6179C" w14:textId="77777777" w:rsidR="007D7AE9" w:rsidRPr="007D7AE9" w:rsidRDefault="007D7AE9" w:rsidP="007D7AE9">
            <w:pPr>
              <w:spacing w:after="0"/>
            </w:pPr>
            <w:r w:rsidRPr="007D7AE9">
              <w:t xml:space="preserve">15 </w:t>
            </w:r>
          </w:p>
        </w:tc>
        <w:tc>
          <w:tcPr>
            <w:tcW w:w="1851" w:type="dxa"/>
            <w:gridSpan w:val="2"/>
          </w:tcPr>
          <w:p w14:paraId="38B4A5D9" w14:textId="77777777" w:rsidR="007D7AE9" w:rsidRPr="007D7AE9" w:rsidRDefault="007D7AE9" w:rsidP="007D7AE9">
            <w:pPr>
              <w:spacing w:after="0"/>
            </w:pPr>
            <w:r w:rsidRPr="007D7AE9">
              <w:t xml:space="preserve">2 </w:t>
            </w:r>
          </w:p>
        </w:tc>
        <w:tc>
          <w:tcPr>
            <w:tcW w:w="1853" w:type="dxa"/>
          </w:tcPr>
          <w:p w14:paraId="054B3813" w14:textId="77777777" w:rsidR="007D7AE9" w:rsidRPr="007D7AE9" w:rsidRDefault="007D7AE9" w:rsidP="007D7AE9">
            <w:pPr>
              <w:spacing w:after="0"/>
            </w:pPr>
            <w:r w:rsidRPr="007D7AE9">
              <w:t xml:space="preserve">2 </w:t>
            </w:r>
          </w:p>
        </w:tc>
      </w:tr>
      <w:tr w:rsidR="007D7AE9" w:rsidRPr="007D7AE9" w14:paraId="62BD1F63" w14:textId="77777777" w:rsidTr="00443F0E">
        <w:trPr>
          <w:trHeight w:val="101"/>
          <w:jc w:val="center"/>
        </w:trPr>
        <w:tc>
          <w:tcPr>
            <w:tcW w:w="1851" w:type="dxa"/>
          </w:tcPr>
          <w:p w14:paraId="3477CB5D" w14:textId="77777777" w:rsidR="007D7AE9" w:rsidRPr="007D7AE9" w:rsidRDefault="007D7AE9" w:rsidP="007D7AE9">
            <w:pPr>
              <w:spacing w:after="0"/>
            </w:pPr>
            <w:r w:rsidRPr="007D7AE9">
              <w:t xml:space="preserve">3.B </w:t>
            </w:r>
          </w:p>
        </w:tc>
        <w:tc>
          <w:tcPr>
            <w:tcW w:w="1852" w:type="dxa"/>
            <w:gridSpan w:val="2"/>
          </w:tcPr>
          <w:p w14:paraId="72C17A16" w14:textId="77777777" w:rsidR="007D7AE9" w:rsidRPr="007D7AE9" w:rsidRDefault="007D7AE9" w:rsidP="007D7AE9">
            <w:pPr>
              <w:spacing w:after="0"/>
            </w:pPr>
            <w:r w:rsidRPr="007D7AE9">
              <w:t xml:space="preserve">16 </w:t>
            </w:r>
          </w:p>
        </w:tc>
        <w:tc>
          <w:tcPr>
            <w:tcW w:w="1851" w:type="dxa"/>
            <w:gridSpan w:val="2"/>
          </w:tcPr>
          <w:p w14:paraId="03758CE4" w14:textId="77777777" w:rsidR="007D7AE9" w:rsidRPr="007D7AE9" w:rsidRDefault="007D7AE9" w:rsidP="007D7AE9">
            <w:pPr>
              <w:spacing w:after="0"/>
            </w:pPr>
            <w:r w:rsidRPr="007D7AE9">
              <w:t xml:space="preserve">4 </w:t>
            </w:r>
          </w:p>
        </w:tc>
        <w:tc>
          <w:tcPr>
            <w:tcW w:w="1853" w:type="dxa"/>
          </w:tcPr>
          <w:p w14:paraId="4FAAB3B6" w14:textId="77777777" w:rsidR="007D7AE9" w:rsidRPr="007D7AE9" w:rsidRDefault="007D7AE9" w:rsidP="007D7AE9">
            <w:pPr>
              <w:spacing w:after="0"/>
            </w:pPr>
            <w:r w:rsidRPr="007D7AE9">
              <w:t xml:space="preserve">2 </w:t>
            </w:r>
          </w:p>
        </w:tc>
      </w:tr>
      <w:tr w:rsidR="007D7AE9" w:rsidRPr="007D7AE9" w14:paraId="4E428C45" w14:textId="77777777" w:rsidTr="00443F0E">
        <w:trPr>
          <w:trHeight w:val="101"/>
          <w:jc w:val="center"/>
        </w:trPr>
        <w:tc>
          <w:tcPr>
            <w:tcW w:w="1851" w:type="dxa"/>
          </w:tcPr>
          <w:p w14:paraId="0C6A03BE" w14:textId="77777777" w:rsidR="007D7AE9" w:rsidRPr="007D7AE9" w:rsidRDefault="007D7AE9" w:rsidP="007D7AE9">
            <w:pPr>
              <w:spacing w:after="0"/>
            </w:pPr>
            <w:r w:rsidRPr="007D7AE9">
              <w:t xml:space="preserve">3.C </w:t>
            </w:r>
          </w:p>
        </w:tc>
        <w:tc>
          <w:tcPr>
            <w:tcW w:w="1852" w:type="dxa"/>
            <w:gridSpan w:val="2"/>
          </w:tcPr>
          <w:p w14:paraId="5A1E3D47" w14:textId="77777777" w:rsidR="007D7AE9" w:rsidRPr="007D7AE9" w:rsidRDefault="007D7AE9" w:rsidP="007D7AE9">
            <w:pPr>
              <w:spacing w:after="0"/>
            </w:pPr>
            <w:r w:rsidRPr="007D7AE9">
              <w:t xml:space="preserve">3 </w:t>
            </w:r>
          </w:p>
        </w:tc>
        <w:tc>
          <w:tcPr>
            <w:tcW w:w="1851" w:type="dxa"/>
            <w:gridSpan w:val="2"/>
          </w:tcPr>
          <w:p w14:paraId="5521C1E8" w14:textId="77777777" w:rsidR="007D7AE9" w:rsidRPr="007D7AE9" w:rsidRDefault="007D7AE9" w:rsidP="007D7AE9">
            <w:pPr>
              <w:spacing w:after="0"/>
            </w:pPr>
            <w:r w:rsidRPr="007D7AE9">
              <w:t xml:space="preserve">0 </w:t>
            </w:r>
          </w:p>
        </w:tc>
        <w:tc>
          <w:tcPr>
            <w:tcW w:w="1853" w:type="dxa"/>
          </w:tcPr>
          <w:p w14:paraId="0B18B774" w14:textId="77777777" w:rsidR="007D7AE9" w:rsidRPr="007D7AE9" w:rsidRDefault="007D7AE9" w:rsidP="007D7AE9">
            <w:pPr>
              <w:spacing w:after="0"/>
            </w:pPr>
            <w:r w:rsidRPr="007D7AE9">
              <w:t xml:space="preserve">0 </w:t>
            </w:r>
          </w:p>
        </w:tc>
      </w:tr>
      <w:tr w:rsidR="007D7AE9" w:rsidRPr="007D7AE9" w14:paraId="6CCAC145" w14:textId="77777777" w:rsidTr="00443F0E">
        <w:trPr>
          <w:trHeight w:val="101"/>
          <w:jc w:val="center"/>
        </w:trPr>
        <w:tc>
          <w:tcPr>
            <w:tcW w:w="7407" w:type="dxa"/>
            <w:gridSpan w:val="6"/>
          </w:tcPr>
          <w:p w14:paraId="6A0C1692" w14:textId="77777777" w:rsidR="007D7AE9" w:rsidRPr="007D7AE9" w:rsidRDefault="007D7AE9" w:rsidP="007D7AE9">
            <w:pPr>
              <w:spacing w:after="0"/>
            </w:pPr>
            <w:r w:rsidRPr="007D7AE9">
              <w:t xml:space="preserve">ZŠ a MŠ Ruská 2059, Litvínov </w:t>
            </w:r>
          </w:p>
        </w:tc>
      </w:tr>
      <w:tr w:rsidR="007D7AE9" w:rsidRPr="007D7AE9" w14:paraId="7217FEF9" w14:textId="77777777" w:rsidTr="00443F0E">
        <w:trPr>
          <w:trHeight w:val="101"/>
          <w:jc w:val="center"/>
        </w:trPr>
        <w:tc>
          <w:tcPr>
            <w:tcW w:w="1851" w:type="dxa"/>
          </w:tcPr>
          <w:p w14:paraId="396552ED" w14:textId="77777777" w:rsidR="007D7AE9" w:rsidRPr="007D7AE9" w:rsidRDefault="007D7AE9" w:rsidP="007D7AE9">
            <w:pPr>
              <w:spacing w:after="0"/>
            </w:pPr>
            <w:r w:rsidRPr="007D7AE9">
              <w:t xml:space="preserve">3.A </w:t>
            </w:r>
          </w:p>
        </w:tc>
        <w:tc>
          <w:tcPr>
            <w:tcW w:w="1852" w:type="dxa"/>
            <w:gridSpan w:val="2"/>
          </w:tcPr>
          <w:p w14:paraId="7F2B266F" w14:textId="77777777" w:rsidR="007D7AE9" w:rsidRPr="007D7AE9" w:rsidRDefault="007D7AE9" w:rsidP="007D7AE9">
            <w:pPr>
              <w:spacing w:after="0"/>
            </w:pPr>
            <w:r w:rsidRPr="007D7AE9">
              <w:t xml:space="preserve">11 </w:t>
            </w:r>
          </w:p>
        </w:tc>
        <w:tc>
          <w:tcPr>
            <w:tcW w:w="1851" w:type="dxa"/>
            <w:gridSpan w:val="2"/>
          </w:tcPr>
          <w:p w14:paraId="356E7672" w14:textId="77777777" w:rsidR="007D7AE9" w:rsidRPr="007D7AE9" w:rsidRDefault="007D7AE9" w:rsidP="007D7AE9">
            <w:pPr>
              <w:spacing w:after="0"/>
            </w:pPr>
            <w:r w:rsidRPr="007D7AE9">
              <w:t xml:space="preserve">0 </w:t>
            </w:r>
          </w:p>
        </w:tc>
        <w:tc>
          <w:tcPr>
            <w:tcW w:w="1853" w:type="dxa"/>
          </w:tcPr>
          <w:p w14:paraId="69C2D2A5" w14:textId="77777777" w:rsidR="007D7AE9" w:rsidRPr="007D7AE9" w:rsidRDefault="007D7AE9" w:rsidP="007D7AE9">
            <w:pPr>
              <w:spacing w:after="0"/>
            </w:pPr>
            <w:r w:rsidRPr="007D7AE9">
              <w:t xml:space="preserve">0 </w:t>
            </w:r>
          </w:p>
        </w:tc>
      </w:tr>
      <w:tr w:rsidR="007D7AE9" w:rsidRPr="007D7AE9" w14:paraId="56853EEA" w14:textId="77777777" w:rsidTr="00443F0E">
        <w:trPr>
          <w:trHeight w:val="101"/>
          <w:jc w:val="center"/>
        </w:trPr>
        <w:tc>
          <w:tcPr>
            <w:tcW w:w="1851" w:type="dxa"/>
          </w:tcPr>
          <w:p w14:paraId="1D9D7A0A" w14:textId="77777777" w:rsidR="007D7AE9" w:rsidRPr="007D7AE9" w:rsidRDefault="007D7AE9" w:rsidP="007D7AE9">
            <w:pPr>
              <w:spacing w:after="0"/>
            </w:pPr>
            <w:r w:rsidRPr="007D7AE9">
              <w:t xml:space="preserve">3.B </w:t>
            </w:r>
          </w:p>
        </w:tc>
        <w:tc>
          <w:tcPr>
            <w:tcW w:w="1852" w:type="dxa"/>
            <w:gridSpan w:val="2"/>
          </w:tcPr>
          <w:p w14:paraId="3D5F948B" w14:textId="77777777" w:rsidR="007D7AE9" w:rsidRPr="007D7AE9" w:rsidRDefault="007D7AE9" w:rsidP="007D7AE9">
            <w:pPr>
              <w:spacing w:after="0"/>
            </w:pPr>
            <w:r w:rsidRPr="007D7AE9">
              <w:t xml:space="preserve">17 </w:t>
            </w:r>
          </w:p>
        </w:tc>
        <w:tc>
          <w:tcPr>
            <w:tcW w:w="1851" w:type="dxa"/>
            <w:gridSpan w:val="2"/>
          </w:tcPr>
          <w:p w14:paraId="16D27A35" w14:textId="77777777" w:rsidR="007D7AE9" w:rsidRPr="007D7AE9" w:rsidRDefault="007D7AE9" w:rsidP="007D7AE9">
            <w:pPr>
              <w:spacing w:after="0"/>
            </w:pPr>
            <w:r w:rsidRPr="007D7AE9">
              <w:t xml:space="preserve">0 </w:t>
            </w:r>
          </w:p>
        </w:tc>
        <w:tc>
          <w:tcPr>
            <w:tcW w:w="1853" w:type="dxa"/>
          </w:tcPr>
          <w:p w14:paraId="23A6F156" w14:textId="77777777" w:rsidR="007D7AE9" w:rsidRPr="007D7AE9" w:rsidRDefault="007D7AE9" w:rsidP="007D7AE9">
            <w:pPr>
              <w:spacing w:after="0"/>
            </w:pPr>
            <w:r w:rsidRPr="007D7AE9">
              <w:t xml:space="preserve">4 </w:t>
            </w:r>
          </w:p>
        </w:tc>
      </w:tr>
      <w:tr w:rsidR="007D7AE9" w:rsidRPr="007D7AE9" w14:paraId="64EA0562" w14:textId="77777777" w:rsidTr="00443F0E">
        <w:trPr>
          <w:trHeight w:val="101"/>
          <w:jc w:val="center"/>
        </w:trPr>
        <w:tc>
          <w:tcPr>
            <w:tcW w:w="1851" w:type="dxa"/>
          </w:tcPr>
          <w:p w14:paraId="50CB8C92" w14:textId="77777777" w:rsidR="007D7AE9" w:rsidRPr="007D7AE9" w:rsidRDefault="007D7AE9" w:rsidP="007D7AE9">
            <w:pPr>
              <w:spacing w:after="0"/>
            </w:pPr>
            <w:r w:rsidRPr="007D7AE9">
              <w:t xml:space="preserve">3.C </w:t>
            </w:r>
          </w:p>
        </w:tc>
        <w:tc>
          <w:tcPr>
            <w:tcW w:w="1852" w:type="dxa"/>
            <w:gridSpan w:val="2"/>
          </w:tcPr>
          <w:p w14:paraId="2BDC96A8" w14:textId="77777777" w:rsidR="007D7AE9" w:rsidRPr="007D7AE9" w:rsidRDefault="007D7AE9" w:rsidP="007D7AE9">
            <w:pPr>
              <w:spacing w:after="0"/>
            </w:pPr>
            <w:r w:rsidRPr="007D7AE9">
              <w:t xml:space="preserve">10 </w:t>
            </w:r>
          </w:p>
        </w:tc>
        <w:tc>
          <w:tcPr>
            <w:tcW w:w="1851" w:type="dxa"/>
            <w:gridSpan w:val="2"/>
          </w:tcPr>
          <w:p w14:paraId="488C67CC" w14:textId="77777777" w:rsidR="007D7AE9" w:rsidRPr="007D7AE9" w:rsidRDefault="007D7AE9" w:rsidP="007D7AE9">
            <w:pPr>
              <w:spacing w:after="0"/>
            </w:pPr>
            <w:r w:rsidRPr="007D7AE9">
              <w:t xml:space="preserve">1 </w:t>
            </w:r>
          </w:p>
        </w:tc>
        <w:tc>
          <w:tcPr>
            <w:tcW w:w="1853" w:type="dxa"/>
          </w:tcPr>
          <w:p w14:paraId="4D76E2DD" w14:textId="77777777" w:rsidR="007D7AE9" w:rsidRPr="007D7AE9" w:rsidRDefault="007D7AE9" w:rsidP="007D7AE9">
            <w:pPr>
              <w:spacing w:after="0"/>
            </w:pPr>
            <w:r w:rsidRPr="007D7AE9">
              <w:t xml:space="preserve">0 </w:t>
            </w:r>
          </w:p>
        </w:tc>
      </w:tr>
      <w:tr w:rsidR="007D7AE9" w:rsidRPr="007D7AE9" w14:paraId="4C1C1696" w14:textId="77777777" w:rsidTr="00443F0E">
        <w:trPr>
          <w:trHeight w:val="101"/>
          <w:jc w:val="center"/>
        </w:trPr>
        <w:tc>
          <w:tcPr>
            <w:tcW w:w="7407" w:type="dxa"/>
            <w:gridSpan w:val="6"/>
          </w:tcPr>
          <w:p w14:paraId="00DD7D49" w14:textId="77777777" w:rsidR="007D7AE9" w:rsidRPr="007D7AE9" w:rsidRDefault="007D7AE9" w:rsidP="007D7AE9">
            <w:pPr>
              <w:spacing w:after="0"/>
            </w:pPr>
            <w:r w:rsidRPr="007D7AE9">
              <w:t xml:space="preserve">ZŠ a MŠ Litvínov – Hamr, Mládežnická 220 </w:t>
            </w:r>
          </w:p>
        </w:tc>
      </w:tr>
      <w:tr w:rsidR="007D7AE9" w:rsidRPr="007D7AE9" w14:paraId="097B77E9" w14:textId="77777777" w:rsidTr="00443F0E">
        <w:trPr>
          <w:trHeight w:val="101"/>
          <w:jc w:val="center"/>
        </w:trPr>
        <w:tc>
          <w:tcPr>
            <w:tcW w:w="1851" w:type="dxa"/>
          </w:tcPr>
          <w:p w14:paraId="6C9B53C1" w14:textId="77777777" w:rsidR="007D7AE9" w:rsidRPr="007D7AE9" w:rsidRDefault="007D7AE9" w:rsidP="007D7AE9">
            <w:pPr>
              <w:spacing w:after="0"/>
            </w:pPr>
            <w:r w:rsidRPr="007D7AE9">
              <w:t xml:space="preserve">3.A </w:t>
            </w:r>
          </w:p>
        </w:tc>
        <w:tc>
          <w:tcPr>
            <w:tcW w:w="1852" w:type="dxa"/>
            <w:gridSpan w:val="2"/>
          </w:tcPr>
          <w:p w14:paraId="1DE9018F" w14:textId="77777777" w:rsidR="007D7AE9" w:rsidRPr="007D7AE9" w:rsidRDefault="007D7AE9" w:rsidP="007D7AE9">
            <w:pPr>
              <w:spacing w:after="0"/>
            </w:pPr>
            <w:r w:rsidRPr="007D7AE9">
              <w:t xml:space="preserve">17 </w:t>
            </w:r>
          </w:p>
        </w:tc>
        <w:tc>
          <w:tcPr>
            <w:tcW w:w="1851" w:type="dxa"/>
            <w:gridSpan w:val="2"/>
          </w:tcPr>
          <w:p w14:paraId="0EED9AE7" w14:textId="77777777" w:rsidR="007D7AE9" w:rsidRPr="007D7AE9" w:rsidRDefault="007D7AE9" w:rsidP="007D7AE9">
            <w:pPr>
              <w:spacing w:after="0"/>
            </w:pPr>
            <w:r w:rsidRPr="007D7AE9">
              <w:t xml:space="preserve">0 </w:t>
            </w:r>
          </w:p>
        </w:tc>
        <w:tc>
          <w:tcPr>
            <w:tcW w:w="1853" w:type="dxa"/>
          </w:tcPr>
          <w:p w14:paraId="4C5C3C20" w14:textId="77777777" w:rsidR="007D7AE9" w:rsidRPr="007D7AE9" w:rsidRDefault="007D7AE9" w:rsidP="007D7AE9">
            <w:pPr>
              <w:spacing w:after="0"/>
            </w:pPr>
            <w:r w:rsidRPr="007D7AE9">
              <w:t xml:space="preserve">0 </w:t>
            </w:r>
          </w:p>
        </w:tc>
      </w:tr>
      <w:tr w:rsidR="007D7AE9" w:rsidRPr="007D7AE9" w14:paraId="74399DDD" w14:textId="77777777" w:rsidTr="00443F0E">
        <w:trPr>
          <w:trHeight w:val="101"/>
          <w:jc w:val="center"/>
        </w:trPr>
        <w:tc>
          <w:tcPr>
            <w:tcW w:w="1851" w:type="dxa"/>
          </w:tcPr>
          <w:p w14:paraId="60B3E8C7" w14:textId="77777777" w:rsidR="007D7AE9" w:rsidRPr="007D7AE9" w:rsidRDefault="007D7AE9" w:rsidP="007D7AE9">
            <w:pPr>
              <w:spacing w:after="0"/>
            </w:pPr>
            <w:r w:rsidRPr="007D7AE9">
              <w:t xml:space="preserve">3.B </w:t>
            </w:r>
          </w:p>
        </w:tc>
        <w:tc>
          <w:tcPr>
            <w:tcW w:w="1852" w:type="dxa"/>
            <w:gridSpan w:val="2"/>
          </w:tcPr>
          <w:p w14:paraId="70F610E7" w14:textId="77777777" w:rsidR="007D7AE9" w:rsidRPr="007D7AE9" w:rsidRDefault="007D7AE9" w:rsidP="007D7AE9">
            <w:pPr>
              <w:spacing w:after="0"/>
            </w:pPr>
            <w:r w:rsidRPr="007D7AE9">
              <w:t xml:space="preserve">18 </w:t>
            </w:r>
          </w:p>
        </w:tc>
        <w:tc>
          <w:tcPr>
            <w:tcW w:w="1851" w:type="dxa"/>
            <w:gridSpan w:val="2"/>
          </w:tcPr>
          <w:p w14:paraId="2AF35C5D" w14:textId="77777777" w:rsidR="007D7AE9" w:rsidRPr="007D7AE9" w:rsidRDefault="007D7AE9" w:rsidP="007D7AE9">
            <w:pPr>
              <w:spacing w:after="0"/>
            </w:pPr>
            <w:r w:rsidRPr="007D7AE9">
              <w:t xml:space="preserve">3 </w:t>
            </w:r>
          </w:p>
        </w:tc>
        <w:tc>
          <w:tcPr>
            <w:tcW w:w="1853" w:type="dxa"/>
          </w:tcPr>
          <w:p w14:paraId="552B2BBC" w14:textId="77777777" w:rsidR="007D7AE9" w:rsidRPr="007D7AE9" w:rsidRDefault="007D7AE9" w:rsidP="007D7AE9">
            <w:pPr>
              <w:spacing w:after="0"/>
            </w:pPr>
            <w:r w:rsidRPr="007D7AE9">
              <w:t xml:space="preserve">0 </w:t>
            </w:r>
          </w:p>
        </w:tc>
      </w:tr>
      <w:tr w:rsidR="007D7AE9" w:rsidRPr="007D7AE9" w14:paraId="4170ED09" w14:textId="77777777" w:rsidTr="00443F0E">
        <w:trPr>
          <w:trHeight w:val="101"/>
          <w:jc w:val="center"/>
        </w:trPr>
        <w:tc>
          <w:tcPr>
            <w:tcW w:w="7407" w:type="dxa"/>
            <w:gridSpan w:val="6"/>
          </w:tcPr>
          <w:p w14:paraId="616A2DEE" w14:textId="77777777" w:rsidR="007D7AE9" w:rsidRPr="007D7AE9" w:rsidRDefault="007D7AE9" w:rsidP="007D7AE9">
            <w:pPr>
              <w:spacing w:after="0"/>
            </w:pPr>
            <w:r w:rsidRPr="007D7AE9">
              <w:t xml:space="preserve">ZŠ a MŠ Litvínov – Janov, Přátelství 160 </w:t>
            </w:r>
          </w:p>
        </w:tc>
      </w:tr>
      <w:tr w:rsidR="007D7AE9" w:rsidRPr="007D7AE9" w14:paraId="309643A5" w14:textId="77777777" w:rsidTr="00443F0E">
        <w:trPr>
          <w:trHeight w:val="101"/>
          <w:jc w:val="center"/>
        </w:trPr>
        <w:tc>
          <w:tcPr>
            <w:tcW w:w="1851" w:type="dxa"/>
          </w:tcPr>
          <w:p w14:paraId="2442497D" w14:textId="77777777" w:rsidR="007D7AE9" w:rsidRPr="007D7AE9" w:rsidRDefault="007D7AE9" w:rsidP="007D7AE9">
            <w:pPr>
              <w:spacing w:after="0"/>
            </w:pPr>
            <w:r w:rsidRPr="007D7AE9">
              <w:t xml:space="preserve">3.A </w:t>
            </w:r>
          </w:p>
        </w:tc>
        <w:tc>
          <w:tcPr>
            <w:tcW w:w="1852" w:type="dxa"/>
            <w:gridSpan w:val="2"/>
          </w:tcPr>
          <w:p w14:paraId="1E0A045F" w14:textId="77777777" w:rsidR="007D7AE9" w:rsidRPr="007D7AE9" w:rsidRDefault="007D7AE9" w:rsidP="007D7AE9">
            <w:pPr>
              <w:spacing w:after="0"/>
            </w:pPr>
            <w:r w:rsidRPr="007D7AE9">
              <w:t xml:space="preserve">15 </w:t>
            </w:r>
          </w:p>
        </w:tc>
        <w:tc>
          <w:tcPr>
            <w:tcW w:w="1851" w:type="dxa"/>
            <w:gridSpan w:val="2"/>
          </w:tcPr>
          <w:p w14:paraId="015680B0" w14:textId="77777777" w:rsidR="007D7AE9" w:rsidRPr="007D7AE9" w:rsidRDefault="007D7AE9" w:rsidP="007D7AE9">
            <w:pPr>
              <w:spacing w:after="0"/>
            </w:pPr>
            <w:r w:rsidRPr="007D7AE9">
              <w:t xml:space="preserve">0 </w:t>
            </w:r>
          </w:p>
        </w:tc>
        <w:tc>
          <w:tcPr>
            <w:tcW w:w="1853" w:type="dxa"/>
          </w:tcPr>
          <w:p w14:paraId="6E93A10C" w14:textId="77777777" w:rsidR="007D7AE9" w:rsidRPr="007D7AE9" w:rsidRDefault="007D7AE9" w:rsidP="007D7AE9">
            <w:pPr>
              <w:spacing w:after="0"/>
            </w:pPr>
            <w:r w:rsidRPr="007D7AE9">
              <w:t xml:space="preserve">2 </w:t>
            </w:r>
          </w:p>
        </w:tc>
      </w:tr>
      <w:tr w:rsidR="007D7AE9" w:rsidRPr="007D7AE9" w14:paraId="6B96B888" w14:textId="77777777" w:rsidTr="00443F0E">
        <w:trPr>
          <w:trHeight w:val="101"/>
          <w:jc w:val="center"/>
        </w:trPr>
        <w:tc>
          <w:tcPr>
            <w:tcW w:w="1851" w:type="dxa"/>
          </w:tcPr>
          <w:p w14:paraId="0FADE0BE" w14:textId="77777777" w:rsidR="007D7AE9" w:rsidRPr="007D7AE9" w:rsidRDefault="007D7AE9" w:rsidP="007D7AE9">
            <w:pPr>
              <w:spacing w:after="0"/>
            </w:pPr>
            <w:r w:rsidRPr="007D7AE9">
              <w:t xml:space="preserve">3.B </w:t>
            </w:r>
          </w:p>
        </w:tc>
        <w:tc>
          <w:tcPr>
            <w:tcW w:w="1852" w:type="dxa"/>
            <w:gridSpan w:val="2"/>
          </w:tcPr>
          <w:p w14:paraId="1C939DA9" w14:textId="77777777" w:rsidR="007D7AE9" w:rsidRPr="007D7AE9" w:rsidRDefault="007D7AE9" w:rsidP="007D7AE9">
            <w:pPr>
              <w:spacing w:after="0"/>
            </w:pPr>
            <w:r w:rsidRPr="007D7AE9">
              <w:t xml:space="preserve">17 </w:t>
            </w:r>
          </w:p>
        </w:tc>
        <w:tc>
          <w:tcPr>
            <w:tcW w:w="1851" w:type="dxa"/>
            <w:gridSpan w:val="2"/>
          </w:tcPr>
          <w:p w14:paraId="66141E8E" w14:textId="77777777" w:rsidR="007D7AE9" w:rsidRPr="007D7AE9" w:rsidRDefault="007D7AE9" w:rsidP="007D7AE9">
            <w:pPr>
              <w:spacing w:after="0"/>
            </w:pPr>
            <w:r w:rsidRPr="007D7AE9">
              <w:t xml:space="preserve">0 </w:t>
            </w:r>
          </w:p>
        </w:tc>
        <w:tc>
          <w:tcPr>
            <w:tcW w:w="1853" w:type="dxa"/>
          </w:tcPr>
          <w:p w14:paraId="2CE51656" w14:textId="77777777" w:rsidR="007D7AE9" w:rsidRPr="007D7AE9" w:rsidRDefault="007D7AE9" w:rsidP="007D7AE9">
            <w:pPr>
              <w:spacing w:after="0"/>
            </w:pPr>
            <w:r w:rsidRPr="007D7AE9">
              <w:t xml:space="preserve">0 </w:t>
            </w:r>
          </w:p>
        </w:tc>
      </w:tr>
      <w:tr w:rsidR="007D7AE9" w:rsidRPr="007D7AE9" w14:paraId="6F9CE114" w14:textId="77777777" w:rsidTr="00443F0E">
        <w:trPr>
          <w:trHeight w:val="101"/>
          <w:jc w:val="center"/>
        </w:trPr>
        <w:tc>
          <w:tcPr>
            <w:tcW w:w="7407" w:type="dxa"/>
            <w:gridSpan w:val="6"/>
          </w:tcPr>
          <w:p w14:paraId="10322AB3" w14:textId="77777777" w:rsidR="007D7AE9" w:rsidRPr="007D7AE9" w:rsidRDefault="007D7AE9" w:rsidP="007D7AE9">
            <w:pPr>
              <w:spacing w:after="0"/>
            </w:pPr>
            <w:r w:rsidRPr="007D7AE9">
              <w:t xml:space="preserve">ZŠ a MŠ Meziboří, </w:t>
            </w:r>
            <w:proofErr w:type="spellStart"/>
            <w:r w:rsidRPr="007D7AE9">
              <w:t>p.o</w:t>
            </w:r>
            <w:proofErr w:type="spellEnd"/>
            <w:r w:rsidRPr="007D7AE9">
              <w:t xml:space="preserve">., J.A Komenského 340 </w:t>
            </w:r>
          </w:p>
        </w:tc>
      </w:tr>
      <w:tr w:rsidR="007D7AE9" w:rsidRPr="007D7AE9" w14:paraId="1553140B" w14:textId="77777777" w:rsidTr="00443F0E">
        <w:trPr>
          <w:trHeight w:val="101"/>
          <w:jc w:val="center"/>
        </w:trPr>
        <w:tc>
          <w:tcPr>
            <w:tcW w:w="1851" w:type="dxa"/>
          </w:tcPr>
          <w:p w14:paraId="7073A41D" w14:textId="77777777" w:rsidR="007D7AE9" w:rsidRPr="007D7AE9" w:rsidRDefault="007D7AE9" w:rsidP="007D7AE9">
            <w:pPr>
              <w:spacing w:after="0"/>
            </w:pPr>
            <w:r w:rsidRPr="007D7AE9">
              <w:t xml:space="preserve">3.A </w:t>
            </w:r>
          </w:p>
        </w:tc>
        <w:tc>
          <w:tcPr>
            <w:tcW w:w="1852" w:type="dxa"/>
            <w:gridSpan w:val="2"/>
          </w:tcPr>
          <w:p w14:paraId="1F6BE373" w14:textId="77777777" w:rsidR="007D7AE9" w:rsidRPr="007D7AE9" w:rsidRDefault="007D7AE9" w:rsidP="007D7AE9">
            <w:pPr>
              <w:spacing w:after="0"/>
            </w:pPr>
            <w:r w:rsidRPr="007D7AE9">
              <w:t xml:space="preserve">10 </w:t>
            </w:r>
          </w:p>
        </w:tc>
        <w:tc>
          <w:tcPr>
            <w:tcW w:w="1851" w:type="dxa"/>
            <w:gridSpan w:val="2"/>
          </w:tcPr>
          <w:p w14:paraId="09017072" w14:textId="77777777" w:rsidR="007D7AE9" w:rsidRPr="007D7AE9" w:rsidRDefault="007D7AE9" w:rsidP="007D7AE9">
            <w:pPr>
              <w:spacing w:after="0"/>
            </w:pPr>
            <w:r w:rsidRPr="007D7AE9">
              <w:t xml:space="preserve">6 </w:t>
            </w:r>
          </w:p>
        </w:tc>
        <w:tc>
          <w:tcPr>
            <w:tcW w:w="1853" w:type="dxa"/>
          </w:tcPr>
          <w:p w14:paraId="17438BB3" w14:textId="77777777" w:rsidR="007D7AE9" w:rsidRPr="007D7AE9" w:rsidRDefault="007D7AE9" w:rsidP="007D7AE9">
            <w:pPr>
              <w:spacing w:after="0"/>
            </w:pPr>
            <w:r w:rsidRPr="007D7AE9">
              <w:t xml:space="preserve">0 </w:t>
            </w:r>
          </w:p>
        </w:tc>
      </w:tr>
      <w:tr w:rsidR="007D7AE9" w:rsidRPr="007D7AE9" w14:paraId="6F6F7D47" w14:textId="77777777" w:rsidTr="00443F0E">
        <w:trPr>
          <w:trHeight w:val="101"/>
          <w:jc w:val="center"/>
        </w:trPr>
        <w:tc>
          <w:tcPr>
            <w:tcW w:w="1851" w:type="dxa"/>
          </w:tcPr>
          <w:p w14:paraId="2F349E72" w14:textId="77777777" w:rsidR="007D7AE9" w:rsidRPr="007D7AE9" w:rsidRDefault="007D7AE9" w:rsidP="007D7AE9">
            <w:pPr>
              <w:spacing w:after="0"/>
            </w:pPr>
            <w:r w:rsidRPr="007D7AE9">
              <w:t xml:space="preserve">3.B </w:t>
            </w:r>
          </w:p>
        </w:tc>
        <w:tc>
          <w:tcPr>
            <w:tcW w:w="1852" w:type="dxa"/>
            <w:gridSpan w:val="2"/>
          </w:tcPr>
          <w:p w14:paraId="10AF5AF3" w14:textId="77777777" w:rsidR="007D7AE9" w:rsidRPr="007D7AE9" w:rsidRDefault="007D7AE9" w:rsidP="007D7AE9">
            <w:pPr>
              <w:spacing w:after="0"/>
            </w:pPr>
            <w:r w:rsidRPr="007D7AE9">
              <w:t xml:space="preserve">13 </w:t>
            </w:r>
          </w:p>
        </w:tc>
        <w:tc>
          <w:tcPr>
            <w:tcW w:w="1851" w:type="dxa"/>
            <w:gridSpan w:val="2"/>
          </w:tcPr>
          <w:p w14:paraId="3240E675" w14:textId="77777777" w:rsidR="007D7AE9" w:rsidRPr="007D7AE9" w:rsidRDefault="007D7AE9" w:rsidP="007D7AE9">
            <w:pPr>
              <w:spacing w:after="0"/>
            </w:pPr>
            <w:r w:rsidRPr="007D7AE9">
              <w:t xml:space="preserve">3 </w:t>
            </w:r>
          </w:p>
        </w:tc>
        <w:tc>
          <w:tcPr>
            <w:tcW w:w="1853" w:type="dxa"/>
          </w:tcPr>
          <w:p w14:paraId="7ED5E999" w14:textId="77777777" w:rsidR="007D7AE9" w:rsidRPr="007D7AE9" w:rsidRDefault="007D7AE9" w:rsidP="007D7AE9">
            <w:pPr>
              <w:spacing w:after="0"/>
            </w:pPr>
            <w:r w:rsidRPr="007D7AE9">
              <w:t xml:space="preserve">1 </w:t>
            </w:r>
          </w:p>
        </w:tc>
      </w:tr>
      <w:tr w:rsidR="007D7AE9" w:rsidRPr="007D7AE9" w14:paraId="03D37B26" w14:textId="77777777" w:rsidTr="00443F0E">
        <w:trPr>
          <w:trHeight w:val="101"/>
          <w:jc w:val="center"/>
        </w:trPr>
        <w:tc>
          <w:tcPr>
            <w:tcW w:w="7407" w:type="dxa"/>
            <w:gridSpan w:val="6"/>
          </w:tcPr>
          <w:p w14:paraId="2325FFCF" w14:textId="77777777" w:rsidR="007D7AE9" w:rsidRPr="007D7AE9" w:rsidRDefault="007D7AE9" w:rsidP="007D7AE9">
            <w:pPr>
              <w:spacing w:after="0"/>
            </w:pPr>
            <w:r w:rsidRPr="007D7AE9">
              <w:t xml:space="preserve">ZŠ a MŠ Horní Jiřetín, Školní 126, 435 43 Horní Jiřetín </w:t>
            </w:r>
          </w:p>
        </w:tc>
      </w:tr>
      <w:tr w:rsidR="007D7AE9" w:rsidRPr="007D7AE9" w14:paraId="23B6A4DF" w14:textId="77777777" w:rsidTr="00443F0E">
        <w:trPr>
          <w:trHeight w:val="101"/>
          <w:jc w:val="center"/>
        </w:trPr>
        <w:tc>
          <w:tcPr>
            <w:tcW w:w="1851" w:type="dxa"/>
          </w:tcPr>
          <w:p w14:paraId="63281733" w14:textId="77777777" w:rsidR="007D7AE9" w:rsidRPr="007D7AE9" w:rsidRDefault="007D7AE9" w:rsidP="007D7AE9">
            <w:pPr>
              <w:spacing w:after="0"/>
            </w:pPr>
            <w:r w:rsidRPr="007D7AE9">
              <w:t xml:space="preserve">3.A </w:t>
            </w:r>
          </w:p>
        </w:tc>
        <w:tc>
          <w:tcPr>
            <w:tcW w:w="1852" w:type="dxa"/>
            <w:gridSpan w:val="2"/>
          </w:tcPr>
          <w:p w14:paraId="140EFACA" w14:textId="77777777" w:rsidR="007D7AE9" w:rsidRPr="007D7AE9" w:rsidRDefault="007D7AE9" w:rsidP="007D7AE9">
            <w:pPr>
              <w:spacing w:after="0"/>
            </w:pPr>
            <w:r w:rsidRPr="007D7AE9">
              <w:t xml:space="preserve">25 </w:t>
            </w:r>
          </w:p>
        </w:tc>
        <w:tc>
          <w:tcPr>
            <w:tcW w:w="1851" w:type="dxa"/>
            <w:gridSpan w:val="2"/>
          </w:tcPr>
          <w:p w14:paraId="1DB7C325" w14:textId="77777777" w:rsidR="007D7AE9" w:rsidRPr="007D7AE9" w:rsidRDefault="007D7AE9" w:rsidP="007D7AE9">
            <w:pPr>
              <w:spacing w:after="0"/>
            </w:pPr>
            <w:r w:rsidRPr="007D7AE9">
              <w:t xml:space="preserve">0 </w:t>
            </w:r>
          </w:p>
        </w:tc>
        <w:tc>
          <w:tcPr>
            <w:tcW w:w="1853" w:type="dxa"/>
          </w:tcPr>
          <w:p w14:paraId="2DC618EA" w14:textId="77777777" w:rsidR="007D7AE9" w:rsidRPr="007D7AE9" w:rsidRDefault="007D7AE9" w:rsidP="007D7AE9">
            <w:pPr>
              <w:spacing w:after="0"/>
            </w:pPr>
            <w:r w:rsidRPr="007D7AE9">
              <w:t xml:space="preserve">5 </w:t>
            </w:r>
          </w:p>
        </w:tc>
      </w:tr>
      <w:tr w:rsidR="007D7AE9" w:rsidRPr="007D7AE9" w14:paraId="14C8C94E" w14:textId="77777777" w:rsidTr="00443F0E">
        <w:trPr>
          <w:trHeight w:val="101"/>
          <w:jc w:val="center"/>
        </w:trPr>
        <w:tc>
          <w:tcPr>
            <w:tcW w:w="7407" w:type="dxa"/>
            <w:gridSpan w:val="6"/>
          </w:tcPr>
          <w:p w14:paraId="30DFCD03" w14:textId="77777777" w:rsidR="007D7AE9" w:rsidRPr="007D7AE9" w:rsidRDefault="007D7AE9" w:rsidP="007D7AE9">
            <w:pPr>
              <w:spacing w:after="0"/>
            </w:pPr>
            <w:r w:rsidRPr="007D7AE9">
              <w:t xml:space="preserve">ZŠ a MŠ, Hora Svaté Kateřiny </w:t>
            </w:r>
          </w:p>
        </w:tc>
      </w:tr>
      <w:tr w:rsidR="007D7AE9" w:rsidRPr="007D7AE9" w14:paraId="18E09110" w14:textId="77777777" w:rsidTr="00443F0E">
        <w:trPr>
          <w:trHeight w:val="101"/>
          <w:jc w:val="center"/>
        </w:trPr>
        <w:tc>
          <w:tcPr>
            <w:tcW w:w="1851" w:type="dxa"/>
          </w:tcPr>
          <w:p w14:paraId="75DF674F" w14:textId="77777777" w:rsidR="007D7AE9" w:rsidRPr="007D7AE9" w:rsidRDefault="007D7AE9" w:rsidP="007D7AE9">
            <w:pPr>
              <w:spacing w:after="0"/>
            </w:pPr>
            <w:r w:rsidRPr="007D7AE9">
              <w:t xml:space="preserve">3.A </w:t>
            </w:r>
          </w:p>
        </w:tc>
        <w:tc>
          <w:tcPr>
            <w:tcW w:w="1852" w:type="dxa"/>
            <w:gridSpan w:val="2"/>
          </w:tcPr>
          <w:p w14:paraId="168B47D3" w14:textId="77777777" w:rsidR="007D7AE9" w:rsidRPr="007D7AE9" w:rsidRDefault="007D7AE9" w:rsidP="007D7AE9">
            <w:pPr>
              <w:spacing w:after="0"/>
            </w:pPr>
            <w:r w:rsidRPr="007D7AE9">
              <w:t xml:space="preserve">15 </w:t>
            </w:r>
          </w:p>
        </w:tc>
        <w:tc>
          <w:tcPr>
            <w:tcW w:w="1851" w:type="dxa"/>
            <w:gridSpan w:val="2"/>
          </w:tcPr>
          <w:p w14:paraId="784F2285" w14:textId="77777777" w:rsidR="007D7AE9" w:rsidRPr="007D7AE9" w:rsidRDefault="007D7AE9" w:rsidP="007D7AE9">
            <w:pPr>
              <w:spacing w:after="0"/>
            </w:pPr>
            <w:r w:rsidRPr="007D7AE9">
              <w:t xml:space="preserve">5 </w:t>
            </w:r>
          </w:p>
        </w:tc>
        <w:tc>
          <w:tcPr>
            <w:tcW w:w="1853" w:type="dxa"/>
          </w:tcPr>
          <w:p w14:paraId="0EEC435A" w14:textId="77777777" w:rsidR="007D7AE9" w:rsidRPr="007D7AE9" w:rsidRDefault="007D7AE9" w:rsidP="007D7AE9">
            <w:pPr>
              <w:spacing w:after="0"/>
            </w:pPr>
            <w:r w:rsidRPr="007D7AE9">
              <w:t xml:space="preserve">0 </w:t>
            </w:r>
          </w:p>
        </w:tc>
      </w:tr>
      <w:tr w:rsidR="007D7AE9" w:rsidRPr="007D7AE9" w14:paraId="340CC3FD" w14:textId="77777777" w:rsidTr="00443F0E">
        <w:trPr>
          <w:trHeight w:val="101"/>
          <w:jc w:val="center"/>
        </w:trPr>
        <w:tc>
          <w:tcPr>
            <w:tcW w:w="7407" w:type="dxa"/>
            <w:gridSpan w:val="6"/>
          </w:tcPr>
          <w:p w14:paraId="7A29E395" w14:textId="77777777" w:rsidR="007D7AE9" w:rsidRPr="007D7AE9" w:rsidRDefault="007D7AE9" w:rsidP="007D7AE9">
            <w:pPr>
              <w:spacing w:after="0"/>
            </w:pPr>
            <w:r w:rsidRPr="007D7AE9">
              <w:t xml:space="preserve">ZŠ a MŠ Lom, Vrchlického 372, 435 11, Lom u Mostu, příspěvková organizace </w:t>
            </w:r>
          </w:p>
        </w:tc>
      </w:tr>
      <w:tr w:rsidR="007D7AE9" w:rsidRPr="007D7AE9" w14:paraId="0AC7D93D" w14:textId="77777777" w:rsidTr="00443F0E">
        <w:trPr>
          <w:trHeight w:val="101"/>
          <w:jc w:val="center"/>
        </w:trPr>
        <w:tc>
          <w:tcPr>
            <w:tcW w:w="1851" w:type="dxa"/>
          </w:tcPr>
          <w:p w14:paraId="68C79A4C" w14:textId="77777777" w:rsidR="007D7AE9" w:rsidRPr="007D7AE9" w:rsidRDefault="007D7AE9" w:rsidP="007D7AE9">
            <w:pPr>
              <w:spacing w:after="0"/>
            </w:pPr>
            <w:r w:rsidRPr="007D7AE9">
              <w:t xml:space="preserve">3.A </w:t>
            </w:r>
          </w:p>
        </w:tc>
        <w:tc>
          <w:tcPr>
            <w:tcW w:w="1852" w:type="dxa"/>
            <w:gridSpan w:val="2"/>
          </w:tcPr>
          <w:p w14:paraId="4C774A33" w14:textId="77777777" w:rsidR="007D7AE9" w:rsidRPr="007D7AE9" w:rsidRDefault="007D7AE9" w:rsidP="007D7AE9">
            <w:pPr>
              <w:spacing w:after="0"/>
            </w:pPr>
            <w:r w:rsidRPr="007D7AE9">
              <w:t xml:space="preserve">6 </w:t>
            </w:r>
          </w:p>
        </w:tc>
        <w:tc>
          <w:tcPr>
            <w:tcW w:w="1851" w:type="dxa"/>
            <w:gridSpan w:val="2"/>
          </w:tcPr>
          <w:p w14:paraId="17665248" w14:textId="77777777" w:rsidR="007D7AE9" w:rsidRPr="007D7AE9" w:rsidRDefault="007D7AE9" w:rsidP="007D7AE9">
            <w:pPr>
              <w:spacing w:after="0"/>
            </w:pPr>
            <w:r w:rsidRPr="007D7AE9">
              <w:t xml:space="preserve">0 </w:t>
            </w:r>
          </w:p>
        </w:tc>
        <w:tc>
          <w:tcPr>
            <w:tcW w:w="1853" w:type="dxa"/>
          </w:tcPr>
          <w:p w14:paraId="4B6F6022" w14:textId="77777777" w:rsidR="007D7AE9" w:rsidRPr="007D7AE9" w:rsidRDefault="007D7AE9" w:rsidP="007D7AE9">
            <w:pPr>
              <w:spacing w:after="0"/>
            </w:pPr>
            <w:r w:rsidRPr="007D7AE9">
              <w:t xml:space="preserve">1 </w:t>
            </w:r>
          </w:p>
        </w:tc>
      </w:tr>
      <w:tr w:rsidR="007D7AE9" w:rsidRPr="007D7AE9" w14:paraId="1850A412" w14:textId="77777777" w:rsidTr="00443F0E">
        <w:trPr>
          <w:trHeight w:val="101"/>
          <w:jc w:val="center"/>
        </w:trPr>
        <w:tc>
          <w:tcPr>
            <w:tcW w:w="7407" w:type="dxa"/>
            <w:gridSpan w:val="6"/>
          </w:tcPr>
          <w:p w14:paraId="2FE5A751" w14:textId="77777777" w:rsidR="007D7AE9" w:rsidRPr="007D7AE9" w:rsidRDefault="007D7AE9" w:rsidP="007D7AE9">
            <w:pPr>
              <w:spacing w:after="0"/>
            </w:pPr>
            <w:r w:rsidRPr="007D7AE9">
              <w:t xml:space="preserve">ZŠ a MŠ, Louka u Litvínova, okres Most, Husova 163, Louka u Litvínova 43533 </w:t>
            </w:r>
          </w:p>
        </w:tc>
      </w:tr>
      <w:tr w:rsidR="007D7AE9" w:rsidRPr="007D7AE9" w14:paraId="67730945" w14:textId="77777777" w:rsidTr="00443F0E">
        <w:trPr>
          <w:trHeight w:val="101"/>
          <w:jc w:val="center"/>
        </w:trPr>
        <w:tc>
          <w:tcPr>
            <w:tcW w:w="1851" w:type="dxa"/>
          </w:tcPr>
          <w:p w14:paraId="68B3119D" w14:textId="77777777" w:rsidR="007D7AE9" w:rsidRPr="007D7AE9" w:rsidRDefault="007D7AE9" w:rsidP="007D7AE9">
            <w:pPr>
              <w:spacing w:after="0"/>
            </w:pPr>
            <w:r w:rsidRPr="007D7AE9">
              <w:t xml:space="preserve">3.A </w:t>
            </w:r>
          </w:p>
        </w:tc>
        <w:tc>
          <w:tcPr>
            <w:tcW w:w="1852" w:type="dxa"/>
            <w:gridSpan w:val="2"/>
          </w:tcPr>
          <w:p w14:paraId="38B7B463" w14:textId="77777777" w:rsidR="007D7AE9" w:rsidRPr="007D7AE9" w:rsidRDefault="007D7AE9" w:rsidP="007D7AE9">
            <w:pPr>
              <w:spacing w:after="0"/>
            </w:pPr>
            <w:r w:rsidRPr="007D7AE9">
              <w:t xml:space="preserve">9 </w:t>
            </w:r>
          </w:p>
        </w:tc>
        <w:tc>
          <w:tcPr>
            <w:tcW w:w="1851" w:type="dxa"/>
            <w:gridSpan w:val="2"/>
          </w:tcPr>
          <w:p w14:paraId="7A901992" w14:textId="77777777" w:rsidR="007D7AE9" w:rsidRPr="007D7AE9" w:rsidRDefault="007D7AE9" w:rsidP="007D7AE9">
            <w:pPr>
              <w:spacing w:after="0"/>
            </w:pPr>
            <w:r w:rsidRPr="007D7AE9">
              <w:t xml:space="preserve">2 </w:t>
            </w:r>
          </w:p>
        </w:tc>
        <w:tc>
          <w:tcPr>
            <w:tcW w:w="1853" w:type="dxa"/>
          </w:tcPr>
          <w:p w14:paraId="0531ED8E" w14:textId="77777777" w:rsidR="007D7AE9" w:rsidRPr="007D7AE9" w:rsidRDefault="007D7AE9" w:rsidP="007D7AE9">
            <w:pPr>
              <w:spacing w:after="0"/>
            </w:pPr>
            <w:r w:rsidRPr="007D7AE9">
              <w:t xml:space="preserve">0 </w:t>
            </w:r>
          </w:p>
        </w:tc>
      </w:tr>
    </w:tbl>
    <w:p w14:paraId="3BD7C3E6" w14:textId="77777777" w:rsidR="007D7AE9" w:rsidRDefault="007D7AE9" w:rsidP="007D7AE9">
      <w:pPr>
        <w:spacing w:after="0"/>
      </w:pPr>
      <w:r w:rsidRPr="007D7AE9">
        <w:t>Celkem bylo zapojeno 19 tříd a otestováno 273 žáků. Z tohoto počtu bylo nominováno 38 v první kategorii a 24 ve druhé kategorii.</w:t>
      </w:r>
    </w:p>
    <w:p w14:paraId="1728D47C" w14:textId="77777777" w:rsidR="009A5681" w:rsidRDefault="009A5681" w:rsidP="00C370C4">
      <w:pPr>
        <w:spacing w:after="0"/>
      </w:pPr>
    </w:p>
    <w:p w14:paraId="2F4892CA" w14:textId="74C297DF" w:rsidR="000E3C81" w:rsidRDefault="000E3C81" w:rsidP="000E3C81">
      <w:pPr>
        <w:pStyle w:val="Titulek"/>
      </w:pPr>
      <w:bookmarkStart w:id="63" w:name="_Toc213319416"/>
      <w:r>
        <w:t xml:space="preserve">Tabulka </w:t>
      </w:r>
      <w:fldSimple w:instr=" SEQ Tabulka \* ARABIC ">
        <w:r w:rsidR="00CD4EEF">
          <w:rPr>
            <w:noProof/>
          </w:rPr>
          <w:t>28</w:t>
        </w:r>
      </w:fldSimple>
      <w:r>
        <w:t xml:space="preserve"> Výtah dat ze zprávy Invenio květen až červen 2025</w:t>
      </w:r>
      <w:bookmarkEnd w:id="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1"/>
        <w:gridCol w:w="618"/>
        <w:gridCol w:w="1234"/>
        <w:gridCol w:w="1235"/>
        <w:gridCol w:w="616"/>
        <w:gridCol w:w="2634"/>
      </w:tblGrid>
      <w:tr w:rsidR="000E3C81" w:rsidRPr="000E3C81" w14:paraId="1CD2FB38" w14:textId="77777777" w:rsidTr="008D16E0">
        <w:trPr>
          <w:trHeight w:val="289"/>
          <w:jc w:val="center"/>
        </w:trPr>
        <w:tc>
          <w:tcPr>
            <w:tcW w:w="3703" w:type="dxa"/>
            <w:gridSpan w:val="3"/>
          </w:tcPr>
          <w:p w14:paraId="7D332E7F" w14:textId="77777777" w:rsidR="000E3C81" w:rsidRPr="000E3C81" w:rsidRDefault="000E3C81" w:rsidP="000E3C81">
            <w:pPr>
              <w:spacing w:after="0"/>
            </w:pPr>
            <w:r w:rsidRPr="000E3C81">
              <w:rPr>
                <w:b/>
                <w:bCs/>
              </w:rPr>
              <w:t xml:space="preserve">Označení školy a třídy </w:t>
            </w:r>
          </w:p>
        </w:tc>
        <w:tc>
          <w:tcPr>
            <w:tcW w:w="4485" w:type="dxa"/>
            <w:gridSpan w:val="3"/>
          </w:tcPr>
          <w:p w14:paraId="2F8BAF5B" w14:textId="77777777" w:rsidR="000E3C81" w:rsidRPr="000E3C81" w:rsidRDefault="000E3C81" w:rsidP="000E3C81">
            <w:pPr>
              <w:spacing w:after="0"/>
            </w:pPr>
            <w:r w:rsidRPr="000E3C81">
              <w:rPr>
                <w:b/>
                <w:bCs/>
              </w:rPr>
              <w:t xml:space="preserve">Počet žáků </w:t>
            </w:r>
          </w:p>
        </w:tc>
      </w:tr>
      <w:tr w:rsidR="000E3C81" w:rsidRPr="000E3C81" w14:paraId="328272C2" w14:textId="77777777" w:rsidTr="008D16E0">
        <w:trPr>
          <w:trHeight w:val="224"/>
          <w:jc w:val="center"/>
        </w:trPr>
        <w:tc>
          <w:tcPr>
            <w:tcW w:w="2469" w:type="dxa"/>
            <w:gridSpan w:val="2"/>
          </w:tcPr>
          <w:p w14:paraId="64FC5FEB" w14:textId="77777777" w:rsidR="000E3C81" w:rsidRPr="000E3C81" w:rsidRDefault="000E3C81" w:rsidP="000E3C81">
            <w:pPr>
              <w:spacing w:after="0"/>
            </w:pPr>
            <w:r w:rsidRPr="000E3C81">
              <w:rPr>
                <w:b/>
                <w:bCs/>
              </w:rPr>
              <w:t xml:space="preserve">Testovaných </w:t>
            </w:r>
          </w:p>
        </w:tc>
        <w:tc>
          <w:tcPr>
            <w:tcW w:w="2469" w:type="dxa"/>
            <w:gridSpan w:val="2"/>
          </w:tcPr>
          <w:p w14:paraId="40F8ACA3" w14:textId="77777777" w:rsidR="000E3C81" w:rsidRPr="000E3C81" w:rsidRDefault="000E3C81" w:rsidP="000E3C81">
            <w:pPr>
              <w:spacing w:after="0"/>
            </w:pPr>
            <w:r w:rsidRPr="000E3C81">
              <w:rPr>
                <w:b/>
                <w:bCs/>
              </w:rPr>
              <w:t xml:space="preserve">Nominovaných v kat. 1 </w:t>
            </w:r>
          </w:p>
        </w:tc>
        <w:tc>
          <w:tcPr>
            <w:tcW w:w="3250" w:type="dxa"/>
            <w:gridSpan w:val="2"/>
          </w:tcPr>
          <w:p w14:paraId="6E61A1A0" w14:textId="71C4F0B2" w:rsidR="000E3C81" w:rsidRPr="000E3C81" w:rsidRDefault="000E3C81" w:rsidP="000E3C81">
            <w:pPr>
              <w:spacing w:after="0"/>
            </w:pPr>
            <w:r w:rsidRPr="000E3C81">
              <w:rPr>
                <w:b/>
                <w:bCs/>
              </w:rPr>
              <w:t xml:space="preserve">Nominovaných v kat. 2 </w:t>
            </w:r>
          </w:p>
        </w:tc>
      </w:tr>
      <w:tr w:rsidR="000E3C81" w:rsidRPr="000E3C81" w14:paraId="3547C63D" w14:textId="77777777" w:rsidTr="008D16E0">
        <w:trPr>
          <w:trHeight w:val="101"/>
          <w:jc w:val="center"/>
        </w:trPr>
        <w:tc>
          <w:tcPr>
            <w:tcW w:w="8188" w:type="dxa"/>
            <w:gridSpan w:val="6"/>
          </w:tcPr>
          <w:p w14:paraId="51794B3A" w14:textId="77777777" w:rsidR="000E3C81" w:rsidRPr="000E3C81" w:rsidRDefault="000E3C81" w:rsidP="000E3C81">
            <w:pPr>
              <w:spacing w:after="0"/>
            </w:pPr>
            <w:r w:rsidRPr="000E3C81">
              <w:t xml:space="preserve">ZŠ a MŠ Litvínov, Podkrušnohorská 1589 </w:t>
            </w:r>
          </w:p>
        </w:tc>
      </w:tr>
      <w:tr w:rsidR="000E3C81" w:rsidRPr="000E3C81" w14:paraId="72E42F4B" w14:textId="77777777" w:rsidTr="008D16E0">
        <w:trPr>
          <w:trHeight w:val="101"/>
          <w:jc w:val="center"/>
        </w:trPr>
        <w:tc>
          <w:tcPr>
            <w:tcW w:w="1851" w:type="dxa"/>
          </w:tcPr>
          <w:p w14:paraId="1D8CE7A8" w14:textId="77777777" w:rsidR="000E3C81" w:rsidRPr="000E3C81" w:rsidRDefault="000E3C81" w:rsidP="000E3C81">
            <w:pPr>
              <w:spacing w:after="0"/>
            </w:pPr>
            <w:r w:rsidRPr="000E3C81">
              <w:t xml:space="preserve">3.A </w:t>
            </w:r>
          </w:p>
        </w:tc>
        <w:tc>
          <w:tcPr>
            <w:tcW w:w="1852" w:type="dxa"/>
            <w:gridSpan w:val="2"/>
          </w:tcPr>
          <w:p w14:paraId="419FD52C" w14:textId="77777777" w:rsidR="000E3C81" w:rsidRPr="000E3C81" w:rsidRDefault="000E3C81" w:rsidP="000E3C81">
            <w:pPr>
              <w:spacing w:after="0"/>
            </w:pPr>
            <w:r w:rsidRPr="000E3C81">
              <w:t xml:space="preserve">21 </w:t>
            </w:r>
          </w:p>
        </w:tc>
        <w:tc>
          <w:tcPr>
            <w:tcW w:w="1851" w:type="dxa"/>
            <w:gridSpan w:val="2"/>
          </w:tcPr>
          <w:p w14:paraId="2BC1DB38" w14:textId="77777777" w:rsidR="000E3C81" w:rsidRPr="000E3C81" w:rsidRDefault="000E3C81" w:rsidP="000E3C81">
            <w:pPr>
              <w:spacing w:after="0"/>
            </w:pPr>
            <w:r w:rsidRPr="000E3C81">
              <w:t xml:space="preserve">4 </w:t>
            </w:r>
          </w:p>
        </w:tc>
        <w:tc>
          <w:tcPr>
            <w:tcW w:w="2634" w:type="dxa"/>
          </w:tcPr>
          <w:p w14:paraId="4703ABD7" w14:textId="77777777" w:rsidR="000E3C81" w:rsidRPr="000E3C81" w:rsidRDefault="000E3C81" w:rsidP="000E3C81">
            <w:pPr>
              <w:spacing w:after="0"/>
            </w:pPr>
            <w:r w:rsidRPr="000E3C81">
              <w:t xml:space="preserve">3 </w:t>
            </w:r>
          </w:p>
        </w:tc>
      </w:tr>
      <w:tr w:rsidR="000E3C81" w:rsidRPr="000E3C81" w14:paraId="4C413D1A" w14:textId="77777777" w:rsidTr="008D16E0">
        <w:trPr>
          <w:trHeight w:val="101"/>
          <w:jc w:val="center"/>
        </w:trPr>
        <w:tc>
          <w:tcPr>
            <w:tcW w:w="1851" w:type="dxa"/>
          </w:tcPr>
          <w:p w14:paraId="36F7486F" w14:textId="77777777" w:rsidR="000E3C81" w:rsidRPr="000E3C81" w:rsidRDefault="000E3C81" w:rsidP="000E3C81">
            <w:pPr>
              <w:spacing w:after="0"/>
            </w:pPr>
            <w:r w:rsidRPr="000E3C81">
              <w:t xml:space="preserve">3.B </w:t>
            </w:r>
          </w:p>
        </w:tc>
        <w:tc>
          <w:tcPr>
            <w:tcW w:w="1852" w:type="dxa"/>
            <w:gridSpan w:val="2"/>
          </w:tcPr>
          <w:p w14:paraId="47A28B49" w14:textId="77777777" w:rsidR="000E3C81" w:rsidRPr="000E3C81" w:rsidRDefault="000E3C81" w:rsidP="000E3C81">
            <w:pPr>
              <w:spacing w:after="0"/>
            </w:pPr>
            <w:r w:rsidRPr="000E3C81">
              <w:t xml:space="preserve">23 </w:t>
            </w:r>
          </w:p>
        </w:tc>
        <w:tc>
          <w:tcPr>
            <w:tcW w:w="1851" w:type="dxa"/>
            <w:gridSpan w:val="2"/>
          </w:tcPr>
          <w:p w14:paraId="41C65BDE" w14:textId="77777777" w:rsidR="000E3C81" w:rsidRPr="000E3C81" w:rsidRDefault="000E3C81" w:rsidP="000E3C81">
            <w:pPr>
              <w:spacing w:after="0"/>
            </w:pPr>
            <w:r w:rsidRPr="000E3C81">
              <w:t xml:space="preserve">3 </w:t>
            </w:r>
          </w:p>
        </w:tc>
        <w:tc>
          <w:tcPr>
            <w:tcW w:w="2634" w:type="dxa"/>
          </w:tcPr>
          <w:p w14:paraId="71BF2026" w14:textId="77777777" w:rsidR="000E3C81" w:rsidRPr="000E3C81" w:rsidRDefault="000E3C81" w:rsidP="000E3C81">
            <w:pPr>
              <w:spacing w:after="0"/>
            </w:pPr>
            <w:r w:rsidRPr="000E3C81">
              <w:t xml:space="preserve">2 </w:t>
            </w:r>
          </w:p>
        </w:tc>
      </w:tr>
      <w:tr w:rsidR="000E3C81" w:rsidRPr="000E3C81" w14:paraId="796A02F2" w14:textId="77777777" w:rsidTr="008D16E0">
        <w:trPr>
          <w:trHeight w:val="101"/>
          <w:jc w:val="center"/>
        </w:trPr>
        <w:tc>
          <w:tcPr>
            <w:tcW w:w="8188" w:type="dxa"/>
            <w:gridSpan w:val="6"/>
          </w:tcPr>
          <w:p w14:paraId="7DD1EC7A" w14:textId="77777777" w:rsidR="000E3C81" w:rsidRPr="000E3C81" w:rsidRDefault="000E3C81" w:rsidP="000E3C81">
            <w:pPr>
              <w:spacing w:after="0"/>
            </w:pPr>
            <w:r w:rsidRPr="000E3C81">
              <w:t xml:space="preserve">Sportovní soukromá základní škola s.r.o., Podkrušnohorská 1677 </w:t>
            </w:r>
          </w:p>
        </w:tc>
      </w:tr>
      <w:tr w:rsidR="000E3C81" w:rsidRPr="000E3C81" w14:paraId="475978DB" w14:textId="77777777" w:rsidTr="008D16E0">
        <w:trPr>
          <w:trHeight w:val="101"/>
          <w:jc w:val="center"/>
        </w:trPr>
        <w:tc>
          <w:tcPr>
            <w:tcW w:w="1851" w:type="dxa"/>
          </w:tcPr>
          <w:p w14:paraId="72FFFD37" w14:textId="77777777" w:rsidR="000E3C81" w:rsidRPr="000E3C81" w:rsidRDefault="000E3C81" w:rsidP="000E3C81">
            <w:pPr>
              <w:spacing w:after="0"/>
            </w:pPr>
            <w:r w:rsidRPr="000E3C81">
              <w:t xml:space="preserve">3.A </w:t>
            </w:r>
          </w:p>
        </w:tc>
        <w:tc>
          <w:tcPr>
            <w:tcW w:w="1852" w:type="dxa"/>
            <w:gridSpan w:val="2"/>
          </w:tcPr>
          <w:p w14:paraId="61A21832" w14:textId="77777777" w:rsidR="000E3C81" w:rsidRPr="000E3C81" w:rsidRDefault="000E3C81" w:rsidP="000E3C81">
            <w:pPr>
              <w:spacing w:after="0"/>
            </w:pPr>
            <w:r w:rsidRPr="000E3C81">
              <w:t xml:space="preserve">8 </w:t>
            </w:r>
          </w:p>
        </w:tc>
        <w:tc>
          <w:tcPr>
            <w:tcW w:w="1851" w:type="dxa"/>
            <w:gridSpan w:val="2"/>
          </w:tcPr>
          <w:p w14:paraId="228721B0" w14:textId="77777777" w:rsidR="000E3C81" w:rsidRPr="000E3C81" w:rsidRDefault="000E3C81" w:rsidP="000E3C81">
            <w:pPr>
              <w:spacing w:after="0"/>
            </w:pPr>
            <w:r w:rsidRPr="000E3C81">
              <w:t xml:space="preserve">2 </w:t>
            </w:r>
          </w:p>
        </w:tc>
        <w:tc>
          <w:tcPr>
            <w:tcW w:w="2634" w:type="dxa"/>
          </w:tcPr>
          <w:p w14:paraId="35242984" w14:textId="77777777" w:rsidR="000E3C81" w:rsidRPr="000E3C81" w:rsidRDefault="000E3C81" w:rsidP="000E3C81">
            <w:pPr>
              <w:spacing w:after="0"/>
            </w:pPr>
            <w:r w:rsidRPr="000E3C81">
              <w:t xml:space="preserve">1 </w:t>
            </w:r>
          </w:p>
        </w:tc>
      </w:tr>
      <w:tr w:rsidR="000E3C81" w:rsidRPr="000E3C81" w14:paraId="38E83657" w14:textId="77777777" w:rsidTr="008D16E0">
        <w:trPr>
          <w:trHeight w:val="101"/>
          <w:jc w:val="center"/>
        </w:trPr>
        <w:tc>
          <w:tcPr>
            <w:tcW w:w="1851" w:type="dxa"/>
          </w:tcPr>
          <w:p w14:paraId="4E7E4379" w14:textId="77777777" w:rsidR="000E3C81" w:rsidRPr="000E3C81" w:rsidRDefault="000E3C81" w:rsidP="000E3C81">
            <w:pPr>
              <w:spacing w:after="0"/>
            </w:pPr>
            <w:r w:rsidRPr="000E3C81">
              <w:t xml:space="preserve">3.B </w:t>
            </w:r>
          </w:p>
        </w:tc>
        <w:tc>
          <w:tcPr>
            <w:tcW w:w="1852" w:type="dxa"/>
            <w:gridSpan w:val="2"/>
          </w:tcPr>
          <w:p w14:paraId="5CEF5199" w14:textId="77777777" w:rsidR="000E3C81" w:rsidRPr="000E3C81" w:rsidRDefault="000E3C81" w:rsidP="000E3C81">
            <w:pPr>
              <w:spacing w:after="0"/>
            </w:pPr>
            <w:r w:rsidRPr="000E3C81">
              <w:t xml:space="preserve">12 </w:t>
            </w:r>
          </w:p>
        </w:tc>
        <w:tc>
          <w:tcPr>
            <w:tcW w:w="1851" w:type="dxa"/>
            <w:gridSpan w:val="2"/>
          </w:tcPr>
          <w:p w14:paraId="641A2FD9" w14:textId="77777777" w:rsidR="000E3C81" w:rsidRPr="000E3C81" w:rsidRDefault="000E3C81" w:rsidP="000E3C81">
            <w:pPr>
              <w:spacing w:after="0"/>
            </w:pPr>
            <w:r w:rsidRPr="000E3C81">
              <w:t xml:space="preserve">2 </w:t>
            </w:r>
          </w:p>
        </w:tc>
        <w:tc>
          <w:tcPr>
            <w:tcW w:w="2634" w:type="dxa"/>
          </w:tcPr>
          <w:p w14:paraId="5BAA8CCB" w14:textId="77777777" w:rsidR="000E3C81" w:rsidRPr="000E3C81" w:rsidRDefault="000E3C81" w:rsidP="000E3C81">
            <w:pPr>
              <w:spacing w:after="0"/>
            </w:pPr>
            <w:r w:rsidRPr="000E3C81">
              <w:t xml:space="preserve">3 </w:t>
            </w:r>
          </w:p>
        </w:tc>
      </w:tr>
      <w:tr w:rsidR="000E3C81" w:rsidRPr="000E3C81" w14:paraId="458799F5" w14:textId="77777777" w:rsidTr="008D16E0">
        <w:trPr>
          <w:trHeight w:val="101"/>
          <w:jc w:val="center"/>
        </w:trPr>
        <w:tc>
          <w:tcPr>
            <w:tcW w:w="1851" w:type="dxa"/>
          </w:tcPr>
          <w:p w14:paraId="3F798557" w14:textId="77777777" w:rsidR="000E3C81" w:rsidRPr="000E3C81" w:rsidRDefault="000E3C81" w:rsidP="000E3C81">
            <w:pPr>
              <w:spacing w:after="0"/>
            </w:pPr>
            <w:r w:rsidRPr="000E3C81">
              <w:t xml:space="preserve">3.C </w:t>
            </w:r>
          </w:p>
        </w:tc>
        <w:tc>
          <w:tcPr>
            <w:tcW w:w="1852" w:type="dxa"/>
            <w:gridSpan w:val="2"/>
          </w:tcPr>
          <w:p w14:paraId="33FD3D5D" w14:textId="77777777" w:rsidR="000E3C81" w:rsidRPr="000E3C81" w:rsidRDefault="000E3C81" w:rsidP="000E3C81">
            <w:pPr>
              <w:spacing w:after="0"/>
            </w:pPr>
            <w:r w:rsidRPr="000E3C81">
              <w:t xml:space="preserve">2 </w:t>
            </w:r>
          </w:p>
        </w:tc>
        <w:tc>
          <w:tcPr>
            <w:tcW w:w="1851" w:type="dxa"/>
            <w:gridSpan w:val="2"/>
          </w:tcPr>
          <w:p w14:paraId="1527DBB3" w14:textId="77777777" w:rsidR="000E3C81" w:rsidRPr="000E3C81" w:rsidRDefault="000E3C81" w:rsidP="000E3C81">
            <w:pPr>
              <w:spacing w:after="0"/>
            </w:pPr>
            <w:r w:rsidRPr="000E3C81">
              <w:t xml:space="preserve">0 </w:t>
            </w:r>
          </w:p>
        </w:tc>
        <w:tc>
          <w:tcPr>
            <w:tcW w:w="2634" w:type="dxa"/>
          </w:tcPr>
          <w:p w14:paraId="35241D5F" w14:textId="77777777" w:rsidR="000E3C81" w:rsidRPr="000E3C81" w:rsidRDefault="000E3C81" w:rsidP="000E3C81">
            <w:pPr>
              <w:spacing w:after="0"/>
            </w:pPr>
            <w:r w:rsidRPr="000E3C81">
              <w:t xml:space="preserve">0 </w:t>
            </w:r>
          </w:p>
        </w:tc>
      </w:tr>
      <w:tr w:rsidR="000E3C81" w:rsidRPr="000E3C81" w14:paraId="304E5469" w14:textId="77777777" w:rsidTr="008D16E0">
        <w:trPr>
          <w:trHeight w:val="101"/>
          <w:jc w:val="center"/>
        </w:trPr>
        <w:tc>
          <w:tcPr>
            <w:tcW w:w="8188" w:type="dxa"/>
            <w:gridSpan w:val="6"/>
          </w:tcPr>
          <w:p w14:paraId="7E2A1AAD" w14:textId="77777777" w:rsidR="000E3C81" w:rsidRPr="000E3C81" w:rsidRDefault="000E3C81" w:rsidP="000E3C81">
            <w:pPr>
              <w:spacing w:after="0"/>
            </w:pPr>
            <w:r w:rsidRPr="000E3C81">
              <w:t xml:space="preserve">ZŠ a MŠ Ruská 2059, Litvínov </w:t>
            </w:r>
          </w:p>
        </w:tc>
      </w:tr>
      <w:tr w:rsidR="000E3C81" w:rsidRPr="000E3C81" w14:paraId="69753AB1" w14:textId="77777777" w:rsidTr="008D16E0">
        <w:trPr>
          <w:trHeight w:val="101"/>
          <w:jc w:val="center"/>
        </w:trPr>
        <w:tc>
          <w:tcPr>
            <w:tcW w:w="1851" w:type="dxa"/>
          </w:tcPr>
          <w:p w14:paraId="480919D5" w14:textId="77777777" w:rsidR="000E3C81" w:rsidRPr="000E3C81" w:rsidRDefault="000E3C81" w:rsidP="000E3C81">
            <w:pPr>
              <w:spacing w:after="0"/>
            </w:pPr>
            <w:r w:rsidRPr="000E3C81">
              <w:t xml:space="preserve">3.A </w:t>
            </w:r>
          </w:p>
        </w:tc>
        <w:tc>
          <w:tcPr>
            <w:tcW w:w="1852" w:type="dxa"/>
            <w:gridSpan w:val="2"/>
          </w:tcPr>
          <w:p w14:paraId="2030EA7B" w14:textId="77777777" w:rsidR="000E3C81" w:rsidRPr="000E3C81" w:rsidRDefault="000E3C81" w:rsidP="000E3C81">
            <w:pPr>
              <w:spacing w:after="0"/>
            </w:pPr>
            <w:r w:rsidRPr="000E3C81">
              <w:t xml:space="preserve">17 </w:t>
            </w:r>
          </w:p>
        </w:tc>
        <w:tc>
          <w:tcPr>
            <w:tcW w:w="1851" w:type="dxa"/>
            <w:gridSpan w:val="2"/>
          </w:tcPr>
          <w:p w14:paraId="0FA02BF5" w14:textId="77777777" w:rsidR="000E3C81" w:rsidRPr="000E3C81" w:rsidRDefault="000E3C81" w:rsidP="000E3C81">
            <w:pPr>
              <w:spacing w:after="0"/>
            </w:pPr>
            <w:r w:rsidRPr="000E3C81">
              <w:t xml:space="preserve">0 </w:t>
            </w:r>
          </w:p>
        </w:tc>
        <w:tc>
          <w:tcPr>
            <w:tcW w:w="2634" w:type="dxa"/>
          </w:tcPr>
          <w:p w14:paraId="0EC2FD1F" w14:textId="77777777" w:rsidR="000E3C81" w:rsidRPr="000E3C81" w:rsidRDefault="000E3C81" w:rsidP="000E3C81">
            <w:pPr>
              <w:spacing w:after="0"/>
            </w:pPr>
            <w:r w:rsidRPr="000E3C81">
              <w:t xml:space="preserve">1 </w:t>
            </w:r>
          </w:p>
        </w:tc>
      </w:tr>
      <w:tr w:rsidR="000E3C81" w:rsidRPr="000E3C81" w14:paraId="311FCB84" w14:textId="77777777" w:rsidTr="008D16E0">
        <w:trPr>
          <w:trHeight w:val="101"/>
          <w:jc w:val="center"/>
        </w:trPr>
        <w:tc>
          <w:tcPr>
            <w:tcW w:w="1851" w:type="dxa"/>
          </w:tcPr>
          <w:p w14:paraId="51598D7D" w14:textId="77777777" w:rsidR="000E3C81" w:rsidRPr="000E3C81" w:rsidRDefault="000E3C81" w:rsidP="000E3C81">
            <w:pPr>
              <w:spacing w:after="0"/>
            </w:pPr>
            <w:r w:rsidRPr="000E3C81">
              <w:t xml:space="preserve">3.B </w:t>
            </w:r>
          </w:p>
        </w:tc>
        <w:tc>
          <w:tcPr>
            <w:tcW w:w="1852" w:type="dxa"/>
            <w:gridSpan w:val="2"/>
          </w:tcPr>
          <w:p w14:paraId="7395D18B" w14:textId="77777777" w:rsidR="000E3C81" w:rsidRPr="000E3C81" w:rsidRDefault="000E3C81" w:rsidP="000E3C81">
            <w:pPr>
              <w:spacing w:after="0"/>
            </w:pPr>
            <w:r w:rsidRPr="000E3C81">
              <w:t xml:space="preserve">12 </w:t>
            </w:r>
          </w:p>
        </w:tc>
        <w:tc>
          <w:tcPr>
            <w:tcW w:w="1851" w:type="dxa"/>
            <w:gridSpan w:val="2"/>
          </w:tcPr>
          <w:p w14:paraId="5594B93B" w14:textId="77777777" w:rsidR="000E3C81" w:rsidRPr="000E3C81" w:rsidRDefault="000E3C81" w:rsidP="000E3C81">
            <w:pPr>
              <w:spacing w:after="0"/>
            </w:pPr>
            <w:r w:rsidRPr="000E3C81">
              <w:t xml:space="preserve">2 </w:t>
            </w:r>
          </w:p>
        </w:tc>
        <w:tc>
          <w:tcPr>
            <w:tcW w:w="2634" w:type="dxa"/>
          </w:tcPr>
          <w:p w14:paraId="4592F076" w14:textId="77777777" w:rsidR="000E3C81" w:rsidRPr="000E3C81" w:rsidRDefault="000E3C81" w:rsidP="000E3C81">
            <w:pPr>
              <w:spacing w:after="0"/>
            </w:pPr>
            <w:r w:rsidRPr="000E3C81">
              <w:t xml:space="preserve">2 </w:t>
            </w:r>
          </w:p>
        </w:tc>
      </w:tr>
      <w:tr w:rsidR="000E3C81" w:rsidRPr="000E3C81" w14:paraId="1FA87A17" w14:textId="77777777" w:rsidTr="008D16E0">
        <w:trPr>
          <w:trHeight w:val="101"/>
          <w:jc w:val="center"/>
        </w:trPr>
        <w:tc>
          <w:tcPr>
            <w:tcW w:w="1851" w:type="dxa"/>
          </w:tcPr>
          <w:p w14:paraId="2BCF48F7" w14:textId="77777777" w:rsidR="000E3C81" w:rsidRPr="000E3C81" w:rsidRDefault="000E3C81" w:rsidP="000E3C81">
            <w:pPr>
              <w:spacing w:after="0"/>
            </w:pPr>
            <w:r w:rsidRPr="000E3C81">
              <w:t xml:space="preserve">3.D </w:t>
            </w:r>
          </w:p>
        </w:tc>
        <w:tc>
          <w:tcPr>
            <w:tcW w:w="1852" w:type="dxa"/>
            <w:gridSpan w:val="2"/>
          </w:tcPr>
          <w:p w14:paraId="4A2F068B" w14:textId="77777777" w:rsidR="000E3C81" w:rsidRPr="000E3C81" w:rsidRDefault="000E3C81" w:rsidP="000E3C81">
            <w:pPr>
              <w:spacing w:after="0"/>
            </w:pPr>
            <w:r w:rsidRPr="000E3C81">
              <w:t xml:space="preserve">16 </w:t>
            </w:r>
          </w:p>
        </w:tc>
        <w:tc>
          <w:tcPr>
            <w:tcW w:w="1851" w:type="dxa"/>
            <w:gridSpan w:val="2"/>
          </w:tcPr>
          <w:p w14:paraId="091AE209" w14:textId="77777777" w:rsidR="000E3C81" w:rsidRPr="000E3C81" w:rsidRDefault="000E3C81" w:rsidP="000E3C81">
            <w:pPr>
              <w:spacing w:after="0"/>
            </w:pPr>
            <w:r w:rsidRPr="000E3C81">
              <w:t xml:space="preserve">0 </w:t>
            </w:r>
          </w:p>
        </w:tc>
        <w:tc>
          <w:tcPr>
            <w:tcW w:w="2634" w:type="dxa"/>
          </w:tcPr>
          <w:p w14:paraId="675E1715" w14:textId="77777777" w:rsidR="000E3C81" w:rsidRPr="000E3C81" w:rsidRDefault="000E3C81" w:rsidP="000E3C81">
            <w:pPr>
              <w:spacing w:after="0"/>
            </w:pPr>
            <w:r w:rsidRPr="000E3C81">
              <w:t xml:space="preserve">1 </w:t>
            </w:r>
          </w:p>
        </w:tc>
      </w:tr>
      <w:tr w:rsidR="000E3C81" w:rsidRPr="000E3C81" w14:paraId="1B68BAF4" w14:textId="77777777" w:rsidTr="008D16E0">
        <w:trPr>
          <w:trHeight w:val="101"/>
          <w:jc w:val="center"/>
        </w:trPr>
        <w:tc>
          <w:tcPr>
            <w:tcW w:w="8188" w:type="dxa"/>
            <w:gridSpan w:val="6"/>
          </w:tcPr>
          <w:p w14:paraId="1D6088B1" w14:textId="77777777" w:rsidR="000E3C81" w:rsidRPr="000E3C81" w:rsidRDefault="000E3C81" w:rsidP="000E3C81">
            <w:pPr>
              <w:spacing w:after="0"/>
            </w:pPr>
            <w:r w:rsidRPr="000E3C81">
              <w:t xml:space="preserve">ZŠ a MŠ Litvínov – Hamr, Mládežnická 220 </w:t>
            </w:r>
          </w:p>
        </w:tc>
      </w:tr>
      <w:tr w:rsidR="000E3C81" w:rsidRPr="000E3C81" w14:paraId="1681AECD" w14:textId="77777777" w:rsidTr="008D16E0">
        <w:trPr>
          <w:trHeight w:val="101"/>
          <w:jc w:val="center"/>
        </w:trPr>
        <w:tc>
          <w:tcPr>
            <w:tcW w:w="1851" w:type="dxa"/>
          </w:tcPr>
          <w:p w14:paraId="1BD8F584" w14:textId="77777777" w:rsidR="000E3C81" w:rsidRPr="000E3C81" w:rsidRDefault="000E3C81" w:rsidP="000E3C81">
            <w:pPr>
              <w:spacing w:after="0"/>
            </w:pPr>
            <w:r w:rsidRPr="000E3C81">
              <w:t xml:space="preserve">3.A </w:t>
            </w:r>
          </w:p>
        </w:tc>
        <w:tc>
          <w:tcPr>
            <w:tcW w:w="1852" w:type="dxa"/>
            <w:gridSpan w:val="2"/>
          </w:tcPr>
          <w:p w14:paraId="6D4F7861" w14:textId="77777777" w:rsidR="000E3C81" w:rsidRPr="000E3C81" w:rsidRDefault="000E3C81" w:rsidP="000E3C81">
            <w:pPr>
              <w:spacing w:after="0"/>
            </w:pPr>
            <w:r w:rsidRPr="000E3C81">
              <w:t xml:space="preserve">13 </w:t>
            </w:r>
          </w:p>
        </w:tc>
        <w:tc>
          <w:tcPr>
            <w:tcW w:w="1851" w:type="dxa"/>
            <w:gridSpan w:val="2"/>
          </w:tcPr>
          <w:p w14:paraId="1CCA209E" w14:textId="77777777" w:rsidR="000E3C81" w:rsidRPr="000E3C81" w:rsidRDefault="000E3C81" w:rsidP="000E3C81">
            <w:pPr>
              <w:spacing w:after="0"/>
            </w:pPr>
            <w:r w:rsidRPr="000E3C81">
              <w:t xml:space="preserve">1 </w:t>
            </w:r>
          </w:p>
        </w:tc>
        <w:tc>
          <w:tcPr>
            <w:tcW w:w="2634" w:type="dxa"/>
          </w:tcPr>
          <w:p w14:paraId="11521F26" w14:textId="77777777" w:rsidR="000E3C81" w:rsidRPr="000E3C81" w:rsidRDefault="000E3C81" w:rsidP="000E3C81">
            <w:pPr>
              <w:spacing w:after="0"/>
            </w:pPr>
            <w:r w:rsidRPr="000E3C81">
              <w:t xml:space="preserve">2 </w:t>
            </w:r>
          </w:p>
        </w:tc>
      </w:tr>
      <w:tr w:rsidR="000E3C81" w:rsidRPr="000E3C81" w14:paraId="2EAA5C86" w14:textId="77777777" w:rsidTr="008D16E0">
        <w:trPr>
          <w:trHeight w:val="101"/>
          <w:jc w:val="center"/>
        </w:trPr>
        <w:tc>
          <w:tcPr>
            <w:tcW w:w="1851" w:type="dxa"/>
          </w:tcPr>
          <w:p w14:paraId="081BB895" w14:textId="77777777" w:rsidR="000E3C81" w:rsidRPr="000E3C81" w:rsidRDefault="000E3C81" w:rsidP="000E3C81">
            <w:pPr>
              <w:spacing w:after="0"/>
            </w:pPr>
            <w:r w:rsidRPr="000E3C81">
              <w:t xml:space="preserve">3.B </w:t>
            </w:r>
          </w:p>
        </w:tc>
        <w:tc>
          <w:tcPr>
            <w:tcW w:w="1852" w:type="dxa"/>
            <w:gridSpan w:val="2"/>
          </w:tcPr>
          <w:p w14:paraId="2A84D1E5" w14:textId="77777777" w:rsidR="000E3C81" w:rsidRPr="000E3C81" w:rsidRDefault="000E3C81" w:rsidP="000E3C81">
            <w:pPr>
              <w:spacing w:after="0"/>
            </w:pPr>
            <w:r w:rsidRPr="000E3C81">
              <w:t xml:space="preserve">11 </w:t>
            </w:r>
          </w:p>
        </w:tc>
        <w:tc>
          <w:tcPr>
            <w:tcW w:w="1851" w:type="dxa"/>
            <w:gridSpan w:val="2"/>
          </w:tcPr>
          <w:p w14:paraId="447506A6" w14:textId="77777777" w:rsidR="000E3C81" w:rsidRPr="000E3C81" w:rsidRDefault="000E3C81" w:rsidP="000E3C81">
            <w:pPr>
              <w:spacing w:after="0"/>
            </w:pPr>
            <w:r w:rsidRPr="000E3C81">
              <w:t xml:space="preserve">2 </w:t>
            </w:r>
          </w:p>
        </w:tc>
        <w:tc>
          <w:tcPr>
            <w:tcW w:w="2634" w:type="dxa"/>
          </w:tcPr>
          <w:p w14:paraId="588CDA95" w14:textId="77777777" w:rsidR="000E3C81" w:rsidRPr="000E3C81" w:rsidRDefault="000E3C81" w:rsidP="000E3C81">
            <w:pPr>
              <w:spacing w:after="0"/>
            </w:pPr>
            <w:r w:rsidRPr="000E3C81">
              <w:t xml:space="preserve">1 </w:t>
            </w:r>
          </w:p>
        </w:tc>
      </w:tr>
      <w:tr w:rsidR="000E3C81" w:rsidRPr="000E3C81" w14:paraId="63D4F79F" w14:textId="77777777" w:rsidTr="008D16E0">
        <w:trPr>
          <w:trHeight w:val="101"/>
          <w:jc w:val="center"/>
        </w:trPr>
        <w:tc>
          <w:tcPr>
            <w:tcW w:w="8188" w:type="dxa"/>
            <w:gridSpan w:val="6"/>
          </w:tcPr>
          <w:p w14:paraId="58AC44B7" w14:textId="77777777" w:rsidR="000E3C81" w:rsidRPr="000E3C81" w:rsidRDefault="000E3C81" w:rsidP="000E3C81">
            <w:pPr>
              <w:spacing w:after="0"/>
            </w:pPr>
            <w:r w:rsidRPr="000E3C81">
              <w:t xml:space="preserve">ZŠ a MŠ Litvínov – Janov, Přátelství 160 </w:t>
            </w:r>
          </w:p>
        </w:tc>
      </w:tr>
      <w:tr w:rsidR="000E3C81" w:rsidRPr="000E3C81" w14:paraId="66FCEC2D" w14:textId="77777777" w:rsidTr="008D16E0">
        <w:trPr>
          <w:trHeight w:val="101"/>
          <w:jc w:val="center"/>
        </w:trPr>
        <w:tc>
          <w:tcPr>
            <w:tcW w:w="1851" w:type="dxa"/>
          </w:tcPr>
          <w:p w14:paraId="7C2C721D" w14:textId="77777777" w:rsidR="000E3C81" w:rsidRPr="000E3C81" w:rsidRDefault="000E3C81" w:rsidP="000E3C81">
            <w:pPr>
              <w:spacing w:after="0"/>
            </w:pPr>
            <w:r w:rsidRPr="000E3C81">
              <w:t xml:space="preserve">3.A </w:t>
            </w:r>
          </w:p>
        </w:tc>
        <w:tc>
          <w:tcPr>
            <w:tcW w:w="1852" w:type="dxa"/>
            <w:gridSpan w:val="2"/>
          </w:tcPr>
          <w:p w14:paraId="5022BD31" w14:textId="77777777" w:rsidR="000E3C81" w:rsidRPr="000E3C81" w:rsidRDefault="000E3C81" w:rsidP="000E3C81">
            <w:pPr>
              <w:spacing w:after="0"/>
            </w:pPr>
            <w:r w:rsidRPr="000E3C81">
              <w:t xml:space="preserve">14 </w:t>
            </w:r>
          </w:p>
        </w:tc>
        <w:tc>
          <w:tcPr>
            <w:tcW w:w="1851" w:type="dxa"/>
            <w:gridSpan w:val="2"/>
          </w:tcPr>
          <w:p w14:paraId="5FC0E7FA" w14:textId="77777777" w:rsidR="000E3C81" w:rsidRPr="000E3C81" w:rsidRDefault="000E3C81" w:rsidP="000E3C81">
            <w:pPr>
              <w:spacing w:after="0"/>
            </w:pPr>
            <w:r w:rsidRPr="000E3C81">
              <w:t xml:space="preserve">1 </w:t>
            </w:r>
          </w:p>
        </w:tc>
        <w:tc>
          <w:tcPr>
            <w:tcW w:w="2634" w:type="dxa"/>
          </w:tcPr>
          <w:p w14:paraId="0690403C" w14:textId="77777777" w:rsidR="000E3C81" w:rsidRPr="000E3C81" w:rsidRDefault="000E3C81" w:rsidP="000E3C81">
            <w:pPr>
              <w:spacing w:after="0"/>
            </w:pPr>
            <w:r w:rsidRPr="000E3C81">
              <w:t xml:space="preserve">1 </w:t>
            </w:r>
          </w:p>
        </w:tc>
      </w:tr>
      <w:tr w:rsidR="000E3C81" w:rsidRPr="000E3C81" w14:paraId="7F20F52B" w14:textId="77777777" w:rsidTr="008D16E0">
        <w:trPr>
          <w:trHeight w:val="101"/>
          <w:jc w:val="center"/>
        </w:trPr>
        <w:tc>
          <w:tcPr>
            <w:tcW w:w="1851" w:type="dxa"/>
          </w:tcPr>
          <w:p w14:paraId="0FFD64E6" w14:textId="77777777" w:rsidR="000E3C81" w:rsidRPr="000E3C81" w:rsidRDefault="000E3C81" w:rsidP="000E3C81">
            <w:pPr>
              <w:spacing w:after="0"/>
            </w:pPr>
            <w:r w:rsidRPr="000E3C81">
              <w:t xml:space="preserve">3.B </w:t>
            </w:r>
          </w:p>
        </w:tc>
        <w:tc>
          <w:tcPr>
            <w:tcW w:w="1852" w:type="dxa"/>
            <w:gridSpan w:val="2"/>
          </w:tcPr>
          <w:p w14:paraId="07148A46" w14:textId="77777777" w:rsidR="000E3C81" w:rsidRPr="000E3C81" w:rsidRDefault="000E3C81" w:rsidP="000E3C81">
            <w:pPr>
              <w:spacing w:after="0"/>
            </w:pPr>
            <w:r w:rsidRPr="000E3C81">
              <w:t xml:space="preserve">13 </w:t>
            </w:r>
          </w:p>
        </w:tc>
        <w:tc>
          <w:tcPr>
            <w:tcW w:w="1851" w:type="dxa"/>
            <w:gridSpan w:val="2"/>
          </w:tcPr>
          <w:p w14:paraId="3A09542E" w14:textId="77777777" w:rsidR="000E3C81" w:rsidRPr="000E3C81" w:rsidRDefault="000E3C81" w:rsidP="000E3C81">
            <w:pPr>
              <w:spacing w:after="0"/>
            </w:pPr>
            <w:r w:rsidRPr="000E3C81">
              <w:t xml:space="preserve">0 </w:t>
            </w:r>
          </w:p>
        </w:tc>
        <w:tc>
          <w:tcPr>
            <w:tcW w:w="2634" w:type="dxa"/>
          </w:tcPr>
          <w:p w14:paraId="12EF3DC2" w14:textId="77777777" w:rsidR="000E3C81" w:rsidRPr="000E3C81" w:rsidRDefault="000E3C81" w:rsidP="000E3C81">
            <w:pPr>
              <w:spacing w:after="0"/>
            </w:pPr>
            <w:r w:rsidRPr="000E3C81">
              <w:t xml:space="preserve">0 </w:t>
            </w:r>
          </w:p>
        </w:tc>
      </w:tr>
      <w:tr w:rsidR="000E3C81" w:rsidRPr="000E3C81" w14:paraId="43FAA374" w14:textId="77777777" w:rsidTr="008D16E0">
        <w:trPr>
          <w:trHeight w:val="101"/>
          <w:jc w:val="center"/>
        </w:trPr>
        <w:tc>
          <w:tcPr>
            <w:tcW w:w="8188" w:type="dxa"/>
            <w:gridSpan w:val="6"/>
          </w:tcPr>
          <w:p w14:paraId="2E6A6D94" w14:textId="77777777" w:rsidR="000E3C81" w:rsidRPr="000E3C81" w:rsidRDefault="000E3C81" w:rsidP="000E3C81">
            <w:pPr>
              <w:spacing w:after="0"/>
            </w:pPr>
            <w:r w:rsidRPr="000E3C81">
              <w:t xml:space="preserve">ZŠ a MŠ Meziboří, </w:t>
            </w:r>
            <w:proofErr w:type="spellStart"/>
            <w:r w:rsidRPr="000E3C81">
              <w:t>p.o</w:t>
            </w:r>
            <w:proofErr w:type="spellEnd"/>
            <w:r w:rsidRPr="000E3C81">
              <w:t xml:space="preserve">., J.A Komenského 340 </w:t>
            </w:r>
          </w:p>
        </w:tc>
      </w:tr>
      <w:tr w:rsidR="000E3C81" w:rsidRPr="000E3C81" w14:paraId="1F971308" w14:textId="77777777" w:rsidTr="008D16E0">
        <w:trPr>
          <w:trHeight w:val="101"/>
          <w:jc w:val="center"/>
        </w:trPr>
        <w:tc>
          <w:tcPr>
            <w:tcW w:w="1851" w:type="dxa"/>
          </w:tcPr>
          <w:p w14:paraId="015D6712" w14:textId="77777777" w:rsidR="000E3C81" w:rsidRPr="000E3C81" w:rsidRDefault="000E3C81" w:rsidP="000E3C81">
            <w:pPr>
              <w:spacing w:after="0"/>
            </w:pPr>
            <w:r w:rsidRPr="000E3C81">
              <w:t xml:space="preserve">3.A </w:t>
            </w:r>
          </w:p>
        </w:tc>
        <w:tc>
          <w:tcPr>
            <w:tcW w:w="1852" w:type="dxa"/>
            <w:gridSpan w:val="2"/>
          </w:tcPr>
          <w:p w14:paraId="7747CD6A" w14:textId="77777777" w:rsidR="000E3C81" w:rsidRPr="000E3C81" w:rsidRDefault="000E3C81" w:rsidP="000E3C81">
            <w:pPr>
              <w:spacing w:after="0"/>
            </w:pPr>
            <w:r w:rsidRPr="000E3C81">
              <w:t xml:space="preserve">14 </w:t>
            </w:r>
          </w:p>
        </w:tc>
        <w:tc>
          <w:tcPr>
            <w:tcW w:w="1851" w:type="dxa"/>
            <w:gridSpan w:val="2"/>
          </w:tcPr>
          <w:p w14:paraId="18A05E56" w14:textId="77777777" w:rsidR="000E3C81" w:rsidRPr="000E3C81" w:rsidRDefault="000E3C81" w:rsidP="000E3C81">
            <w:pPr>
              <w:spacing w:after="0"/>
            </w:pPr>
            <w:r w:rsidRPr="000E3C81">
              <w:t xml:space="preserve">3 </w:t>
            </w:r>
          </w:p>
        </w:tc>
        <w:tc>
          <w:tcPr>
            <w:tcW w:w="2634" w:type="dxa"/>
          </w:tcPr>
          <w:p w14:paraId="5B4FCDCD" w14:textId="77777777" w:rsidR="000E3C81" w:rsidRPr="000E3C81" w:rsidRDefault="000E3C81" w:rsidP="000E3C81">
            <w:pPr>
              <w:spacing w:after="0"/>
            </w:pPr>
            <w:r w:rsidRPr="000E3C81">
              <w:t xml:space="preserve">0 </w:t>
            </w:r>
          </w:p>
        </w:tc>
      </w:tr>
      <w:tr w:rsidR="000E3C81" w:rsidRPr="000E3C81" w14:paraId="2D7735B8" w14:textId="77777777" w:rsidTr="008D16E0">
        <w:trPr>
          <w:trHeight w:val="101"/>
          <w:jc w:val="center"/>
        </w:trPr>
        <w:tc>
          <w:tcPr>
            <w:tcW w:w="1851" w:type="dxa"/>
          </w:tcPr>
          <w:p w14:paraId="01C1E06B" w14:textId="77777777" w:rsidR="000E3C81" w:rsidRPr="000E3C81" w:rsidRDefault="000E3C81" w:rsidP="000E3C81">
            <w:pPr>
              <w:spacing w:after="0"/>
            </w:pPr>
            <w:r w:rsidRPr="000E3C81">
              <w:t xml:space="preserve">3.B </w:t>
            </w:r>
          </w:p>
        </w:tc>
        <w:tc>
          <w:tcPr>
            <w:tcW w:w="1852" w:type="dxa"/>
            <w:gridSpan w:val="2"/>
          </w:tcPr>
          <w:p w14:paraId="05CB196E" w14:textId="77777777" w:rsidR="000E3C81" w:rsidRPr="000E3C81" w:rsidRDefault="000E3C81" w:rsidP="000E3C81">
            <w:pPr>
              <w:spacing w:after="0"/>
            </w:pPr>
            <w:r w:rsidRPr="000E3C81">
              <w:t xml:space="preserve">10 </w:t>
            </w:r>
          </w:p>
        </w:tc>
        <w:tc>
          <w:tcPr>
            <w:tcW w:w="1851" w:type="dxa"/>
            <w:gridSpan w:val="2"/>
          </w:tcPr>
          <w:p w14:paraId="5B9B390C" w14:textId="77777777" w:rsidR="000E3C81" w:rsidRPr="000E3C81" w:rsidRDefault="000E3C81" w:rsidP="000E3C81">
            <w:pPr>
              <w:spacing w:after="0"/>
            </w:pPr>
            <w:r w:rsidRPr="000E3C81">
              <w:t xml:space="preserve">5 </w:t>
            </w:r>
          </w:p>
        </w:tc>
        <w:tc>
          <w:tcPr>
            <w:tcW w:w="2634" w:type="dxa"/>
          </w:tcPr>
          <w:p w14:paraId="6CE87902" w14:textId="77777777" w:rsidR="000E3C81" w:rsidRPr="000E3C81" w:rsidRDefault="000E3C81" w:rsidP="000E3C81">
            <w:pPr>
              <w:spacing w:after="0"/>
            </w:pPr>
            <w:r w:rsidRPr="000E3C81">
              <w:t xml:space="preserve">0 </w:t>
            </w:r>
          </w:p>
        </w:tc>
      </w:tr>
      <w:tr w:rsidR="000E3C81" w:rsidRPr="000E3C81" w14:paraId="33E09A90" w14:textId="77777777" w:rsidTr="008D16E0">
        <w:trPr>
          <w:trHeight w:val="101"/>
          <w:jc w:val="center"/>
        </w:trPr>
        <w:tc>
          <w:tcPr>
            <w:tcW w:w="8188" w:type="dxa"/>
            <w:gridSpan w:val="6"/>
          </w:tcPr>
          <w:p w14:paraId="51548E36" w14:textId="77777777" w:rsidR="000E3C81" w:rsidRPr="000E3C81" w:rsidRDefault="000E3C81" w:rsidP="000E3C81">
            <w:pPr>
              <w:spacing w:after="0"/>
            </w:pPr>
            <w:r w:rsidRPr="000E3C81">
              <w:t xml:space="preserve">ZŠ a MŠ Horní Jiřetín, Školní 126, 435 43 Horní Jiřetín </w:t>
            </w:r>
          </w:p>
        </w:tc>
      </w:tr>
      <w:tr w:rsidR="000E3C81" w:rsidRPr="000E3C81" w14:paraId="2C15ED77" w14:textId="77777777" w:rsidTr="008D16E0">
        <w:trPr>
          <w:trHeight w:val="101"/>
          <w:jc w:val="center"/>
        </w:trPr>
        <w:tc>
          <w:tcPr>
            <w:tcW w:w="1851" w:type="dxa"/>
          </w:tcPr>
          <w:p w14:paraId="4A966433" w14:textId="77777777" w:rsidR="000E3C81" w:rsidRPr="000E3C81" w:rsidRDefault="000E3C81" w:rsidP="000E3C81">
            <w:pPr>
              <w:spacing w:after="0"/>
            </w:pPr>
            <w:r w:rsidRPr="000E3C81">
              <w:t xml:space="preserve">3.A </w:t>
            </w:r>
          </w:p>
        </w:tc>
        <w:tc>
          <w:tcPr>
            <w:tcW w:w="1852" w:type="dxa"/>
            <w:gridSpan w:val="2"/>
          </w:tcPr>
          <w:p w14:paraId="068EC2DC" w14:textId="77777777" w:rsidR="000E3C81" w:rsidRPr="000E3C81" w:rsidRDefault="000E3C81" w:rsidP="000E3C81">
            <w:pPr>
              <w:spacing w:after="0"/>
            </w:pPr>
            <w:r w:rsidRPr="000E3C81">
              <w:t xml:space="preserve">18 </w:t>
            </w:r>
          </w:p>
        </w:tc>
        <w:tc>
          <w:tcPr>
            <w:tcW w:w="1851" w:type="dxa"/>
            <w:gridSpan w:val="2"/>
          </w:tcPr>
          <w:p w14:paraId="2DD62C98" w14:textId="77777777" w:rsidR="000E3C81" w:rsidRPr="000E3C81" w:rsidRDefault="000E3C81" w:rsidP="000E3C81">
            <w:pPr>
              <w:spacing w:after="0"/>
            </w:pPr>
            <w:r w:rsidRPr="000E3C81">
              <w:t xml:space="preserve">5 </w:t>
            </w:r>
          </w:p>
        </w:tc>
        <w:tc>
          <w:tcPr>
            <w:tcW w:w="2634" w:type="dxa"/>
          </w:tcPr>
          <w:p w14:paraId="0C797F51" w14:textId="77777777" w:rsidR="000E3C81" w:rsidRPr="000E3C81" w:rsidRDefault="000E3C81" w:rsidP="000E3C81">
            <w:pPr>
              <w:spacing w:after="0"/>
            </w:pPr>
            <w:r w:rsidRPr="000E3C81">
              <w:t xml:space="preserve">1 </w:t>
            </w:r>
          </w:p>
        </w:tc>
      </w:tr>
      <w:tr w:rsidR="000E3C81" w:rsidRPr="000E3C81" w14:paraId="2145A466" w14:textId="77777777" w:rsidTr="008D16E0">
        <w:trPr>
          <w:trHeight w:val="101"/>
          <w:jc w:val="center"/>
        </w:trPr>
        <w:tc>
          <w:tcPr>
            <w:tcW w:w="8188" w:type="dxa"/>
            <w:gridSpan w:val="6"/>
          </w:tcPr>
          <w:p w14:paraId="6043BA0E" w14:textId="77777777" w:rsidR="000E3C81" w:rsidRPr="000E3C81" w:rsidRDefault="000E3C81" w:rsidP="000E3C81">
            <w:pPr>
              <w:spacing w:after="0"/>
            </w:pPr>
            <w:r w:rsidRPr="000E3C81">
              <w:t xml:space="preserve">ZŠ a MŠ, Hora Svaté Kateřiny </w:t>
            </w:r>
          </w:p>
        </w:tc>
      </w:tr>
      <w:tr w:rsidR="000E3C81" w:rsidRPr="000E3C81" w14:paraId="0631EC20" w14:textId="77777777" w:rsidTr="008D16E0">
        <w:trPr>
          <w:trHeight w:val="101"/>
          <w:jc w:val="center"/>
        </w:trPr>
        <w:tc>
          <w:tcPr>
            <w:tcW w:w="1851" w:type="dxa"/>
          </w:tcPr>
          <w:p w14:paraId="07C09375" w14:textId="77777777" w:rsidR="000E3C81" w:rsidRPr="000E3C81" w:rsidRDefault="000E3C81" w:rsidP="000E3C81">
            <w:pPr>
              <w:spacing w:after="0"/>
            </w:pPr>
            <w:r w:rsidRPr="000E3C81">
              <w:t xml:space="preserve">3.A </w:t>
            </w:r>
          </w:p>
        </w:tc>
        <w:tc>
          <w:tcPr>
            <w:tcW w:w="1852" w:type="dxa"/>
            <w:gridSpan w:val="2"/>
          </w:tcPr>
          <w:p w14:paraId="01E59E0A" w14:textId="77777777" w:rsidR="000E3C81" w:rsidRPr="000E3C81" w:rsidRDefault="000E3C81" w:rsidP="000E3C81">
            <w:pPr>
              <w:spacing w:after="0"/>
            </w:pPr>
            <w:r w:rsidRPr="000E3C81">
              <w:t xml:space="preserve">6 </w:t>
            </w:r>
          </w:p>
        </w:tc>
        <w:tc>
          <w:tcPr>
            <w:tcW w:w="1851" w:type="dxa"/>
            <w:gridSpan w:val="2"/>
          </w:tcPr>
          <w:p w14:paraId="60EC9164" w14:textId="77777777" w:rsidR="000E3C81" w:rsidRPr="000E3C81" w:rsidRDefault="000E3C81" w:rsidP="000E3C81">
            <w:pPr>
              <w:spacing w:after="0"/>
            </w:pPr>
            <w:r w:rsidRPr="000E3C81">
              <w:t xml:space="preserve">1 </w:t>
            </w:r>
          </w:p>
        </w:tc>
        <w:tc>
          <w:tcPr>
            <w:tcW w:w="2634" w:type="dxa"/>
          </w:tcPr>
          <w:p w14:paraId="6E92862A" w14:textId="77777777" w:rsidR="000E3C81" w:rsidRPr="000E3C81" w:rsidRDefault="000E3C81" w:rsidP="000E3C81">
            <w:pPr>
              <w:spacing w:after="0"/>
            </w:pPr>
            <w:r w:rsidRPr="000E3C81">
              <w:t xml:space="preserve">0 </w:t>
            </w:r>
          </w:p>
        </w:tc>
      </w:tr>
      <w:tr w:rsidR="000E3C81" w:rsidRPr="000E3C81" w14:paraId="5854C7DB" w14:textId="77777777" w:rsidTr="008D16E0">
        <w:trPr>
          <w:trHeight w:val="101"/>
          <w:jc w:val="center"/>
        </w:trPr>
        <w:tc>
          <w:tcPr>
            <w:tcW w:w="8188" w:type="dxa"/>
            <w:gridSpan w:val="6"/>
          </w:tcPr>
          <w:p w14:paraId="443C4CA2" w14:textId="77777777" w:rsidR="000E3C81" w:rsidRPr="000E3C81" w:rsidRDefault="000E3C81" w:rsidP="000E3C81">
            <w:pPr>
              <w:spacing w:after="0"/>
            </w:pPr>
            <w:r w:rsidRPr="000E3C81">
              <w:t xml:space="preserve">ZŠ a MŠ Lom, Vrchlického 372, 435 11, Lom u Mostu, příspěvková organizace </w:t>
            </w:r>
          </w:p>
        </w:tc>
      </w:tr>
      <w:tr w:rsidR="000E3C81" w:rsidRPr="000E3C81" w14:paraId="333391EE" w14:textId="77777777" w:rsidTr="008D16E0">
        <w:trPr>
          <w:trHeight w:val="101"/>
          <w:jc w:val="center"/>
        </w:trPr>
        <w:tc>
          <w:tcPr>
            <w:tcW w:w="1851" w:type="dxa"/>
          </w:tcPr>
          <w:p w14:paraId="4783F0B4" w14:textId="77777777" w:rsidR="000E3C81" w:rsidRPr="000E3C81" w:rsidRDefault="000E3C81" w:rsidP="000E3C81">
            <w:pPr>
              <w:spacing w:after="0"/>
            </w:pPr>
            <w:r w:rsidRPr="000E3C81">
              <w:t xml:space="preserve">3.A </w:t>
            </w:r>
          </w:p>
        </w:tc>
        <w:tc>
          <w:tcPr>
            <w:tcW w:w="1852" w:type="dxa"/>
            <w:gridSpan w:val="2"/>
          </w:tcPr>
          <w:p w14:paraId="2BB6028F" w14:textId="77777777" w:rsidR="000E3C81" w:rsidRPr="000E3C81" w:rsidRDefault="000E3C81" w:rsidP="000E3C81">
            <w:pPr>
              <w:spacing w:after="0"/>
            </w:pPr>
            <w:r w:rsidRPr="000E3C81">
              <w:t xml:space="preserve">9 </w:t>
            </w:r>
          </w:p>
        </w:tc>
        <w:tc>
          <w:tcPr>
            <w:tcW w:w="1851" w:type="dxa"/>
            <w:gridSpan w:val="2"/>
          </w:tcPr>
          <w:p w14:paraId="008CE146" w14:textId="77777777" w:rsidR="000E3C81" w:rsidRPr="000E3C81" w:rsidRDefault="000E3C81" w:rsidP="000E3C81">
            <w:pPr>
              <w:spacing w:after="0"/>
            </w:pPr>
            <w:r w:rsidRPr="000E3C81">
              <w:t xml:space="preserve">0 </w:t>
            </w:r>
          </w:p>
        </w:tc>
        <w:tc>
          <w:tcPr>
            <w:tcW w:w="2634" w:type="dxa"/>
          </w:tcPr>
          <w:p w14:paraId="37AAEC2F" w14:textId="77777777" w:rsidR="000E3C81" w:rsidRPr="000E3C81" w:rsidRDefault="000E3C81" w:rsidP="000E3C81">
            <w:pPr>
              <w:spacing w:after="0"/>
            </w:pPr>
            <w:r w:rsidRPr="000E3C81">
              <w:t xml:space="preserve">0 </w:t>
            </w:r>
          </w:p>
        </w:tc>
      </w:tr>
      <w:tr w:rsidR="000E3C81" w:rsidRPr="000E3C81" w14:paraId="2275B8AF" w14:textId="77777777" w:rsidTr="008D16E0">
        <w:trPr>
          <w:trHeight w:val="101"/>
          <w:jc w:val="center"/>
        </w:trPr>
        <w:tc>
          <w:tcPr>
            <w:tcW w:w="8188" w:type="dxa"/>
            <w:gridSpan w:val="6"/>
          </w:tcPr>
          <w:p w14:paraId="5C722802" w14:textId="77777777" w:rsidR="000E3C81" w:rsidRPr="000E3C81" w:rsidRDefault="000E3C81" w:rsidP="000E3C81">
            <w:pPr>
              <w:spacing w:after="0"/>
            </w:pPr>
            <w:r w:rsidRPr="000E3C81">
              <w:t xml:space="preserve">ZŠ a MŠ, Louka u Litvínova, okres Most, Husova 163, Louka u Litvínova 43533 </w:t>
            </w:r>
          </w:p>
        </w:tc>
      </w:tr>
      <w:tr w:rsidR="000E3C81" w:rsidRPr="000E3C81" w14:paraId="55FC6113" w14:textId="77777777" w:rsidTr="008D16E0">
        <w:trPr>
          <w:trHeight w:val="101"/>
          <w:jc w:val="center"/>
        </w:trPr>
        <w:tc>
          <w:tcPr>
            <w:tcW w:w="1851" w:type="dxa"/>
          </w:tcPr>
          <w:p w14:paraId="193AD0E4" w14:textId="77777777" w:rsidR="000E3C81" w:rsidRPr="000E3C81" w:rsidRDefault="000E3C81" w:rsidP="000E3C81">
            <w:pPr>
              <w:spacing w:after="0"/>
            </w:pPr>
            <w:r w:rsidRPr="000E3C81">
              <w:t xml:space="preserve">3.A </w:t>
            </w:r>
          </w:p>
        </w:tc>
        <w:tc>
          <w:tcPr>
            <w:tcW w:w="1852" w:type="dxa"/>
            <w:gridSpan w:val="2"/>
          </w:tcPr>
          <w:p w14:paraId="006C80F7" w14:textId="77777777" w:rsidR="000E3C81" w:rsidRPr="000E3C81" w:rsidRDefault="000E3C81" w:rsidP="000E3C81">
            <w:pPr>
              <w:spacing w:after="0"/>
            </w:pPr>
            <w:r w:rsidRPr="000E3C81">
              <w:t xml:space="preserve">11 </w:t>
            </w:r>
          </w:p>
        </w:tc>
        <w:tc>
          <w:tcPr>
            <w:tcW w:w="1851" w:type="dxa"/>
            <w:gridSpan w:val="2"/>
          </w:tcPr>
          <w:p w14:paraId="5D9C37CE" w14:textId="77777777" w:rsidR="000E3C81" w:rsidRPr="000E3C81" w:rsidRDefault="000E3C81" w:rsidP="000E3C81">
            <w:pPr>
              <w:spacing w:after="0"/>
            </w:pPr>
            <w:r w:rsidRPr="000E3C81">
              <w:t xml:space="preserve">2 </w:t>
            </w:r>
          </w:p>
        </w:tc>
        <w:tc>
          <w:tcPr>
            <w:tcW w:w="2634" w:type="dxa"/>
          </w:tcPr>
          <w:p w14:paraId="4D15BCE4" w14:textId="77777777" w:rsidR="000E3C81" w:rsidRPr="000E3C81" w:rsidRDefault="000E3C81" w:rsidP="000E3C81">
            <w:pPr>
              <w:spacing w:after="0"/>
            </w:pPr>
            <w:r w:rsidRPr="000E3C81">
              <w:t xml:space="preserve">1 </w:t>
            </w:r>
          </w:p>
        </w:tc>
      </w:tr>
    </w:tbl>
    <w:p w14:paraId="7186D94E" w14:textId="2F606394" w:rsidR="000E3C81" w:rsidRDefault="000E3C81" w:rsidP="00F7513F">
      <w:r w:rsidRPr="000E3C81">
        <w:t>Celkem bylo zapojeno 18 tříd a otestováno 230 žáků. Z tohoto počtu bylo nominováno 33 v první kategorii a 19 ve druhé kategorii.</w:t>
      </w:r>
    </w:p>
    <w:p w14:paraId="2E1CA560" w14:textId="7AB411E2" w:rsidR="00864334" w:rsidRPr="006430CB" w:rsidRDefault="00864334" w:rsidP="00F7513F">
      <w:r w:rsidRPr="006430CB">
        <w:t>V současné době školy v ORP Litvínov n</w:t>
      </w:r>
      <w:r w:rsidR="00DE460F" w:rsidRPr="006430CB">
        <w:t xml:space="preserve">ejčastěji </w:t>
      </w:r>
      <w:r w:rsidRPr="006430CB">
        <w:rPr>
          <w:b/>
          <w:bCs/>
        </w:rPr>
        <w:t>ponechávají nadaného</w:t>
      </w:r>
      <w:r w:rsidR="00DE460F" w:rsidRPr="006430CB">
        <w:rPr>
          <w:b/>
          <w:bCs/>
        </w:rPr>
        <w:t xml:space="preserve"> žák</w:t>
      </w:r>
      <w:r w:rsidRPr="006430CB">
        <w:rPr>
          <w:b/>
          <w:bCs/>
        </w:rPr>
        <w:t xml:space="preserve">a </w:t>
      </w:r>
      <w:r w:rsidR="00DE460F" w:rsidRPr="006430CB">
        <w:rPr>
          <w:b/>
          <w:bCs/>
        </w:rPr>
        <w:t>nebo dítě v běžné třídě</w:t>
      </w:r>
      <w:r w:rsidR="00DE460F" w:rsidRPr="006430CB">
        <w:t xml:space="preserve"> a</w:t>
      </w:r>
      <w:r w:rsidRPr="006430CB">
        <w:t xml:space="preserve"> vyučující mu</w:t>
      </w:r>
      <w:r w:rsidR="00DE460F" w:rsidRPr="006430CB">
        <w:t xml:space="preserve"> </w:t>
      </w:r>
      <w:r w:rsidRPr="006430CB">
        <w:t>připravují</w:t>
      </w:r>
      <w:r w:rsidR="00DE460F" w:rsidRPr="006430CB">
        <w:t xml:space="preserve"> </w:t>
      </w:r>
      <w:r w:rsidRPr="006430CB">
        <w:t>přiměřeně</w:t>
      </w:r>
      <w:r w:rsidR="00DE460F" w:rsidRPr="006430CB">
        <w:t xml:space="preserve"> rozšířenou látku</w:t>
      </w:r>
      <w:r w:rsidR="000E3C81">
        <w:t xml:space="preserve"> případně navštěvuje určité hodiny vyššího ročníku</w:t>
      </w:r>
      <w:r w:rsidRPr="006430CB">
        <w:t xml:space="preserve">. Nadaný žák dostává úkoly </w:t>
      </w:r>
      <w:r w:rsidR="00D76F57" w:rsidRPr="006430CB">
        <w:t xml:space="preserve">sice </w:t>
      </w:r>
      <w:r w:rsidRPr="006430CB">
        <w:t xml:space="preserve">obtížnější, nicméně </w:t>
      </w:r>
      <w:r w:rsidR="00D76F57" w:rsidRPr="006430CB">
        <w:t>odpovídající jeho vyšší úrovni</w:t>
      </w:r>
      <w:r w:rsidRPr="006430CB">
        <w:t>, a</w:t>
      </w:r>
      <w:r w:rsidR="000E3C81">
        <w:t>le většinou</w:t>
      </w:r>
      <w:r w:rsidR="00DF1959" w:rsidRPr="006430CB">
        <w:t xml:space="preserve"> </w:t>
      </w:r>
      <w:r w:rsidR="00DF1959" w:rsidRPr="000E3C81">
        <w:t>zůstává ve svém kolektivu, na</w:t>
      </w:r>
      <w:r w:rsidR="00DF1959" w:rsidRPr="006430CB">
        <w:t xml:space="preserve"> který je zvyklý</w:t>
      </w:r>
      <w:r w:rsidR="00DE460F" w:rsidRPr="006430CB">
        <w:t>.</w:t>
      </w:r>
      <w:r w:rsidR="00732415">
        <w:t xml:space="preserve"> </w:t>
      </w:r>
    </w:p>
    <w:p w14:paraId="12B4EE25" w14:textId="0973B2F2" w:rsidR="00F46AF1" w:rsidRDefault="006A322E" w:rsidP="00F7513F">
      <w:r w:rsidRPr="006430CB">
        <w:t xml:space="preserve">Na toto téma </w:t>
      </w:r>
      <w:r w:rsidR="00B5047E">
        <w:t xml:space="preserve">se </w:t>
      </w:r>
      <w:r w:rsidR="003D27E7">
        <w:t xml:space="preserve">školy </w:t>
      </w:r>
      <w:r w:rsidR="00B5047E">
        <w:t>chtějí</w:t>
      </w:r>
      <w:r w:rsidR="003D27E7">
        <w:t xml:space="preserve"> také</w:t>
      </w:r>
      <w:r w:rsidRPr="006430CB">
        <w:t xml:space="preserve"> v dalších letech </w:t>
      </w:r>
      <w:r w:rsidRPr="006430CB">
        <w:rPr>
          <w:b/>
          <w:bCs/>
        </w:rPr>
        <w:t>více zaměřit</w:t>
      </w:r>
      <w:r w:rsidRPr="006430CB">
        <w:t xml:space="preserve">, protože tuto oblast vnímá část škol jako </w:t>
      </w:r>
      <w:r w:rsidRPr="006430CB">
        <w:rPr>
          <w:b/>
          <w:bCs/>
        </w:rPr>
        <w:t xml:space="preserve">zásadní téma </w:t>
      </w:r>
      <w:r w:rsidR="00CC1F60" w:rsidRPr="006430CB">
        <w:rPr>
          <w:b/>
          <w:bCs/>
        </w:rPr>
        <w:t>pro zlepšení</w:t>
      </w:r>
      <w:r w:rsidR="00447174" w:rsidRPr="006430CB">
        <w:t xml:space="preserve"> dosavadních vlastních postupů a zkvalitnění individuálního přístupu k nadaným žákům</w:t>
      </w:r>
      <w:r w:rsidR="00CC1F60" w:rsidRPr="006430CB">
        <w:t xml:space="preserve"> (např. jak nadaného žáka identifikovat, realizovat více DVPP na toto téma, sdílet zkušenosti s ostatními školami apod.).</w:t>
      </w:r>
      <w:r w:rsidR="00CC1F60">
        <w:t xml:space="preserve"> </w:t>
      </w:r>
    </w:p>
    <w:p w14:paraId="669656AF" w14:textId="235DFCE6" w:rsidR="00F601C4" w:rsidRDefault="00F601C4" w:rsidP="00F7513F">
      <w:r>
        <w:t xml:space="preserve">Město Litvínov, jako zřizovatel </w:t>
      </w:r>
      <w:r w:rsidR="004A2F68">
        <w:t>M</w:t>
      </w:r>
      <w:r>
        <w:t xml:space="preserve">ěstské knihovny Litvínov a základních škol, intenzivně realizuje i další aktivity související </w:t>
      </w:r>
      <w:r w:rsidR="00535D2A">
        <w:t xml:space="preserve">s podporou </w:t>
      </w:r>
      <w:r>
        <w:t>nad</w:t>
      </w:r>
      <w:r w:rsidR="00535D2A">
        <w:t>aných dětí v ORP Litvínov</w:t>
      </w:r>
      <w:r>
        <w:t xml:space="preserve">. Ve spolupráci s Badatelskou akademií Litoměřice </w:t>
      </w:r>
      <w:hyperlink r:id="rId43" w:history="1">
        <w:r w:rsidRPr="00650845">
          <w:rPr>
            <w:rStyle w:val="Hypertextovodkaz"/>
          </w:rPr>
          <w:t>https://www.ditebadatel.com/kontakt/</w:t>
        </w:r>
      </w:hyperlink>
      <w:r>
        <w:t xml:space="preserve"> zaměřilo své činnosti a jednání na možnost vytvoření Badatelského hnízda v Městské knihovně Litvínov. </w:t>
      </w:r>
      <w:r w:rsidR="00535D2A">
        <w:t>Za téměř rok práce byli proškoleni lektoři z řad knihovníků v Hodnotovém vzdělávání a MIU</w:t>
      </w:r>
      <w:r w:rsidR="004A2F68">
        <w:t>.</w:t>
      </w:r>
    </w:p>
    <w:p w14:paraId="36036AE5" w14:textId="2F7D854C" w:rsidR="00094C1E" w:rsidRDefault="00094C1E" w:rsidP="00F7513F">
      <w:r>
        <w:t xml:space="preserve">V Ústeckém kraji se nachází </w:t>
      </w:r>
      <w:r w:rsidR="00137E33">
        <w:t>26</w:t>
      </w:r>
      <w:r>
        <w:t xml:space="preserve"> š</w:t>
      </w:r>
      <w:r w:rsidRPr="00094C1E">
        <w:t>kol a organizac</w:t>
      </w:r>
      <w:r>
        <w:t>í</w:t>
      </w:r>
      <w:r w:rsidRPr="00094C1E">
        <w:t xml:space="preserve"> zaměřen</w:t>
      </w:r>
      <w:r>
        <w:t>ých</w:t>
      </w:r>
      <w:r w:rsidRPr="00094C1E">
        <w:t xml:space="preserve"> na práci s nadanými a pedagogy</w:t>
      </w:r>
      <w:r w:rsidR="00137E33">
        <w:t xml:space="preserve">. V Litvínově mohou </w:t>
      </w:r>
      <w:r w:rsidR="00B5047E">
        <w:t xml:space="preserve">tito žáci setkávat s podobně orientovanými dětmi pouze v </w:t>
      </w:r>
      <w:r w:rsidR="00137E33">
        <w:t>Technick</w:t>
      </w:r>
      <w:r w:rsidR="00B5047E">
        <w:t>ém</w:t>
      </w:r>
      <w:r w:rsidR="00137E33">
        <w:t xml:space="preserve"> klub</w:t>
      </w:r>
      <w:r w:rsidR="00B5047E">
        <w:t>u</w:t>
      </w:r>
      <w:r w:rsidR="00137E33">
        <w:t xml:space="preserve"> Litvínov – nově Středisk</w:t>
      </w:r>
      <w:r w:rsidR="00B5047E">
        <w:t>u</w:t>
      </w:r>
      <w:r w:rsidR="00137E33">
        <w:t xml:space="preserve"> volného času Smajlík. </w:t>
      </w:r>
    </w:p>
    <w:p w14:paraId="11CF1375" w14:textId="77777777" w:rsidR="00AC1767" w:rsidRDefault="00AC1767" w:rsidP="00F7513F">
      <w:pPr>
        <w:pStyle w:val="Nadpis4"/>
        <w:numPr>
          <w:ilvl w:val="0"/>
          <w:numId w:val="0"/>
        </w:numPr>
        <w:ind w:left="864" w:hanging="864"/>
      </w:pPr>
    </w:p>
    <w:p w14:paraId="5E336C95" w14:textId="77777777" w:rsidR="00DF083E" w:rsidRDefault="00DF083E" w:rsidP="00DF083E"/>
    <w:p w14:paraId="344C9807" w14:textId="77777777" w:rsidR="00DF083E" w:rsidRPr="00DF083E" w:rsidRDefault="00DF083E" w:rsidP="00DF083E"/>
    <w:p w14:paraId="652EDC77" w14:textId="5B3CF276" w:rsidR="00017BF8" w:rsidRPr="001911D2" w:rsidRDefault="00017BF8" w:rsidP="00F63B91">
      <w:pPr>
        <w:pStyle w:val="Nadpis4"/>
      </w:pPr>
      <w:r w:rsidRPr="00A6094B">
        <w:t xml:space="preserve">Základní </w:t>
      </w:r>
      <w:r w:rsidRPr="00F63B91">
        <w:t>umělecká</w:t>
      </w:r>
      <w:r w:rsidRPr="00A6094B">
        <w:t xml:space="preserve"> škola</w:t>
      </w:r>
    </w:p>
    <w:p w14:paraId="51CCA675" w14:textId="6CF5A9E2" w:rsidR="00017BF8" w:rsidRDefault="00017BF8" w:rsidP="00F7513F">
      <w:r w:rsidRPr="00F179A6">
        <w:t xml:space="preserve">Základní umělecká škola Litvínov, Podkrušnohorská 1720, </w:t>
      </w:r>
      <w:r w:rsidRPr="00A6094B">
        <w:t>okres Most</w:t>
      </w:r>
      <w:r w:rsidR="00F7513F">
        <w:t>.</w:t>
      </w:r>
    </w:p>
    <w:p w14:paraId="331ABF8E" w14:textId="54BDFA89" w:rsidR="00FC34BC" w:rsidRDefault="00FC34BC" w:rsidP="00F7513F">
      <w:pPr>
        <w:rPr>
          <w:rFonts w:eastAsia="Times New Roman" w:cstheme="minorHAnsi"/>
          <w:lang w:eastAsia="cs-CZ"/>
        </w:rPr>
      </w:pPr>
      <w:r w:rsidRPr="00FC34BC">
        <w:rPr>
          <w:rFonts w:eastAsia="Times New Roman" w:cstheme="minorHAnsi"/>
          <w:lang w:eastAsia="cs-CZ"/>
        </w:rPr>
        <w:t>Škola byla jako Městský hudební ústav otevřena 15. října 1948, v roce 1962 byla přejmenována</w:t>
      </w:r>
      <w:r>
        <w:rPr>
          <w:rFonts w:eastAsia="Times New Roman" w:cstheme="minorHAnsi"/>
          <w:lang w:eastAsia="cs-CZ"/>
        </w:rPr>
        <w:t xml:space="preserve"> </w:t>
      </w:r>
      <w:r w:rsidR="00B24255">
        <w:rPr>
          <w:rFonts w:eastAsia="Times New Roman" w:cstheme="minorHAnsi"/>
          <w:lang w:eastAsia="cs-CZ"/>
        </w:rPr>
        <w:br/>
      </w:r>
      <w:r w:rsidRPr="00FC34BC">
        <w:rPr>
          <w:rFonts w:eastAsia="Times New Roman" w:cstheme="minorHAnsi"/>
          <w:lang w:eastAsia="cs-CZ"/>
        </w:rPr>
        <w:t>na Lidovou školu umění (</w:t>
      </w:r>
      <w:r w:rsidR="00B24255" w:rsidRPr="00FC34BC">
        <w:rPr>
          <w:rFonts w:eastAsia="Times New Roman" w:cstheme="minorHAnsi"/>
          <w:lang w:eastAsia="cs-CZ"/>
        </w:rPr>
        <w:t>LŠU – liduška</w:t>
      </w:r>
      <w:r w:rsidRPr="00FC34BC">
        <w:rPr>
          <w:rFonts w:eastAsia="Times New Roman" w:cstheme="minorHAnsi"/>
          <w:lang w:eastAsia="cs-CZ"/>
        </w:rPr>
        <w:t xml:space="preserve">). V letech 1969 až 2010 byla umístěna v Domě mladých horníků v Litvínově </w:t>
      </w:r>
      <w:proofErr w:type="spellStart"/>
      <w:r w:rsidRPr="00FC34BC">
        <w:rPr>
          <w:rFonts w:eastAsia="Times New Roman" w:cstheme="minorHAnsi"/>
          <w:lang w:eastAsia="cs-CZ"/>
        </w:rPr>
        <w:t>Chudeříně</w:t>
      </w:r>
      <w:proofErr w:type="spellEnd"/>
      <w:r w:rsidRPr="00FC34BC">
        <w:rPr>
          <w:rFonts w:eastAsia="Times New Roman" w:cstheme="minorHAnsi"/>
          <w:lang w:eastAsia="cs-CZ"/>
        </w:rPr>
        <w:t>.  Od roku 1970 je LŠU školou plně oborovou, neboť byl doplněn chybějící obor taneční. Od srpna roku 2010</w:t>
      </w:r>
      <w:r>
        <w:rPr>
          <w:rFonts w:eastAsia="Times New Roman" w:cstheme="minorHAnsi"/>
          <w:lang w:eastAsia="cs-CZ"/>
        </w:rPr>
        <w:t xml:space="preserve"> </w:t>
      </w:r>
      <w:r w:rsidR="008642B8">
        <w:rPr>
          <w:rFonts w:eastAsia="Times New Roman" w:cstheme="minorHAnsi"/>
          <w:lang w:eastAsia="cs-CZ"/>
        </w:rPr>
        <w:t>působí škola v nově r</w:t>
      </w:r>
      <w:r w:rsidRPr="00FC34BC">
        <w:rPr>
          <w:rFonts w:eastAsia="Times New Roman" w:cstheme="minorHAnsi"/>
          <w:lang w:eastAsia="cs-CZ"/>
        </w:rPr>
        <w:t xml:space="preserve">ekonstruovaných, </w:t>
      </w:r>
      <w:r w:rsidR="008642B8" w:rsidRPr="00FC34BC">
        <w:rPr>
          <w:rFonts w:eastAsia="Times New Roman" w:cstheme="minorHAnsi"/>
          <w:lang w:eastAsia="cs-CZ"/>
        </w:rPr>
        <w:t xml:space="preserve">pro potřeby všech oborů </w:t>
      </w:r>
      <w:r w:rsidRPr="00FC34BC">
        <w:rPr>
          <w:rFonts w:eastAsia="Times New Roman" w:cstheme="minorHAnsi"/>
          <w:lang w:eastAsia="cs-CZ"/>
        </w:rPr>
        <w:t>plně vybavených prostorech vestavěných do kul</w:t>
      </w:r>
      <w:r w:rsidR="008642B8">
        <w:rPr>
          <w:rFonts w:eastAsia="Times New Roman" w:cstheme="minorHAnsi"/>
          <w:lang w:eastAsia="cs-CZ"/>
        </w:rPr>
        <w:t>turního domu Citadela. Vyučuje</w:t>
      </w:r>
      <w:r w:rsidRPr="00FC34BC">
        <w:rPr>
          <w:rFonts w:eastAsia="Times New Roman" w:cstheme="minorHAnsi"/>
          <w:lang w:eastAsia="cs-CZ"/>
        </w:rPr>
        <w:t xml:space="preserve"> nejširší nástrojové spektrum v regionu a</w:t>
      </w:r>
      <w:r w:rsidR="008642B8">
        <w:rPr>
          <w:rFonts w:eastAsia="Times New Roman" w:cstheme="minorHAnsi"/>
          <w:lang w:eastAsia="cs-CZ"/>
        </w:rPr>
        <w:t xml:space="preserve"> souborovou činností přitahuje </w:t>
      </w:r>
      <w:r w:rsidRPr="00FC34BC">
        <w:rPr>
          <w:rFonts w:eastAsia="Times New Roman" w:cstheme="minorHAnsi"/>
          <w:lang w:eastAsia="cs-CZ"/>
        </w:rPr>
        <w:t xml:space="preserve">i žáky sousedních měst a z jiných okresů. </w:t>
      </w:r>
    </w:p>
    <w:p w14:paraId="6577F1C5" w14:textId="17413004" w:rsidR="00FC34BC" w:rsidRDefault="00FC34BC" w:rsidP="00F7513F">
      <w:pPr>
        <w:rPr>
          <w:rFonts w:eastAsia="Times New Roman" w:cstheme="minorHAnsi"/>
          <w:lang w:eastAsia="cs-CZ"/>
        </w:rPr>
      </w:pPr>
      <w:r w:rsidRPr="00FC34BC">
        <w:rPr>
          <w:rFonts w:eastAsia="Times New Roman" w:cstheme="minorHAnsi"/>
          <w:lang w:eastAsia="cs-CZ"/>
        </w:rPr>
        <w:t>Škola působí v rámci Ústeckého kraje, jako metodické centrum (krajská umělecká rada) pro DVPP učitelů ZUŠ ve spolupráci s NIDV a v projektech podporující vzdělání pro konkurenceschopnost.</w:t>
      </w:r>
      <w:r>
        <w:rPr>
          <w:rFonts w:eastAsia="Times New Roman" w:cstheme="minorHAnsi"/>
          <w:lang w:eastAsia="cs-CZ"/>
        </w:rPr>
        <w:t xml:space="preserve"> </w:t>
      </w:r>
      <w:r w:rsidR="00B24255">
        <w:rPr>
          <w:rFonts w:eastAsia="Times New Roman" w:cstheme="minorHAnsi"/>
          <w:lang w:eastAsia="cs-CZ"/>
        </w:rPr>
        <w:br/>
      </w:r>
      <w:r w:rsidRPr="00FC34BC">
        <w:rPr>
          <w:rFonts w:eastAsia="Times New Roman" w:cstheme="minorHAnsi"/>
          <w:lang w:eastAsia="cs-CZ"/>
        </w:rPr>
        <w:t>Od roku 1999 se zapojuje aktivně do evropských projektů na kulturní výměny se zahraničními partnery.</w:t>
      </w:r>
    </w:p>
    <w:p w14:paraId="4583067B" w14:textId="77777777" w:rsidR="00FC34BC" w:rsidRDefault="00FC34BC" w:rsidP="00C370C4">
      <w:pPr>
        <w:pStyle w:val="Default"/>
        <w:spacing w:line="276" w:lineRule="auto"/>
        <w:jc w:val="both"/>
        <w:rPr>
          <w:rFonts w:asciiTheme="minorHAnsi" w:eastAsia="Times New Roman" w:hAnsiTheme="minorHAnsi" w:cstheme="minorHAnsi"/>
          <w:color w:val="auto"/>
          <w:sz w:val="22"/>
          <w:szCs w:val="22"/>
          <w:lang w:eastAsia="cs-CZ"/>
        </w:rPr>
      </w:pPr>
    </w:p>
    <w:p w14:paraId="10B6D385" w14:textId="632E9B4F" w:rsidR="00277E23" w:rsidRDefault="00277E23" w:rsidP="00277E23">
      <w:pPr>
        <w:pStyle w:val="Titulek"/>
        <w:keepNext/>
        <w:jc w:val="center"/>
      </w:pPr>
      <w:bookmarkStart w:id="64" w:name="_Toc213319428"/>
      <w:r>
        <w:t xml:space="preserve">Graf </w:t>
      </w:r>
      <w:fldSimple w:instr=" SEQ Graf \* ARABIC ">
        <w:r w:rsidR="00CD4EEF">
          <w:rPr>
            <w:noProof/>
          </w:rPr>
          <w:t>2</w:t>
        </w:r>
      </w:fldSimple>
      <w:r>
        <w:t xml:space="preserve"> </w:t>
      </w:r>
      <w:r w:rsidRPr="00177440">
        <w:rPr>
          <w:iCs/>
          <w:szCs w:val="22"/>
        </w:rPr>
        <w:t>Celkový počet žáků navštěvujících</w:t>
      </w:r>
      <w:r>
        <w:rPr>
          <w:iCs/>
          <w:szCs w:val="22"/>
        </w:rPr>
        <w:t xml:space="preserve"> ZUŠ Litvínov od 2016/2017 až 2024/2025</w:t>
      </w:r>
      <w:bookmarkEnd w:id="64"/>
    </w:p>
    <w:p w14:paraId="015C52AF" w14:textId="4865520F" w:rsidR="008E0463" w:rsidRDefault="008E0463" w:rsidP="00F7513F">
      <w:pPr>
        <w:pStyle w:val="Default"/>
        <w:spacing w:line="276" w:lineRule="auto"/>
        <w:jc w:val="center"/>
        <w:rPr>
          <w:bCs/>
          <w:i/>
          <w:iCs/>
          <w:sz w:val="22"/>
          <w:szCs w:val="22"/>
        </w:rPr>
      </w:pPr>
      <w:r>
        <w:rPr>
          <w:noProof/>
        </w:rPr>
        <w:drawing>
          <wp:inline distT="0" distB="0" distL="0" distR="0" wp14:anchorId="7209EC47" wp14:editId="7A1D19F4">
            <wp:extent cx="4314825" cy="2171700"/>
            <wp:effectExtent l="0" t="0" r="9525" b="0"/>
            <wp:docPr id="369559065" name="Graf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E6819AC" w14:textId="4753288B" w:rsidR="009A00B8" w:rsidRPr="00A51904" w:rsidRDefault="00A51904" w:rsidP="00A6094B">
      <w:pPr>
        <w:pStyle w:val="Default"/>
        <w:jc w:val="both"/>
        <w:rPr>
          <w:i/>
          <w:sz w:val="20"/>
          <w:szCs w:val="20"/>
        </w:rPr>
      </w:pPr>
      <w:r w:rsidRPr="00A51904">
        <w:rPr>
          <w:sz w:val="20"/>
          <w:szCs w:val="20"/>
        </w:rPr>
        <w:t xml:space="preserve">Zdroj: </w:t>
      </w:r>
      <w:hyperlink r:id="rId45" w:history="1">
        <w:r w:rsidRPr="00A51904">
          <w:rPr>
            <w:rStyle w:val="Hypertextovodkaz"/>
            <w:i/>
            <w:sz w:val="20"/>
            <w:szCs w:val="20"/>
          </w:rPr>
          <w:t>www.zuslitvinov.cz</w:t>
        </w:r>
      </w:hyperlink>
    </w:p>
    <w:p w14:paraId="67F526C9" w14:textId="77777777" w:rsidR="003D27E7" w:rsidRDefault="003D27E7" w:rsidP="00A6094B">
      <w:pPr>
        <w:pStyle w:val="Default"/>
        <w:jc w:val="both"/>
        <w:rPr>
          <w:i/>
          <w:sz w:val="20"/>
          <w:szCs w:val="20"/>
        </w:rPr>
      </w:pPr>
    </w:p>
    <w:p w14:paraId="0D9A242A" w14:textId="77777777" w:rsidR="003D27E7" w:rsidRDefault="003D27E7" w:rsidP="00A6094B">
      <w:pPr>
        <w:pStyle w:val="Default"/>
        <w:jc w:val="both"/>
        <w:rPr>
          <w:i/>
          <w:sz w:val="20"/>
          <w:szCs w:val="20"/>
        </w:rPr>
      </w:pPr>
    </w:p>
    <w:p w14:paraId="6EF2E39E" w14:textId="5427E1AF" w:rsidR="00443F0E" w:rsidRPr="00177440" w:rsidRDefault="00443F0E" w:rsidP="00443F0E">
      <w:pPr>
        <w:pStyle w:val="Titulek"/>
        <w:rPr>
          <w:rFonts w:cstheme="minorHAnsi"/>
          <w:bCs w:val="0"/>
          <w:i w:val="0"/>
          <w:iCs/>
          <w:szCs w:val="22"/>
        </w:rPr>
      </w:pPr>
      <w:bookmarkStart w:id="65" w:name="_Toc213319417"/>
      <w:r>
        <w:t xml:space="preserve">Tabulka </w:t>
      </w:r>
      <w:fldSimple w:instr=" SEQ Tabulka \* ARABIC ">
        <w:r w:rsidR="00CD4EEF">
          <w:rPr>
            <w:noProof/>
          </w:rPr>
          <w:t>29</w:t>
        </w:r>
      </w:fldSimple>
      <w:r>
        <w:t xml:space="preserve"> </w:t>
      </w:r>
      <w:r w:rsidRPr="00177440">
        <w:rPr>
          <w:rFonts w:cstheme="minorHAnsi"/>
          <w:iCs/>
          <w:szCs w:val="22"/>
        </w:rPr>
        <w:t>Výše příspěvků za jednotlivé obory v roce 20</w:t>
      </w:r>
      <w:r>
        <w:rPr>
          <w:rFonts w:cstheme="minorHAnsi"/>
          <w:iCs/>
          <w:szCs w:val="22"/>
        </w:rPr>
        <w:t>25</w:t>
      </w:r>
      <w:bookmarkEnd w:id="65"/>
    </w:p>
    <w:tbl>
      <w:tblPr>
        <w:tblStyle w:val="Mkatabulky"/>
        <w:tblW w:w="0" w:type="auto"/>
        <w:tblLook w:val="04A0" w:firstRow="1" w:lastRow="0" w:firstColumn="1" w:lastColumn="0" w:noHBand="0" w:noVBand="1"/>
      </w:tblPr>
      <w:tblGrid>
        <w:gridCol w:w="1813"/>
        <w:gridCol w:w="1512"/>
        <w:gridCol w:w="1814"/>
        <w:gridCol w:w="1818"/>
        <w:gridCol w:w="1962"/>
      </w:tblGrid>
      <w:tr w:rsidR="00017BF8" w:rsidRPr="00DF1959" w14:paraId="21ADD7CC" w14:textId="77777777" w:rsidTr="00DF1959">
        <w:tc>
          <w:tcPr>
            <w:tcW w:w="1838" w:type="dxa"/>
            <w:shd w:val="clear" w:color="auto" w:fill="BFBFBF" w:themeFill="background1" w:themeFillShade="BF"/>
            <w:vAlign w:val="center"/>
          </w:tcPr>
          <w:p w14:paraId="57EDD427" w14:textId="77777777" w:rsidR="00017BF8" w:rsidRPr="00DF1959" w:rsidRDefault="00017BF8" w:rsidP="00262AF3">
            <w:pPr>
              <w:pStyle w:val="Default"/>
              <w:spacing w:after="100" w:afterAutospacing="1" w:line="276" w:lineRule="auto"/>
              <w:jc w:val="center"/>
              <w:rPr>
                <w:rFonts w:asciiTheme="minorHAnsi" w:hAnsiTheme="minorHAnsi" w:cstheme="minorHAnsi"/>
                <w:b/>
                <w:color w:val="auto"/>
                <w:sz w:val="20"/>
                <w:szCs w:val="18"/>
              </w:rPr>
            </w:pPr>
            <w:r w:rsidRPr="00DF1959">
              <w:rPr>
                <w:rFonts w:asciiTheme="minorHAnsi" w:hAnsiTheme="minorHAnsi" w:cstheme="minorHAnsi"/>
                <w:b/>
                <w:color w:val="auto"/>
                <w:sz w:val="20"/>
                <w:szCs w:val="18"/>
              </w:rPr>
              <w:t>Obor</w:t>
            </w:r>
          </w:p>
        </w:tc>
        <w:tc>
          <w:tcPr>
            <w:tcW w:w="1530" w:type="dxa"/>
            <w:shd w:val="clear" w:color="auto" w:fill="BFBFBF" w:themeFill="background1" w:themeFillShade="BF"/>
            <w:vAlign w:val="center"/>
          </w:tcPr>
          <w:p w14:paraId="59F0BB2D" w14:textId="77777777" w:rsidR="00017BF8" w:rsidRPr="00DF1959" w:rsidRDefault="00017BF8" w:rsidP="00262AF3">
            <w:pPr>
              <w:pStyle w:val="Default"/>
              <w:spacing w:after="100" w:afterAutospacing="1" w:line="276" w:lineRule="auto"/>
              <w:jc w:val="center"/>
              <w:rPr>
                <w:rFonts w:asciiTheme="minorHAnsi" w:hAnsiTheme="minorHAnsi" w:cstheme="minorHAnsi"/>
                <w:b/>
                <w:color w:val="auto"/>
                <w:sz w:val="20"/>
                <w:szCs w:val="18"/>
              </w:rPr>
            </w:pPr>
            <w:r w:rsidRPr="00DF1959">
              <w:rPr>
                <w:rFonts w:asciiTheme="minorHAnsi" w:hAnsiTheme="minorHAnsi" w:cstheme="minorHAnsi"/>
                <w:b/>
                <w:color w:val="auto"/>
                <w:sz w:val="20"/>
                <w:szCs w:val="18"/>
              </w:rPr>
              <w:t>Hudební</w:t>
            </w:r>
          </w:p>
        </w:tc>
        <w:tc>
          <w:tcPr>
            <w:tcW w:w="1842" w:type="dxa"/>
            <w:shd w:val="clear" w:color="auto" w:fill="BFBFBF" w:themeFill="background1" w:themeFillShade="BF"/>
            <w:vAlign w:val="center"/>
          </w:tcPr>
          <w:p w14:paraId="0349937B" w14:textId="77777777" w:rsidR="00017BF8" w:rsidRPr="00DF1959" w:rsidRDefault="00017BF8" w:rsidP="00262AF3">
            <w:pPr>
              <w:pStyle w:val="Default"/>
              <w:spacing w:after="100" w:afterAutospacing="1" w:line="276" w:lineRule="auto"/>
              <w:jc w:val="center"/>
              <w:rPr>
                <w:rFonts w:asciiTheme="minorHAnsi" w:hAnsiTheme="minorHAnsi" w:cstheme="minorHAnsi"/>
                <w:b/>
                <w:color w:val="auto"/>
                <w:sz w:val="20"/>
                <w:szCs w:val="18"/>
              </w:rPr>
            </w:pPr>
            <w:r w:rsidRPr="00DF1959">
              <w:rPr>
                <w:rFonts w:asciiTheme="minorHAnsi" w:hAnsiTheme="minorHAnsi" w:cstheme="minorHAnsi"/>
                <w:b/>
                <w:color w:val="auto"/>
                <w:sz w:val="20"/>
                <w:szCs w:val="18"/>
              </w:rPr>
              <w:t>Taneční</w:t>
            </w:r>
          </w:p>
        </w:tc>
        <w:tc>
          <w:tcPr>
            <w:tcW w:w="1843" w:type="dxa"/>
            <w:shd w:val="clear" w:color="auto" w:fill="BFBFBF" w:themeFill="background1" w:themeFillShade="BF"/>
            <w:vAlign w:val="center"/>
          </w:tcPr>
          <w:p w14:paraId="38AB78E7" w14:textId="77777777" w:rsidR="00017BF8" w:rsidRPr="00DF1959" w:rsidRDefault="00017BF8" w:rsidP="00262AF3">
            <w:pPr>
              <w:pStyle w:val="Default"/>
              <w:spacing w:after="100" w:afterAutospacing="1" w:line="276" w:lineRule="auto"/>
              <w:jc w:val="center"/>
              <w:rPr>
                <w:rFonts w:asciiTheme="minorHAnsi" w:hAnsiTheme="minorHAnsi" w:cstheme="minorHAnsi"/>
                <w:b/>
                <w:color w:val="auto"/>
                <w:sz w:val="20"/>
                <w:szCs w:val="18"/>
              </w:rPr>
            </w:pPr>
            <w:r w:rsidRPr="00DF1959">
              <w:rPr>
                <w:rFonts w:asciiTheme="minorHAnsi" w:hAnsiTheme="minorHAnsi" w:cstheme="minorHAnsi"/>
                <w:b/>
                <w:color w:val="auto"/>
                <w:sz w:val="20"/>
                <w:szCs w:val="18"/>
              </w:rPr>
              <w:t>Výtvarný</w:t>
            </w:r>
          </w:p>
        </w:tc>
        <w:tc>
          <w:tcPr>
            <w:tcW w:w="1986" w:type="dxa"/>
            <w:shd w:val="clear" w:color="auto" w:fill="BFBFBF" w:themeFill="background1" w:themeFillShade="BF"/>
            <w:vAlign w:val="center"/>
          </w:tcPr>
          <w:p w14:paraId="2549F7A2" w14:textId="77777777" w:rsidR="00017BF8" w:rsidRPr="00DF1959" w:rsidRDefault="00017BF8" w:rsidP="00262AF3">
            <w:pPr>
              <w:pStyle w:val="Default"/>
              <w:spacing w:after="100" w:afterAutospacing="1" w:line="276" w:lineRule="auto"/>
              <w:jc w:val="center"/>
              <w:rPr>
                <w:rFonts w:asciiTheme="minorHAnsi" w:hAnsiTheme="minorHAnsi" w:cstheme="minorHAnsi"/>
                <w:b/>
                <w:color w:val="auto"/>
                <w:sz w:val="20"/>
                <w:szCs w:val="18"/>
              </w:rPr>
            </w:pPr>
            <w:r w:rsidRPr="00DF1959">
              <w:rPr>
                <w:rFonts w:asciiTheme="minorHAnsi" w:hAnsiTheme="minorHAnsi" w:cstheme="minorHAnsi"/>
                <w:b/>
                <w:color w:val="auto"/>
                <w:sz w:val="20"/>
                <w:szCs w:val="18"/>
              </w:rPr>
              <w:t>Literárně-dramatický</w:t>
            </w:r>
          </w:p>
        </w:tc>
      </w:tr>
      <w:tr w:rsidR="00017BF8" w:rsidRPr="00DF1959" w14:paraId="670B447F" w14:textId="77777777" w:rsidTr="00DF1959">
        <w:tc>
          <w:tcPr>
            <w:tcW w:w="1838" w:type="dxa"/>
            <w:vAlign w:val="center"/>
          </w:tcPr>
          <w:p w14:paraId="253C6DB3" w14:textId="77777777" w:rsidR="00017BF8" w:rsidRPr="00DF1959" w:rsidRDefault="00017BF8" w:rsidP="00262AF3">
            <w:pPr>
              <w:pStyle w:val="Default"/>
              <w:spacing w:after="100" w:afterAutospacing="1" w:line="276" w:lineRule="auto"/>
              <w:jc w:val="center"/>
              <w:rPr>
                <w:rFonts w:asciiTheme="minorHAnsi" w:hAnsiTheme="minorHAnsi" w:cstheme="minorHAnsi"/>
                <w:color w:val="auto"/>
                <w:sz w:val="20"/>
                <w:szCs w:val="18"/>
              </w:rPr>
            </w:pPr>
            <w:r w:rsidRPr="00DF1959">
              <w:rPr>
                <w:rFonts w:asciiTheme="minorHAnsi" w:hAnsiTheme="minorHAnsi" w:cstheme="minorHAnsi"/>
                <w:color w:val="auto"/>
                <w:sz w:val="20"/>
                <w:szCs w:val="18"/>
              </w:rPr>
              <w:t>Příspěvek (Kč/</w:t>
            </w:r>
            <w:proofErr w:type="spellStart"/>
            <w:r w:rsidRPr="00DF1959">
              <w:rPr>
                <w:rFonts w:asciiTheme="minorHAnsi" w:hAnsiTheme="minorHAnsi" w:cstheme="minorHAnsi"/>
                <w:color w:val="auto"/>
                <w:sz w:val="20"/>
                <w:szCs w:val="18"/>
              </w:rPr>
              <w:t>měs</w:t>
            </w:r>
            <w:proofErr w:type="spellEnd"/>
            <w:r w:rsidRPr="00DF1959">
              <w:rPr>
                <w:rFonts w:asciiTheme="minorHAnsi" w:hAnsiTheme="minorHAnsi" w:cstheme="minorHAnsi"/>
                <w:color w:val="auto"/>
                <w:sz w:val="20"/>
                <w:szCs w:val="18"/>
              </w:rPr>
              <w:t>.)</w:t>
            </w:r>
          </w:p>
        </w:tc>
        <w:tc>
          <w:tcPr>
            <w:tcW w:w="1530" w:type="dxa"/>
            <w:vAlign w:val="center"/>
          </w:tcPr>
          <w:p w14:paraId="1A493589" w14:textId="77777777" w:rsidR="00017BF8" w:rsidRPr="00DF1959" w:rsidRDefault="00017BF8" w:rsidP="00262AF3">
            <w:pPr>
              <w:pStyle w:val="Default"/>
              <w:spacing w:after="100" w:afterAutospacing="1" w:line="276" w:lineRule="auto"/>
              <w:jc w:val="center"/>
              <w:rPr>
                <w:rFonts w:asciiTheme="minorHAnsi" w:hAnsiTheme="minorHAnsi" w:cstheme="minorHAnsi"/>
                <w:color w:val="auto"/>
                <w:sz w:val="20"/>
                <w:szCs w:val="18"/>
              </w:rPr>
            </w:pPr>
            <w:r w:rsidRPr="00DF1959">
              <w:rPr>
                <w:rFonts w:asciiTheme="minorHAnsi" w:hAnsiTheme="minorHAnsi" w:cstheme="minorHAnsi"/>
                <w:color w:val="auto"/>
                <w:sz w:val="20"/>
                <w:szCs w:val="18"/>
              </w:rPr>
              <w:t>350,00</w:t>
            </w:r>
          </w:p>
        </w:tc>
        <w:tc>
          <w:tcPr>
            <w:tcW w:w="1842" w:type="dxa"/>
            <w:vAlign w:val="center"/>
          </w:tcPr>
          <w:p w14:paraId="05978384" w14:textId="77777777" w:rsidR="00017BF8" w:rsidRPr="00DF1959" w:rsidRDefault="00017BF8" w:rsidP="00262AF3">
            <w:pPr>
              <w:pStyle w:val="Default"/>
              <w:spacing w:after="100" w:afterAutospacing="1" w:line="276" w:lineRule="auto"/>
              <w:jc w:val="center"/>
              <w:rPr>
                <w:rFonts w:asciiTheme="minorHAnsi" w:hAnsiTheme="minorHAnsi" w:cstheme="minorHAnsi"/>
                <w:color w:val="auto"/>
                <w:sz w:val="20"/>
                <w:szCs w:val="18"/>
              </w:rPr>
            </w:pPr>
            <w:r w:rsidRPr="00DF1959">
              <w:rPr>
                <w:rFonts w:asciiTheme="minorHAnsi" w:hAnsiTheme="minorHAnsi" w:cstheme="minorHAnsi"/>
                <w:color w:val="auto"/>
                <w:sz w:val="20"/>
                <w:szCs w:val="18"/>
              </w:rPr>
              <w:t>250,00</w:t>
            </w:r>
          </w:p>
        </w:tc>
        <w:tc>
          <w:tcPr>
            <w:tcW w:w="1843" w:type="dxa"/>
            <w:vAlign w:val="center"/>
          </w:tcPr>
          <w:p w14:paraId="209D2204" w14:textId="77777777" w:rsidR="00017BF8" w:rsidRPr="00DF1959" w:rsidRDefault="00017BF8" w:rsidP="00262AF3">
            <w:pPr>
              <w:pStyle w:val="Default"/>
              <w:spacing w:after="100" w:afterAutospacing="1" w:line="276" w:lineRule="auto"/>
              <w:jc w:val="center"/>
              <w:rPr>
                <w:rFonts w:asciiTheme="minorHAnsi" w:hAnsiTheme="minorHAnsi" w:cstheme="minorHAnsi"/>
                <w:color w:val="auto"/>
                <w:sz w:val="20"/>
                <w:szCs w:val="18"/>
              </w:rPr>
            </w:pPr>
            <w:r w:rsidRPr="00DF1959">
              <w:rPr>
                <w:rFonts w:asciiTheme="minorHAnsi" w:hAnsiTheme="minorHAnsi" w:cstheme="minorHAnsi"/>
                <w:color w:val="auto"/>
                <w:sz w:val="20"/>
                <w:szCs w:val="18"/>
              </w:rPr>
              <w:t>220,00</w:t>
            </w:r>
          </w:p>
        </w:tc>
        <w:tc>
          <w:tcPr>
            <w:tcW w:w="1986" w:type="dxa"/>
            <w:vAlign w:val="center"/>
          </w:tcPr>
          <w:p w14:paraId="472EBCBC" w14:textId="77777777" w:rsidR="00017BF8" w:rsidRPr="00DF1959" w:rsidRDefault="00017BF8" w:rsidP="00262AF3">
            <w:pPr>
              <w:pStyle w:val="Default"/>
              <w:spacing w:after="100" w:afterAutospacing="1" w:line="276" w:lineRule="auto"/>
              <w:jc w:val="center"/>
              <w:rPr>
                <w:rFonts w:asciiTheme="minorHAnsi" w:hAnsiTheme="minorHAnsi" w:cstheme="minorHAnsi"/>
                <w:color w:val="auto"/>
                <w:sz w:val="20"/>
                <w:szCs w:val="18"/>
              </w:rPr>
            </w:pPr>
            <w:r w:rsidRPr="00DF1959">
              <w:rPr>
                <w:rFonts w:asciiTheme="minorHAnsi" w:hAnsiTheme="minorHAnsi" w:cstheme="minorHAnsi"/>
                <w:color w:val="auto"/>
                <w:sz w:val="20"/>
                <w:szCs w:val="18"/>
              </w:rPr>
              <w:t>200,00</w:t>
            </w:r>
          </w:p>
        </w:tc>
      </w:tr>
    </w:tbl>
    <w:p w14:paraId="364FB1ED" w14:textId="77777777" w:rsidR="009031F6" w:rsidRPr="00EE5253" w:rsidRDefault="009031F6" w:rsidP="00262AF3">
      <w:pPr>
        <w:pStyle w:val="Default"/>
        <w:spacing w:after="100" w:afterAutospacing="1" w:line="276" w:lineRule="auto"/>
        <w:jc w:val="both"/>
        <w:rPr>
          <w:i/>
          <w:sz w:val="20"/>
          <w:szCs w:val="20"/>
        </w:rPr>
      </w:pPr>
      <w:r w:rsidRPr="00EE5253">
        <w:rPr>
          <w:i/>
          <w:sz w:val="20"/>
          <w:szCs w:val="20"/>
        </w:rPr>
        <w:t>www.zuslitvinov.cz</w:t>
      </w:r>
    </w:p>
    <w:p w14:paraId="2A699941" w14:textId="0791703F" w:rsidR="00017BF8" w:rsidRDefault="001606F0" w:rsidP="00E04043">
      <w:pPr>
        <w:pStyle w:val="Default"/>
        <w:spacing w:after="100" w:afterAutospacing="1" w:line="276" w:lineRule="auto"/>
        <w:jc w:val="both"/>
        <w:rPr>
          <w:rFonts w:asciiTheme="minorHAnsi" w:hAnsiTheme="minorHAnsi" w:cstheme="minorHAnsi"/>
          <w:color w:val="auto"/>
          <w:sz w:val="22"/>
          <w:szCs w:val="22"/>
        </w:rPr>
      </w:pPr>
      <w:r w:rsidRPr="005A1C31">
        <w:rPr>
          <w:rFonts w:asciiTheme="minorHAnsi" w:hAnsiTheme="minorHAnsi" w:cstheme="minorHAnsi"/>
          <w:color w:val="auto"/>
          <w:sz w:val="22"/>
          <w:szCs w:val="22"/>
        </w:rPr>
        <w:t>Již tradičně je nejvyhledávanějším obor</w:t>
      </w:r>
      <w:r w:rsidR="00A41D67">
        <w:rPr>
          <w:rFonts w:asciiTheme="minorHAnsi" w:hAnsiTheme="minorHAnsi" w:cstheme="minorHAnsi"/>
          <w:color w:val="auto"/>
          <w:sz w:val="22"/>
          <w:szCs w:val="22"/>
        </w:rPr>
        <w:t>em</w:t>
      </w:r>
      <w:r w:rsidRPr="005A1C31">
        <w:rPr>
          <w:rFonts w:asciiTheme="minorHAnsi" w:hAnsiTheme="minorHAnsi" w:cstheme="minorHAnsi"/>
          <w:color w:val="auto"/>
          <w:sz w:val="22"/>
          <w:szCs w:val="22"/>
        </w:rPr>
        <w:t xml:space="preserve"> hudební, čemuž napomáhá i pravidelné čelné umisťování žákovských souborů </w:t>
      </w:r>
      <w:r w:rsidR="00A41D67">
        <w:rPr>
          <w:rFonts w:asciiTheme="minorHAnsi" w:hAnsiTheme="minorHAnsi" w:cstheme="minorHAnsi"/>
          <w:color w:val="auto"/>
          <w:sz w:val="22"/>
          <w:szCs w:val="22"/>
        </w:rPr>
        <w:t>Z</w:t>
      </w:r>
      <w:r w:rsidR="008B5365" w:rsidRPr="005A1C31">
        <w:rPr>
          <w:rFonts w:asciiTheme="minorHAnsi" w:hAnsiTheme="minorHAnsi" w:cstheme="minorHAnsi"/>
          <w:color w:val="auto"/>
          <w:sz w:val="22"/>
          <w:szCs w:val="22"/>
        </w:rPr>
        <w:t>U</w:t>
      </w:r>
      <w:r w:rsidR="00A41D67">
        <w:rPr>
          <w:rFonts w:asciiTheme="minorHAnsi" w:hAnsiTheme="minorHAnsi" w:cstheme="minorHAnsi"/>
          <w:color w:val="auto"/>
          <w:sz w:val="22"/>
          <w:szCs w:val="22"/>
        </w:rPr>
        <w:t>Š</w:t>
      </w:r>
      <w:r w:rsidR="008B5365" w:rsidRPr="005A1C31">
        <w:rPr>
          <w:rFonts w:asciiTheme="minorHAnsi" w:hAnsiTheme="minorHAnsi" w:cstheme="minorHAnsi"/>
          <w:color w:val="auto"/>
          <w:sz w:val="22"/>
          <w:szCs w:val="22"/>
        </w:rPr>
        <w:t xml:space="preserve"> </w:t>
      </w:r>
      <w:r w:rsidRPr="005A1C31">
        <w:rPr>
          <w:rFonts w:asciiTheme="minorHAnsi" w:hAnsiTheme="minorHAnsi" w:cstheme="minorHAnsi"/>
          <w:color w:val="auto"/>
          <w:sz w:val="22"/>
          <w:szCs w:val="22"/>
        </w:rPr>
        <w:t xml:space="preserve">na nejrůznějších celostátních soutěžích i </w:t>
      </w:r>
      <w:r w:rsidR="00B0454C" w:rsidRPr="005A1C31">
        <w:rPr>
          <w:rFonts w:asciiTheme="minorHAnsi" w:hAnsiTheme="minorHAnsi" w:cstheme="minorHAnsi"/>
          <w:color w:val="auto"/>
          <w:sz w:val="22"/>
          <w:szCs w:val="22"/>
        </w:rPr>
        <w:t xml:space="preserve">jejich vystoupení v zahraničí.  </w:t>
      </w:r>
    </w:p>
    <w:p w14:paraId="2F9628D6" w14:textId="54992070" w:rsidR="008642B8" w:rsidRDefault="00FC34BC" w:rsidP="00C370C4">
      <w:pPr>
        <w:spacing w:after="0"/>
        <w:rPr>
          <w:rFonts w:cstheme="minorHAnsi"/>
        </w:rPr>
      </w:pPr>
      <w:r w:rsidRPr="008642B8">
        <w:rPr>
          <w:rFonts w:cstheme="minorHAnsi"/>
        </w:rPr>
        <w:t>Ve škole působí hudební, taneční a divadelní soubory, v</w:t>
      </w:r>
      <w:r w:rsidR="008642B8">
        <w:rPr>
          <w:rFonts w:cstheme="minorHAnsi"/>
        </w:rPr>
        <w:t>e kterých nachází většina</w:t>
      </w:r>
      <w:r w:rsidRPr="008642B8">
        <w:rPr>
          <w:rFonts w:cstheme="minorHAnsi"/>
        </w:rPr>
        <w:t xml:space="preserve"> žáků </w:t>
      </w:r>
      <w:r w:rsidR="008642B8">
        <w:rPr>
          <w:rFonts w:cstheme="minorHAnsi"/>
        </w:rPr>
        <w:t>vlastní</w:t>
      </w:r>
      <w:r w:rsidRPr="008642B8">
        <w:rPr>
          <w:rFonts w:cstheme="minorHAnsi"/>
        </w:rPr>
        <w:t xml:space="preserve"> seberealizaci a </w:t>
      </w:r>
      <w:r w:rsidR="008642B8">
        <w:rPr>
          <w:rFonts w:cstheme="minorHAnsi"/>
        </w:rPr>
        <w:t>které je motivují</w:t>
      </w:r>
      <w:r w:rsidRPr="008642B8">
        <w:rPr>
          <w:rFonts w:cstheme="minorHAnsi"/>
        </w:rPr>
        <w:t xml:space="preserve"> k setrvání v</w:t>
      </w:r>
      <w:r w:rsidR="008642B8">
        <w:rPr>
          <w:rFonts w:cstheme="minorHAnsi"/>
        </w:rPr>
        <w:t> </w:t>
      </w:r>
      <w:r w:rsidRPr="008642B8">
        <w:rPr>
          <w:rFonts w:cstheme="minorHAnsi"/>
        </w:rPr>
        <w:t>činnosti</w:t>
      </w:r>
      <w:r w:rsidR="008642B8">
        <w:rPr>
          <w:rFonts w:cstheme="minorHAnsi"/>
        </w:rPr>
        <w:t xml:space="preserve"> i </w:t>
      </w:r>
      <w:r w:rsidR="008642B8" w:rsidRPr="008642B8">
        <w:rPr>
          <w:rFonts w:cstheme="minorHAnsi"/>
        </w:rPr>
        <w:t>do budoucna</w:t>
      </w:r>
      <w:r w:rsidRPr="008642B8">
        <w:rPr>
          <w:rFonts w:cstheme="minorHAnsi"/>
        </w:rPr>
        <w:t xml:space="preserve">. </w:t>
      </w:r>
    </w:p>
    <w:p w14:paraId="4D353153" w14:textId="77777777" w:rsidR="002C0D74" w:rsidRDefault="002C0D74" w:rsidP="00C370C4">
      <w:pPr>
        <w:spacing w:after="0"/>
        <w:rPr>
          <w:rFonts w:cstheme="minorHAnsi"/>
          <w:b/>
          <w:bCs/>
          <w:i/>
          <w:iCs/>
        </w:rPr>
      </w:pPr>
    </w:p>
    <w:p w14:paraId="6C4F2DD3" w14:textId="578C30B4" w:rsidR="00017BF8" w:rsidRPr="003C50A2" w:rsidRDefault="00B0454C" w:rsidP="00653D7B">
      <w:pPr>
        <w:pStyle w:val="Nadpis3"/>
      </w:pPr>
      <w:bookmarkStart w:id="66" w:name="_Toc213319094"/>
      <w:r w:rsidRPr="003C50A2">
        <w:t>Mimoškolní a neformální vzdělávání</w:t>
      </w:r>
      <w:bookmarkEnd w:id="66"/>
    </w:p>
    <w:p w14:paraId="2F95D435" w14:textId="3ADBBF8D" w:rsidR="00DF422F" w:rsidRPr="003C50A2" w:rsidRDefault="00010C62" w:rsidP="00F7513F">
      <w:r w:rsidRPr="009A00B8">
        <w:rPr>
          <w:b/>
          <w:bCs/>
        </w:rPr>
        <w:t>Úloha dnešních knihoven</w:t>
      </w:r>
      <w:r w:rsidRPr="003C50A2">
        <w:t xml:space="preserve"> v oblasti mimoškolního a neformálního vzdělávání patří </w:t>
      </w:r>
      <w:r w:rsidRPr="009A00B8">
        <w:rPr>
          <w:b/>
          <w:bCs/>
        </w:rPr>
        <w:t>k zásadním</w:t>
      </w:r>
      <w:r w:rsidRPr="003C50A2">
        <w:t xml:space="preserve">.  </w:t>
      </w:r>
      <w:r w:rsidR="00DF422F" w:rsidRPr="003C50A2">
        <w:t xml:space="preserve">Dnešní knihovny se </w:t>
      </w:r>
      <w:r w:rsidRPr="003C50A2">
        <w:t>neomezuj</w:t>
      </w:r>
      <w:r w:rsidR="00DF422F" w:rsidRPr="003C50A2">
        <w:t xml:space="preserve">í pouze na půjčování knih, ale zabezpečují také </w:t>
      </w:r>
      <w:r w:rsidR="00DF422F" w:rsidRPr="009A00B8">
        <w:rPr>
          <w:b/>
          <w:bCs/>
        </w:rPr>
        <w:t>mnoho dalších služeb</w:t>
      </w:r>
      <w:r w:rsidRPr="003C50A2">
        <w:t xml:space="preserve"> včetně nabídky </w:t>
      </w:r>
      <w:r w:rsidR="00DF422F" w:rsidRPr="003C50A2">
        <w:t xml:space="preserve">zázemí pro vzdělávání dětí, žáků a studentů, celoživotní vzdělávání dospělých. Vedle školních zařízení se tak stávají </w:t>
      </w:r>
      <w:r w:rsidR="00DF422F" w:rsidRPr="009A00B8">
        <w:rPr>
          <w:b/>
          <w:bCs/>
        </w:rPr>
        <w:t>ideálním místem k získávání nových informací</w:t>
      </w:r>
      <w:r w:rsidR="00DF422F" w:rsidRPr="003C50A2">
        <w:t xml:space="preserve"> a zároveň umožňují </w:t>
      </w:r>
      <w:r w:rsidR="00DF422F" w:rsidRPr="009A00B8">
        <w:rPr>
          <w:b/>
          <w:bCs/>
        </w:rPr>
        <w:t>rychlý přístup k</w:t>
      </w:r>
      <w:r w:rsidR="00E752E8" w:rsidRPr="009A00B8">
        <w:rPr>
          <w:b/>
          <w:bCs/>
        </w:rPr>
        <w:t> </w:t>
      </w:r>
      <w:r w:rsidR="00DF422F" w:rsidRPr="009A00B8">
        <w:rPr>
          <w:b/>
          <w:bCs/>
        </w:rPr>
        <w:t>potřebný</w:t>
      </w:r>
      <w:r w:rsidR="00C92D66" w:rsidRPr="009A00B8">
        <w:rPr>
          <w:b/>
          <w:bCs/>
        </w:rPr>
        <w:t>m</w:t>
      </w:r>
      <w:r w:rsidR="00E752E8" w:rsidRPr="009A00B8">
        <w:rPr>
          <w:b/>
          <w:bCs/>
        </w:rPr>
        <w:t xml:space="preserve"> </w:t>
      </w:r>
      <w:r w:rsidR="00C92D66" w:rsidRPr="009A00B8">
        <w:rPr>
          <w:b/>
          <w:bCs/>
        </w:rPr>
        <w:t>informačním zdrojům</w:t>
      </w:r>
      <w:r w:rsidR="00DF422F" w:rsidRPr="003C50A2">
        <w:t xml:space="preserve">. </w:t>
      </w:r>
      <w:r w:rsidR="00DF422F" w:rsidRPr="001B2A04">
        <w:rPr>
          <w:b/>
          <w:bCs/>
        </w:rPr>
        <w:t>Proměna knihoven</w:t>
      </w:r>
      <w:r w:rsidR="00DF422F" w:rsidRPr="003C50A2">
        <w:t xml:space="preserve"> z pouhých půjčoven knih </w:t>
      </w:r>
      <w:r w:rsidR="00B24255">
        <w:br/>
      </w:r>
      <w:r w:rsidR="00DF422F" w:rsidRPr="003C50A2">
        <w:t xml:space="preserve">na živá vzdělávací, kulturní, komunitní a kreativní centra </w:t>
      </w:r>
      <w:r w:rsidR="00DF422F" w:rsidRPr="001B2A04">
        <w:rPr>
          <w:b/>
          <w:bCs/>
        </w:rPr>
        <w:t>je dlouhodobým celosvětovým trendem</w:t>
      </w:r>
      <w:r w:rsidR="00DF422F" w:rsidRPr="003C50A2">
        <w:t xml:space="preserve">. </w:t>
      </w:r>
    </w:p>
    <w:p w14:paraId="1D49C079" w14:textId="24E9E735" w:rsidR="00DF422F" w:rsidRPr="00145AC0" w:rsidRDefault="00DF422F" w:rsidP="00F7513F">
      <w:pPr>
        <w:rPr>
          <w:color w:val="FF0000"/>
        </w:rPr>
      </w:pPr>
      <w:r w:rsidRPr="003C50A2">
        <w:t xml:space="preserve">Knihovny a jejich zaměstnanci se snaží prostřednictvím návštěv knihoven a besed se spisovateli dětských knih </w:t>
      </w:r>
      <w:r w:rsidRPr="001B2A04">
        <w:rPr>
          <w:b/>
          <w:bCs/>
        </w:rPr>
        <w:t>o budování cesty k malému čtenáři</w:t>
      </w:r>
      <w:r w:rsidRPr="003C50A2">
        <w:t xml:space="preserve">. Programy jsou </w:t>
      </w:r>
      <w:r w:rsidRPr="001B2A04">
        <w:rPr>
          <w:b/>
          <w:bCs/>
        </w:rPr>
        <w:t>přizpůsobován</w:t>
      </w:r>
      <w:r w:rsidRPr="003C50A2">
        <w:t xml:space="preserve">y věku, zájmům </w:t>
      </w:r>
      <w:r w:rsidR="00F63B91">
        <w:br/>
      </w:r>
      <w:r w:rsidRPr="003C50A2">
        <w:t xml:space="preserve">a školním osnovám </w:t>
      </w:r>
      <w:r w:rsidR="00C92D66" w:rsidRPr="003C50A2">
        <w:t>dětí</w:t>
      </w:r>
      <w:r w:rsidRPr="003C50A2">
        <w:t xml:space="preserve">. </w:t>
      </w:r>
      <w:r w:rsidR="00C92D66" w:rsidRPr="003C50A2">
        <w:t>Výhodou o</w:t>
      </w:r>
      <w:r w:rsidRPr="003C50A2">
        <w:t xml:space="preserve">proti školním institucím </w:t>
      </w:r>
      <w:r w:rsidR="00C92D66" w:rsidRPr="003C50A2">
        <w:t>je skutečnost, že</w:t>
      </w:r>
      <w:r w:rsidRPr="003C50A2">
        <w:t xml:space="preserve"> práce s dětmi </w:t>
      </w:r>
      <w:r w:rsidR="00F63B91">
        <w:br/>
      </w:r>
      <w:r w:rsidRPr="003C50A2">
        <w:t xml:space="preserve">v knihovnách </w:t>
      </w:r>
      <w:r w:rsidR="00C92D66" w:rsidRPr="001B2A04">
        <w:rPr>
          <w:b/>
          <w:bCs/>
        </w:rPr>
        <w:t xml:space="preserve">není svázána tak </w:t>
      </w:r>
      <w:r w:rsidRPr="001B2A04">
        <w:rPr>
          <w:b/>
          <w:bCs/>
        </w:rPr>
        <w:t>striktní</w:t>
      </w:r>
      <w:r w:rsidR="00C92D66" w:rsidRPr="001B2A04">
        <w:rPr>
          <w:b/>
          <w:bCs/>
        </w:rPr>
        <w:t>mi</w:t>
      </w:r>
      <w:r w:rsidRPr="001B2A04">
        <w:rPr>
          <w:b/>
          <w:bCs/>
        </w:rPr>
        <w:t xml:space="preserve"> pravidl</w:t>
      </w:r>
      <w:r w:rsidR="00C92D66" w:rsidRPr="001B2A04">
        <w:rPr>
          <w:b/>
          <w:bCs/>
        </w:rPr>
        <w:t>y</w:t>
      </w:r>
      <w:r w:rsidRPr="003C50A2">
        <w:t xml:space="preserve">. </w:t>
      </w:r>
    </w:p>
    <w:p w14:paraId="74593B8D" w14:textId="77777777" w:rsidR="006C628A" w:rsidRDefault="006C628A" w:rsidP="00C370C4">
      <w:pPr>
        <w:pStyle w:val="Default"/>
        <w:spacing w:line="276" w:lineRule="auto"/>
        <w:jc w:val="both"/>
        <w:rPr>
          <w:rFonts w:asciiTheme="minorHAnsi" w:hAnsiTheme="minorHAnsi" w:cstheme="minorHAnsi"/>
          <w:bCs/>
          <w:i/>
          <w:iCs/>
          <w:color w:val="auto"/>
          <w:sz w:val="22"/>
          <w:szCs w:val="22"/>
        </w:rPr>
      </w:pPr>
    </w:p>
    <w:p w14:paraId="41B28721" w14:textId="5364DF46" w:rsidR="00350011" w:rsidRPr="00443F0E" w:rsidRDefault="00443F0E" w:rsidP="00443F0E">
      <w:pPr>
        <w:pStyle w:val="Default"/>
        <w:spacing w:line="276" w:lineRule="auto"/>
        <w:jc w:val="both"/>
        <w:rPr>
          <w:rFonts w:asciiTheme="minorHAnsi" w:hAnsiTheme="minorHAnsi" w:cstheme="minorBidi"/>
          <w:i/>
          <w:iCs/>
          <w:color w:val="auto"/>
          <w:sz w:val="22"/>
          <w:szCs w:val="22"/>
        </w:rPr>
      </w:pPr>
      <w:bookmarkStart w:id="67" w:name="_Toc213319418"/>
      <w:r w:rsidRPr="00443F0E">
        <w:rPr>
          <w:i/>
          <w:iCs/>
          <w:sz w:val="22"/>
          <w:szCs w:val="22"/>
        </w:rPr>
        <w:t xml:space="preserve">Tabulka </w:t>
      </w:r>
      <w:r w:rsidRPr="00443F0E">
        <w:rPr>
          <w:i/>
          <w:iCs/>
          <w:sz w:val="22"/>
          <w:szCs w:val="22"/>
        </w:rPr>
        <w:fldChar w:fldCharType="begin"/>
      </w:r>
      <w:r w:rsidRPr="00443F0E">
        <w:rPr>
          <w:i/>
          <w:iCs/>
          <w:sz w:val="22"/>
          <w:szCs w:val="22"/>
        </w:rPr>
        <w:instrText xml:space="preserve"> SEQ Tabulka \* ARABIC </w:instrText>
      </w:r>
      <w:r w:rsidRPr="00443F0E">
        <w:rPr>
          <w:i/>
          <w:iCs/>
          <w:sz w:val="22"/>
          <w:szCs w:val="22"/>
        </w:rPr>
        <w:fldChar w:fldCharType="separate"/>
      </w:r>
      <w:r w:rsidR="00CD4EEF">
        <w:rPr>
          <w:i/>
          <w:iCs/>
          <w:noProof/>
          <w:sz w:val="22"/>
          <w:szCs w:val="22"/>
        </w:rPr>
        <w:t>30</w:t>
      </w:r>
      <w:r w:rsidRPr="00443F0E">
        <w:rPr>
          <w:i/>
          <w:iCs/>
          <w:sz w:val="22"/>
          <w:szCs w:val="22"/>
        </w:rPr>
        <w:fldChar w:fldCharType="end"/>
      </w:r>
      <w:r w:rsidRPr="00443F0E">
        <w:rPr>
          <w:i/>
          <w:iCs/>
          <w:sz w:val="22"/>
          <w:szCs w:val="22"/>
        </w:rPr>
        <w:t xml:space="preserve"> </w:t>
      </w:r>
      <w:r w:rsidRPr="00443F0E">
        <w:rPr>
          <w:rFonts w:asciiTheme="minorHAnsi" w:hAnsiTheme="minorHAnsi" w:cstheme="minorHAnsi"/>
          <w:bCs/>
          <w:i/>
          <w:iCs/>
          <w:color w:val="auto"/>
          <w:sz w:val="22"/>
          <w:szCs w:val="22"/>
        </w:rPr>
        <w:t>Přehled knihoven v ORP Litvínov</w:t>
      </w:r>
      <w:bookmarkEnd w:id="67"/>
      <w:r w:rsidR="00DF422F">
        <w:rPr>
          <w:i/>
          <w:iCs/>
          <w:sz w:val="22"/>
          <w:szCs w:val="22"/>
        </w:rPr>
        <w:fldChar w:fldCharType="begin"/>
      </w:r>
      <w:r w:rsidR="00DF422F" w:rsidRPr="00443F0E">
        <w:rPr>
          <w:i/>
          <w:iCs/>
          <w:sz w:val="22"/>
          <w:szCs w:val="22"/>
        </w:rPr>
        <w:instrText xml:space="preserve"> LINK </w:instrText>
      </w:r>
      <w:r w:rsidR="00234224" w:rsidRPr="00443F0E">
        <w:rPr>
          <w:i/>
          <w:iCs/>
          <w:sz w:val="22"/>
          <w:szCs w:val="22"/>
        </w:rPr>
        <w:instrText xml:space="preserve">Excel.Sheet.12 "C:\\Users\\Documents\\MAP II\\MAP II\\Analytická část\\Aktualizace jaro 2021\\přehled knihoven.xlsx" List1!R1C1:R13C2 </w:instrText>
      </w:r>
      <w:r w:rsidR="00DF422F" w:rsidRPr="00443F0E">
        <w:rPr>
          <w:i/>
          <w:iCs/>
          <w:sz w:val="22"/>
          <w:szCs w:val="22"/>
        </w:rPr>
        <w:instrText xml:space="preserve">\a \f 4 \h </w:instrText>
      </w:r>
      <w:r w:rsidR="00383293" w:rsidRPr="00443F0E">
        <w:rPr>
          <w:i/>
          <w:iCs/>
          <w:sz w:val="22"/>
          <w:szCs w:val="22"/>
        </w:rPr>
        <w:instrText xml:space="preserve"> \* MERGEFORMAT </w:instrText>
      </w:r>
      <w:r w:rsidR="00DF422F">
        <w:rPr>
          <w:i/>
          <w:iCs/>
          <w:sz w:val="22"/>
          <w:szCs w:val="22"/>
        </w:rPr>
        <w:fldChar w:fldCharType="separate"/>
      </w:r>
    </w:p>
    <w:tbl>
      <w:tblPr>
        <w:tblW w:w="7503" w:type="dxa"/>
        <w:jc w:val="center"/>
        <w:tblCellMar>
          <w:left w:w="70" w:type="dxa"/>
          <w:right w:w="70" w:type="dxa"/>
        </w:tblCellMar>
        <w:tblLook w:val="04A0" w:firstRow="1" w:lastRow="0" w:firstColumn="1" w:lastColumn="0" w:noHBand="0" w:noVBand="1"/>
      </w:tblPr>
      <w:tblGrid>
        <w:gridCol w:w="4952"/>
        <w:gridCol w:w="2551"/>
      </w:tblGrid>
      <w:tr w:rsidR="00350011" w:rsidRPr="00350011" w14:paraId="7E58B7CD" w14:textId="77777777" w:rsidTr="00F7513F">
        <w:trPr>
          <w:divId w:val="1176650537"/>
          <w:trHeight w:val="300"/>
          <w:jc w:val="center"/>
        </w:trPr>
        <w:tc>
          <w:tcPr>
            <w:tcW w:w="4952"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3B774E8" w14:textId="77777777" w:rsidR="00350011" w:rsidRPr="00350011" w:rsidRDefault="00350011" w:rsidP="00350011">
            <w:pPr>
              <w:spacing w:before="100" w:beforeAutospacing="1" w:after="100" w:afterAutospacing="1"/>
              <w:jc w:val="center"/>
              <w:rPr>
                <w:rFonts w:ascii="Calibri" w:eastAsia="Times New Roman" w:hAnsi="Calibri" w:cs="Calibri"/>
                <w:b/>
                <w:bCs/>
                <w:color w:val="000000"/>
                <w:sz w:val="20"/>
                <w:szCs w:val="20"/>
                <w:lang w:eastAsia="cs-CZ"/>
              </w:rPr>
            </w:pPr>
            <w:r w:rsidRPr="00350011">
              <w:rPr>
                <w:rFonts w:ascii="Calibri" w:eastAsia="Times New Roman" w:hAnsi="Calibri" w:cs="Calibri"/>
                <w:b/>
                <w:bCs/>
                <w:color w:val="000000"/>
                <w:sz w:val="20"/>
                <w:szCs w:val="20"/>
                <w:lang w:eastAsia="cs-CZ"/>
              </w:rPr>
              <w:t>Název knihovny</w:t>
            </w:r>
          </w:p>
        </w:tc>
        <w:tc>
          <w:tcPr>
            <w:tcW w:w="2551" w:type="dxa"/>
            <w:tcBorders>
              <w:top w:val="single" w:sz="8" w:space="0" w:color="auto"/>
              <w:left w:val="nil"/>
              <w:bottom w:val="single" w:sz="8" w:space="0" w:color="auto"/>
              <w:right w:val="single" w:sz="8" w:space="0" w:color="auto"/>
            </w:tcBorders>
            <w:shd w:val="clear" w:color="000000" w:fill="D9D9D9"/>
            <w:noWrap/>
            <w:vAlign w:val="bottom"/>
            <w:hideMark/>
          </w:tcPr>
          <w:p w14:paraId="000C9910" w14:textId="77777777" w:rsidR="00350011" w:rsidRPr="00350011" w:rsidRDefault="00350011" w:rsidP="00350011">
            <w:pPr>
              <w:spacing w:after="0" w:line="240" w:lineRule="auto"/>
              <w:jc w:val="center"/>
              <w:rPr>
                <w:rFonts w:ascii="Calibri" w:eastAsia="Times New Roman" w:hAnsi="Calibri" w:cs="Calibri"/>
                <w:b/>
                <w:bCs/>
                <w:color w:val="000000"/>
                <w:sz w:val="20"/>
                <w:szCs w:val="20"/>
                <w:lang w:eastAsia="cs-CZ"/>
              </w:rPr>
            </w:pPr>
            <w:r w:rsidRPr="00350011">
              <w:rPr>
                <w:rFonts w:ascii="Calibri" w:eastAsia="Times New Roman" w:hAnsi="Calibri" w:cs="Calibri"/>
                <w:b/>
                <w:bCs/>
                <w:color w:val="000000"/>
                <w:sz w:val="20"/>
                <w:szCs w:val="20"/>
                <w:lang w:eastAsia="cs-CZ"/>
              </w:rPr>
              <w:t>Sídlo</w:t>
            </w:r>
          </w:p>
        </w:tc>
      </w:tr>
      <w:tr w:rsidR="00350011" w:rsidRPr="00350011" w14:paraId="59FA4521"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2C902E22"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Městská knihovna Litvínov</w:t>
            </w:r>
          </w:p>
        </w:tc>
        <w:tc>
          <w:tcPr>
            <w:tcW w:w="2551" w:type="dxa"/>
            <w:tcBorders>
              <w:top w:val="nil"/>
              <w:left w:val="nil"/>
              <w:bottom w:val="single" w:sz="4" w:space="0" w:color="auto"/>
              <w:right w:val="single" w:sz="4" w:space="0" w:color="auto"/>
            </w:tcBorders>
            <w:noWrap/>
            <w:vAlign w:val="bottom"/>
            <w:hideMark/>
          </w:tcPr>
          <w:p w14:paraId="32469CCD"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Litvínov</w:t>
            </w:r>
          </w:p>
        </w:tc>
      </w:tr>
      <w:tr w:rsidR="00350011" w:rsidRPr="00350011" w14:paraId="60CF759D"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713AE8F7"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Kulturní zařízení města Meziboří, knihovna, IC</w:t>
            </w:r>
          </w:p>
        </w:tc>
        <w:tc>
          <w:tcPr>
            <w:tcW w:w="2551" w:type="dxa"/>
            <w:tcBorders>
              <w:top w:val="nil"/>
              <w:left w:val="nil"/>
              <w:bottom w:val="single" w:sz="4" w:space="0" w:color="auto"/>
              <w:right w:val="single" w:sz="4" w:space="0" w:color="auto"/>
            </w:tcBorders>
            <w:noWrap/>
            <w:vAlign w:val="bottom"/>
            <w:hideMark/>
          </w:tcPr>
          <w:p w14:paraId="7C082DBC"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Meziboří</w:t>
            </w:r>
          </w:p>
        </w:tc>
      </w:tr>
      <w:tr w:rsidR="00350011" w:rsidRPr="00350011" w14:paraId="161AD602"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11DFECAB"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Městská knihovna</w:t>
            </w:r>
          </w:p>
        </w:tc>
        <w:tc>
          <w:tcPr>
            <w:tcW w:w="2551" w:type="dxa"/>
            <w:tcBorders>
              <w:top w:val="nil"/>
              <w:left w:val="nil"/>
              <w:bottom w:val="single" w:sz="4" w:space="0" w:color="auto"/>
              <w:right w:val="single" w:sz="4" w:space="0" w:color="auto"/>
            </w:tcBorders>
            <w:noWrap/>
            <w:vAlign w:val="bottom"/>
            <w:hideMark/>
          </w:tcPr>
          <w:p w14:paraId="56870D6C"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Lom</w:t>
            </w:r>
          </w:p>
        </w:tc>
      </w:tr>
      <w:tr w:rsidR="00350011" w:rsidRPr="00350011" w14:paraId="734633E7"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1E90C22D"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v Hoře Svaté Kateřiny</w:t>
            </w:r>
          </w:p>
        </w:tc>
        <w:tc>
          <w:tcPr>
            <w:tcW w:w="2551" w:type="dxa"/>
            <w:tcBorders>
              <w:top w:val="nil"/>
              <w:left w:val="nil"/>
              <w:bottom w:val="single" w:sz="4" w:space="0" w:color="auto"/>
              <w:right w:val="single" w:sz="4" w:space="0" w:color="auto"/>
            </w:tcBorders>
            <w:noWrap/>
            <w:vAlign w:val="bottom"/>
            <w:hideMark/>
          </w:tcPr>
          <w:p w14:paraId="3275FBB6"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Hora Svaté Kateřiny</w:t>
            </w:r>
          </w:p>
        </w:tc>
      </w:tr>
      <w:tr w:rsidR="00350011" w:rsidRPr="00350011" w14:paraId="6D90F50E"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67422D5C"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Obecní knihovna v Klínech</w:t>
            </w:r>
          </w:p>
        </w:tc>
        <w:tc>
          <w:tcPr>
            <w:tcW w:w="2551" w:type="dxa"/>
            <w:tcBorders>
              <w:top w:val="nil"/>
              <w:left w:val="nil"/>
              <w:bottom w:val="single" w:sz="4" w:space="0" w:color="auto"/>
              <w:right w:val="single" w:sz="4" w:space="0" w:color="auto"/>
            </w:tcBorders>
            <w:noWrap/>
            <w:vAlign w:val="bottom"/>
            <w:hideMark/>
          </w:tcPr>
          <w:p w14:paraId="70D319C8"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Klíny</w:t>
            </w:r>
          </w:p>
        </w:tc>
      </w:tr>
      <w:tr w:rsidR="00350011" w:rsidRPr="00350011" w14:paraId="45818DBA"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6D160D66"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Louka u Litvínova</w:t>
            </w:r>
          </w:p>
        </w:tc>
        <w:tc>
          <w:tcPr>
            <w:tcW w:w="2551" w:type="dxa"/>
            <w:tcBorders>
              <w:top w:val="nil"/>
              <w:left w:val="nil"/>
              <w:bottom w:val="single" w:sz="4" w:space="0" w:color="auto"/>
              <w:right w:val="single" w:sz="4" w:space="0" w:color="auto"/>
            </w:tcBorders>
            <w:noWrap/>
            <w:vAlign w:val="bottom"/>
            <w:hideMark/>
          </w:tcPr>
          <w:p w14:paraId="020CF0E1"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Louka u Litvínova</w:t>
            </w:r>
          </w:p>
        </w:tc>
      </w:tr>
      <w:tr w:rsidR="00350011" w:rsidRPr="00350011" w14:paraId="27174F7A"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1626F5F0"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Nová Ves v Horách</w:t>
            </w:r>
          </w:p>
        </w:tc>
        <w:tc>
          <w:tcPr>
            <w:tcW w:w="2551" w:type="dxa"/>
            <w:tcBorders>
              <w:top w:val="nil"/>
              <w:left w:val="nil"/>
              <w:bottom w:val="single" w:sz="4" w:space="0" w:color="auto"/>
              <w:right w:val="single" w:sz="4" w:space="0" w:color="auto"/>
            </w:tcBorders>
            <w:noWrap/>
            <w:vAlign w:val="bottom"/>
            <w:hideMark/>
          </w:tcPr>
          <w:p w14:paraId="6FB5A8BD"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Nová Ves v Horách</w:t>
            </w:r>
          </w:p>
        </w:tc>
      </w:tr>
      <w:tr w:rsidR="00350011" w:rsidRPr="00350011" w14:paraId="11BC74FD"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4450B5B1"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v Českém Jiřetíně</w:t>
            </w:r>
          </w:p>
        </w:tc>
        <w:tc>
          <w:tcPr>
            <w:tcW w:w="2551" w:type="dxa"/>
            <w:tcBorders>
              <w:top w:val="nil"/>
              <w:left w:val="nil"/>
              <w:bottom w:val="single" w:sz="4" w:space="0" w:color="auto"/>
              <w:right w:val="single" w:sz="4" w:space="0" w:color="auto"/>
            </w:tcBorders>
            <w:noWrap/>
            <w:vAlign w:val="bottom"/>
            <w:hideMark/>
          </w:tcPr>
          <w:p w14:paraId="67570DE2"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Český Jiřetín</w:t>
            </w:r>
          </w:p>
        </w:tc>
      </w:tr>
      <w:tr w:rsidR="00350011" w:rsidRPr="00350011" w14:paraId="7BD3A341"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05E0D83E"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Obecní knihovna v Horním Jiřetíně</w:t>
            </w:r>
          </w:p>
        </w:tc>
        <w:tc>
          <w:tcPr>
            <w:tcW w:w="2551" w:type="dxa"/>
            <w:tcBorders>
              <w:top w:val="nil"/>
              <w:left w:val="nil"/>
              <w:bottom w:val="single" w:sz="4" w:space="0" w:color="auto"/>
              <w:right w:val="single" w:sz="4" w:space="0" w:color="auto"/>
            </w:tcBorders>
            <w:noWrap/>
            <w:vAlign w:val="bottom"/>
            <w:hideMark/>
          </w:tcPr>
          <w:p w14:paraId="1DD47D32"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Horní Jiřetín</w:t>
            </w:r>
          </w:p>
        </w:tc>
      </w:tr>
      <w:tr w:rsidR="00350011" w:rsidRPr="00350011" w14:paraId="329647FF"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012AE862"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Brandov</w:t>
            </w:r>
          </w:p>
        </w:tc>
        <w:tc>
          <w:tcPr>
            <w:tcW w:w="2551" w:type="dxa"/>
            <w:tcBorders>
              <w:top w:val="nil"/>
              <w:left w:val="nil"/>
              <w:bottom w:val="single" w:sz="4" w:space="0" w:color="auto"/>
              <w:right w:val="single" w:sz="4" w:space="0" w:color="auto"/>
            </w:tcBorders>
            <w:noWrap/>
            <w:vAlign w:val="bottom"/>
            <w:hideMark/>
          </w:tcPr>
          <w:p w14:paraId="66219D23"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Brandov</w:t>
            </w:r>
          </w:p>
        </w:tc>
      </w:tr>
      <w:tr w:rsidR="00350011" w:rsidRPr="00350011" w14:paraId="715ED4A9"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4A54BF61"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UNIPETROL RPA, s.r.o. - Technická knihovna</w:t>
            </w:r>
          </w:p>
        </w:tc>
        <w:tc>
          <w:tcPr>
            <w:tcW w:w="2551" w:type="dxa"/>
            <w:tcBorders>
              <w:top w:val="nil"/>
              <w:left w:val="nil"/>
              <w:bottom w:val="single" w:sz="4" w:space="0" w:color="auto"/>
              <w:right w:val="single" w:sz="4" w:space="0" w:color="auto"/>
            </w:tcBorders>
            <w:noWrap/>
            <w:vAlign w:val="bottom"/>
            <w:hideMark/>
          </w:tcPr>
          <w:p w14:paraId="303EB97E"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Záluží, Litvínov</w:t>
            </w:r>
          </w:p>
        </w:tc>
      </w:tr>
      <w:tr w:rsidR="00350011" w:rsidRPr="00350011" w14:paraId="183B9AE8" w14:textId="77777777" w:rsidTr="00F7513F">
        <w:trPr>
          <w:divId w:val="1176650537"/>
          <w:trHeight w:val="290"/>
          <w:jc w:val="center"/>
        </w:trPr>
        <w:tc>
          <w:tcPr>
            <w:tcW w:w="4952" w:type="dxa"/>
            <w:tcBorders>
              <w:top w:val="nil"/>
              <w:left w:val="single" w:sz="4" w:space="0" w:color="auto"/>
              <w:bottom w:val="single" w:sz="4" w:space="0" w:color="auto"/>
              <w:right w:val="single" w:sz="4" w:space="0" w:color="auto"/>
            </w:tcBorders>
            <w:noWrap/>
            <w:vAlign w:val="bottom"/>
            <w:hideMark/>
          </w:tcPr>
          <w:p w14:paraId="5E1158F2"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Místní lidová knihovna Mariánské Radčice</w:t>
            </w:r>
          </w:p>
        </w:tc>
        <w:tc>
          <w:tcPr>
            <w:tcW w:w="2551" w:type="dxa"/>
            <w:tcBorders>
              <w:top w:val="nil"/>
              <w:left w:val="nil"/>
              <w:bottom w:val="single" w:sz="4" w:space="0" w:color="auto"/>
              <w:right w:val="single" w:sz="4" w:space="0" w:color="auto"/>
            </w:tcBorders>
            <w:noWrap/>
            <w:vAlign w:val="bottom"/>
            <w:hideMark/>
          </w:tcPr>
          <w:p w14:paraId="5A8E1800" w14:textId="77777777" w:rsidR="00350011" w:rsidRPr="00350011" w:rsidRDefault="00350011" w:rsidP="00350011">
            <w:pPr>
              <w:spacing w:after="0" w:line="240" w:lineRule="auto"/>
              <w:rPr>
                <w:rFonts w:ascii="Calibri" w:eastAsia="Times New Roman" w:hAnsi="Calibri" w:cs="Calibri"/>
                <w:color w:val="000000"/>
                <w:sz w:val="20"/>
                <w:szCs w:val="20"/>
                <w:lang w:eastAsia="cs-CZ"/>
              </w:rPr>
            </w:pPr>
            <w:r w:rsidRPr="00350011">
              <w:rPr>
                <w:rFonts w:ascii="Calibri" w:eastAsia="Times New Roman" w:hAnsi="Calibri" w:cs="Calibri"/>
                <w:color w:val="000000"/>
                <w:sz w:val="20"/>
                <w:szCs w:val="20"/>
                <w:lang w:eastAsia="cs-CZ"/>
              </w:rPr>
              <w:t>Mariánské Radčice</w:t>
            </w:r>
          </w:p>
        </w:tc>
      </w:tr>
    </w:tbl>
    <w:p w14:paraId="1D720991" w14:textId="77777777" w:rsidR="00DF422F" w:rsidRDefault="00DF422F" w:rsidP="00DF422F">
      <w:pPr>
        <w:pStyle w:val="Default"/>
        <w:spacing w:line="276" w:lineRule="auto"/>
        <w:jc w:val="both"/>
        <w:rPr>
          <w:sz w:val="22"/>
          <w:szCs w:val="22"/>
        </w:rPr>
      </w:pPr>
      <w:r>
        <w:rPr>
          <w:sz w:val="22"/>
          <w:szCs w:val="22"/>
        </w:rPr>
        <w:fldChar w:fldCharType="end"/>
      </w:r>
    </w:p>
    <w:p w14:paraId="349DEC8B" w14:textId="77777777" w:rsidR="00F75DBF" w:rsidRPr="005A1C31" w:rsidRDefault="00F75DBF" w:rsidP="00F7513F">
      <w:pPr>
        <w:pStyle w:val="Default"/>
        <w:numPr>
          <w:ilvl w:val="0"/>
          <w:numId w:val="15"/>
        </w:numPr>
        <w:spacing w:line="276" w:lineRule="auto"/>
        <w:jc w:val="both"/>
        <w:rPr>
          <w:b/>
          <w:color w:val="auto"/>
          <w:sz w:val="22"/>
          <w:szCs w:val="22"/>
        </w:rPr>
      </w:pPr>
      <w:r w:rsidRPr="005A1C31">
        <w:rPr>
          <w:b/>
          <w:color w:val="auto"/>
          <w:sz w:val="22"/>
          <w:szCs w:val="22"/>
        </w:rPr>
        <w:t>Městská knihovna Litvínov</w:t>
      </w:r>
    </w:p>
    <w:p w14:paraId="735FE2CE" w14:textId="77777777" w:rsidR="00A37735" w:rsidRDefault="00A37735" w:rsidP="00A37735">
      <w:pPr>
        <w:pStyle w:val="Default"/>
        <w:spacing w:line="276" w:lineRule="auto"/>
        <w:jc w:val="both"/>
        <w:rPr>
          <w:rFonts w:asciiTheme="minorHAnsi" w:hAnsiTheme="minorHAnsi" w:cstheme="minorHAnsi"/>
          <w:color w:val="auto"/>
          <w:sz w:val="22"/>
          <w:szCs w:val="22"/>
        </w:rPr>
      </w:pPr>
      <w:r w:rsidRPr="00C91F57">
        <w:rPr>
          <w:rFonts w:asciiTheme="minorHAnsi" w:hAnsiTheme="minorHAnsi" w:cstheme="minorHAnsi"/>
          <w:color w:val="auto"/>
          <w:sz w:val="22"/>
          <w:szCs w:val="22"/>
        </w:rPr>
        <w:t xml:space="preserve">Nejvýraznějším subjektem v oblasti mimoškolního vzdělávání je </w:t>
      </w:r>
      <w:r w:rsidRPr="00C91F57">
        <w:rPr>
          <w:rFonts w:asciiTheme="minorHAnsi" w:hAnsiTheme="minorHAnsi" w:cstheme="minorHAnsi"/>
          <w:b/>
          <w:bCs/>
          <w:color w:val="auto"/>
          <w:sz w:val="22"/>
          <w:szCs w:val="22"/>
        </w:rPr>
        <w:t>Městská knihovna Litvínov</w:t>
      </w:r>
      <w:r w:rsidRPr="00C91F57">
        <w:rPr>
          <w:rFonts w:asciiTheme="minorHAnsi" w:hAnsiTheme="minorHAnsi" w:cstheme="minorHAnsi"/>
          <w:color w:val="auto"/>
          <w:sz w:val="22"/>
          <w:szCs w:val="22"/>
        </w:rPr>
        <w:t xml:space="preserve">, jejímž zřizovatelem je </w:t>
      </w:r>
      <w:r>
        <w:rPr>
          <w:rFonts w:asciiTheme="minorHAnsi" w:hAnsiTheme="minorHAnsi" w:cstheme="minorHAnsi"/>
          <w:color w:val="auto"/>
          <w:sz w:val="22"/>
          <w:szCs w:val="22"/>
        </w:rPr>
        <w:t>m</w:t>
      </w:r>
      <w:r w:rsidRPr="00C91F57">
        <w:rPr>
          <w:rFonts w:asciiTheme="minorHAnsi" w:hAnsiTheme="minorHAnsi" w:cstheme="minorHAnsi"/>
          <w:color w:val="auto"/>
          <w:sz w:val="22"/>
          <w:szCs w:val="22"/>
        </w:rPr>
        <w:t xml:space="preserve">ěsto Litvínov. Knihovna sídlí na adrese Soukenická 982 v Litvínově a navazuje na činnost původní Veřejné knihovny v Horním Litvínově s názvem 'Havlíček' založené na podnět Národní jednoty severočeské v roce 1906. Po několika stěhováních byla knihovna přemístěna na současnou adresu do </w:t>
      </w:r>
      <w:r w:rsidRPr="00C91F57">
        <w:rPr>
          <w:rFonts w:asciiTheme="minorHAnsi" w:hAnsiTheme="minorHAnsi" w:cstheme="minorHAnsi"/>
          <w:b/>
          <w:bCs/>
          <w:color w:val="auto"/>
          <w:sz w:val="22"/>
          <w:szCs w:val="22"/>
        </w:rPr>
        <w:t>prostor zrekonstruovaných v roce 2011</w:t>
      </w:r>
      <w:r w:rsidRPr="00C91F57">
        <w:rPr>
          <w:rFonts w:asciiTheme="minorHAnsi" w:hAnsiTheme="minorHAnsi" w:cstheme="minorHAnsi"/>
          <w:color w:val="auto"/>
          <w:sz w:val="22"/>
          <w:szCs w:val="22"/>
        </w:rPr>
        <w:t xml:space="preserve"> z finančních prostředků zřizovatele a s podporou ROP Severozápad. </w:t>
      </w:r>
    </w:p>
    <w:p w14:paraId="408CE1E3" w14:textId="77777777" w:rsidR="00A37735" w:rsidRDefault="00A37735" w:rsidP="00A37735">
      <w:pPr>
        <w:pStyle w:val="Default"/>
        <w:jc w:val="both"/>
        <w:rPr>
          <w:rFonts w:asciiTheme="minorHAnsi" w:hAnsiTheme="minorHAnsi" w:cstheme="minorHAnsi"/>
          <w:color w:val="auto"/>
          <w:sz w:val="22"/>
          <w:szCs w:val="22"/>
        </w:rPr>
      </w:pPr>
    </w:p>
    <w:p w14:paraId="77C28E6A" w14:textId="77777777" w:rsidR="00A37735" w:rsidRPr="00127196" w:rsidRDefault="00A37735" w:rsidP="00A37735">
      <w:pPr>
        <w:pStyle w:val="Default"/>
        <w:spacing w:line="276" w:lineRule="auto"/>
        <w:jc w:val="both"/>
        <w:rPr>
          <w:rFonts w:cstheme="minorHAnsi"/>
          <w:sz w:val="22"/>
          <w:szCs w:val="22"/>
        </w:rPr>
      </w:pPr>
      <w:r w:rsidRPr="00127196">
        <w:rPr>
          <w:rFonts w:cstheme="minorHAnsi"/>
          <w:sz w:val="22"/>
          <w:szCs w:val="22"/>
        </w:rPr>
        <w:t xml:space="preserve">Městská knihovna Litvínov patří dlouhodobě mezi nejúspěšnější knihovny v České republice. Už v roce </w:t>
      </w:r>
      <w:r w:rsidRPr="00127196">
        <w:rPr>
          <w:rFonts w:cstheme="minorHAnsi"/>
          <w:b/>
          <w:bCs/>
          <w:sz w:val="22"/>
          <w:szCs w:val="22"/>
        </w:rPr>
        <w:t>2013 byla vyhlášena „Knihovnou roku“</w:t>
      </w:r>
      <w:r w:rsidRPr="00127196">
        <w:rPr>
          <w:rFonts w:cstheme="minorHAnsi"/>
          <w:sz w:val="22"/>
          <w:szCs w:val="22"/>
        </w:rPr>
        <w:t xml:space="preserve"> a získala ocenění Ministerstva kultury ČR v kategorii </w:t>
      </w:r>
      <w:r w:rsidRPr="00127196">
        <w:rPr>
          <w:rFonts w:cstheme="minorHAnsi"/>
          <w:b/>
          <w:bCs/>
          <w:sz w:val="22"/>
          <w:szCs w:val="22"/>
        </w:rPr>
        <w:t>„významný počin v oblasti poskytování veřejných knihovnických a informačních služeb“</w:t>
      </w:r>
      <w:r w:rsidRPr="00127196">
        <w:rPr>
          <w:rFonts w:cstheme="minorHAnsi"/>
          <w:sz w:val="22"/>
          <w:szCs w:val="22"/>
        </w:rPr>
        <w:t xml:space="preserve"> </w:t>
      </w:r>
      <w:r w:rsidRPr="00127196">
        <w:rPr>
          <w:rFonts w:cstheme="minorHAnsi"/>
          <w:sz w:val="22"/>
          <w:szCs w:val="22"/>
        </w:rPr>
        <w:br/>
        <w:t>za modernizaci prostor a tvořivý přístup k rozvoji komunitní knihovny.</w:t>
      </w:r>
    </w:p>
    <w:p w14:paraId="7DDE6740" w14:textId="77777777" w:rsidR="00A37735" w:rsidRPr="00127196" w:rsidRDefault="00A37735" w:rsidP="00A37735">
      <w:pPr>
        <w:pStyle w:val="Default"/>
        <w:spacing w:line="276" w:lineRule="auto"/>
        <w:jc w:val="both"/>
        <w:rPr>
          <w:rFonts w:cstheme="minorHAnsi"/>
          <w:sz w:val="22"/>
          <w:szCs w:val="22"/>
        </w:rPr>
      </w:pPr>
      <w:r w:rsidRPr="00127196">
        <w:rPr>
          <w:rFonts w:cstheme="minorHAnsi"/>
          <w:sz w:val="22"/>
          <w:szCs w:val="22"/>
        </w:rPr>
        <w:t xml:space="preserve">V roce </w:t>
      </w:r>
      <w:r w:rsidRPr="00127196">
        <w:rPr>
          <w:rFonts w:cstheme="minorHAnsi"/>
          <w:b/>
          <w:bCs/>
          <w:sz w:val="22"/>
          <w:szCs w:val="22"/>
        </w:rPr>
        <w:t xml:space="preserve">2023 </w:t>
      </w:r>
      <w:r w:rsidRPr="00127196">
        <w:rPr>
          <w:rFonts w:cstheme="minorHAnsi"/>
          <w:sz w:val="22"/>
          <w:szCs w:val="22"/>
        </w:rPr>
        <w:t xml:space="preserve">byla oceněna Svazem knihovníků a informačních pracovníků ČR jako </w:t>
      </w:r>
      <w:r w:rsidRPr="00127196">
        <w:rPr>
          <w:rFonts w:cstheme="minorHAnsi"/>
          <w:b/>
          <w:bCs/>
          <w:sz w:val="22"/>
          <w:szCs w:val="22"/>
        </w:rPr>
        <w:t>třetí nejlepší městská knihovna v republice. Porota vyzdvihla především přátelský přístup, budování komunitního</w:t>
      </w:r>
      <w:r>
        <w:rPr>
          <w:rFonts w:cstheme="minorHAnsi"/>
          <w:b/>
          <w:bCs/>
          <w:sz w:val="22"/>
          <w:szCs w:val="22"/>
        </w:rPr>
        <w:t xml:space="preserve"> </w:t>
      </w:r>
      <w:r w:rsidRPr="00127196">
        <w:rPr>
          <w:rFonts w:cstheme="minorHAnsi"/>
          <w:b/>
          <w:bCs/>
          <w:sz w:val="22"/>
          <w:szCs w:val="22"/>
        </w:rPr>
        <w:t>života a široký kulturní i vzdělávací přesah</w:t>
      </w:r>
      <w:r w:rsidRPr="00127196">
        <w:rPr>
          <w:rFonts w:cstheme="minorHAnsi"/>
          <w:sz w:val="22"/>
          <w:szCs w:val="22"/>
        </w:rPr>
        <w:t>. Nejvíce ji zaujaly inovativní program dětské herny a systematická práce se seniory, které potvrzují, že knihovna je skutečným centrem setkávání všech generací.</w:t>
      </w:r>
    </w:p>
    <w:p w14:paraId="0AB56744" w14:textId="77777777" w:rsidR="00A37735" w:rsidRDefault="00A37735" w:rsidP="00A37735">
      <w:pPr>
        <w:pStyle w:val="Default"/>
        <w:spacing w:line="276" w:lineRule="auto"/>
        <w:jc w:val="both"/>
        <w:rPr>
          <w:rFonts w:cstheme="minorHAnsi"/>
          <w:sz w:val="22"/>
          <w:szCs w:val="22"/>
        </w:rPr>
      </w:pPr>
    </w:p>
    <w:p w14:paraId="04536F6E" w14:textId="77777777" w:rsidR="00A37735" w:rsidRDefault="00A37735" w:rsidP="00A37735">
      <w:pPr>
        <w:pStyle w:val="Default"/>
        <w:spacing w:line="276" w:lineRule="auto"/>
        <w:jc w:val="both"/>
        <w:rPr>
          <w:rFonts w:cstheme="minorHAnsi"/>
          <w:sz w:val="22"/>
          <w:szCs w:val="22"/>
        </w:rPr>
      </w:pPr>
      <w:r w:rsidRPr="00127196">
        <w:rPr>
          <w:rFonts w:cstheme="minorHAnsi"/>
          <w:sz w:val="22"/>
          <w:szCs w:val="22"/>
        </w:rPr>
        <w:t>Městská knihovna Litvínov pravidelně připravuje tematické programy, které doplňují předškolní, základní i střední vzdělávání a jsou určeny všem stupňům škol na Litvínovsku. Tyto vzdělávací aktivity jsou úzce propojeny s výukou a probíhají ve spolupráci s pedagogy — zahrnují lekce informačního</w:t>
      </w:r>
      <w:r>
        <w:rPr>
          <w:rFonts w:cstheme="minorHAnsi"/>
          <w:sz w:val="22"/>
          <w:szCs w:val="22"/>
        </w:rPr>
        <w:t xml:space="preserve"> </w:t>
      </w:r>
      <w:r w:rsidRPr="00127196">
        <w:rPr>
          <w:rFonts w:cstheme="minorHAnsi"/>
          <w:sz w:val="22"/>
          <w:szCs w:val="22"/>
        </w:rPr>
        <w:t xml:space="preserve">vzdělávání, doplňkové přednášky i tematické lekce k literatuře, vlastivědě, dějepisu, zeměpisu </w:t>
      </w:r>
      <w:r w:rsidRPr="00127196">
        <w:rPr>
          <w:rFonts w:cstheme="minorHAnsi"/>
          <w:sz w:val="22"/>
          <w:szCs w:val="22"/>
        </w:rPr>
        <w:br/>
        <w:t xml:space="preserve">a dalším předmětům. Díky skvělým knihovníkům a vstřícné spolupráci pedagogů z litvínovských </w:t>
      </w:r>
      <w:r w:rsidRPr="00127196">
        <w:rPr>
          <w:rFonts w:cstheme="minorHAnsi"/>
          <w:sz w:val="22"/>
          <w:szCs w:val="22"/>
        </w:rPr>
        <w:br/>
        <w:t>i okolních škol se podařilo např. v roce 2024 uskutečnit 313 lekcí pro celkem 5 436 dětí.</w:t>
      </w:r>
    </w:p>
    <w:p w14:paraId="0FE691E0" w14:textId="77777777" w:rsidR="00A37735" w:rsidRPr="00127196" w:rsidRDefault="00A37735" w:rsidP="00A37735">
      <w:pPr>
        <w:pStyle w:val="Default"/>
        <w:spacing w:line="276" w:lineRule="auto"/>
        <w:jc w:val="both"/>
        <w:rPr>
          <w:rFonts w:cstheme="minorHAnsi"/>
          <w:sz w:val="22"/>
          <w:szCs w:val="22"/>
        </w:rPr>
      </w:pPr>
    </w:p>
    <w:p w14:paraId="1B76F9B9" w14:textId="77777777" w:rsidR="00A37735" w:rsidRPr="00127196" w:rsidRDefault="00A37735" w:rsidP="00A37735">
      <w:pPr>
        <w:pStyle w:val="Default"/>
        <w:spacing w:line="276" w:lineRule="auto"/>
        <w:jc w:val="both"/>
        <w:rPr>
          <w:rFonts w:cstheme="minorHAnsi"/>
          <w:sz w:val="22"/>
          <w:szCs w:val="22"/>
        </w:rPr>
      </w:pPr>
      <w:r w:rsidRPr="00127196">
        <w:rPr>
          <w:rFonts w:cstheme="minorHAnsi"/>
          <w:b/>
          <w:bCs/>
          <w:sz w:val="22"/>
          <w:szCs w:val="22"/>
        </w:rPr>
        <w:t>Litvínovská knihovna nabízí pro mateřské školy předčtenářské lekce</w:t>
      </w:r>
      <w:r w:rsidRPr="00127196">
        <w:rPr>
          <w:rFonts w:cstheme="minorHAnsi"/>
          <w:sz w:val="22"/>
          <w:szCs w:val="22"/>
        </w:rPr>
        <w:t xml:space="preserve"> – </w:t>
      </w:r>
      <w:hyperlink r:id="rId46" w:history="1">
        <w:r w:rsidRPr="00127196">
          <w:rPr>
            <w:rStyle w:val="Hypertextovodkaz"/>
            <w:rFonts w:cstheme="minorHAnsi"/>
            <w:sz w:val="22"/>
            <w:szCs w:val="22"/>
          </w:rPr>
          <w:t>https://www.knihovna-litvinov.cz/materske-skoly</w:t>
        </w:r>
      </w:hyperlink>
      <w:r w:rsidRPr="00127196">
        <w:rPr>
          <w:rFonts w:cstheme="minorHAnsi"/>
          <w:sz w:val="22"/>
          <w:szCs w:val="22"/>
        </w:rPr>
        <w:t xml:space="preserve"> – </w:t>
      </w:r>
      <w:r w:rsidRPr="00127196">
        <w:rPr>
          <w:rFonts w:cstheme="minorHAnsi"/>
          <w:i/>
          <w:iCs/>
          <w:sz w:val="22"/>
          <w:szCs w:val="22"/>
        </w:rPr>
        <w:t>Proč jsou včelky důležité; Žádný strach, zajíčku; Bylinky; Čím budu, až vyrostu; Počítání se zvířátky; Zvířátka ze statku; Voda; Kouzelný svět Disney pohádek; Dopravní výchova; Pohádkové postavy; O zvědavém štěňátku; O malé jedličce; Jaro je za rohem; Od Pulce ke knoflíku; Chameleon Leon.</w:t>
      </w:r>
    </w:p>
    <w:p w14:paraId="3E56DC4A" w14:textId="77777777" w:rsidR="00A37735" w:rsidRPr="00127196" w:rsidRDefault="00A37735" w:rsidP="00A37735">
      <w:pPr>
        <w:pStyle w:val="Default"/>
        <w:spacing w:line="276" w:lineRule="auto"/>
        <w:jc w:val="both"/>
        <w:rPr>
          <w:rFonts w:cstheme="minorHAnsi"/>
          <w:i/>
          <w:iCs/>
          <w:sz w:val="22"/>
          <w:szCs w:val="22"/>
        </w:rPr>
      </w:pPr>
      <w:r w:rsidRPr="00127196">
        <w:rPr>
          <w:rFonts w:cstheme="minorHAnsi"/>
          <w:b/>
          <w:bCs/>
          <w:sz w:val="22"/>
          <w:szCs w:val="22"/>
        </w:rPr>
        <w:t>Program pro 1. stupeň ZŠ je uveden na</w:t>
      </w:r>
      <w:r w:rsidRPr="00127196">
        <w:rPr>
          <w:rFonts w:cstheme="minorHAnsi"/>
          <w:sz w:val="22"/>
          <w:szCs w:val="22"/>
        </w:rPr>
        <w:t xml:space="preserve"> </w:t>
      </w:r>
      <w:hyperlink r:id="rId47" w:tgtFrame="_new" w:history="1">
        <w:r w:rsidRPr="00127196">
          <w:rPr>
            <w:rStyle w:val="Hypertextovodkaz"/>
            <w:rFonts w:cstheme="minorHAnsi"/>
            <w:sz w:val="22"/>
            <w:szCs w:val="22"/>
          </w:rPr>
          <w:t>www.knihovna-litvinov.cz/1-stupen</w:t>
        </w:r>
      </w:hyperlink>
      <w:r w:rsidRPr="00127196">
        <w:rPr>
          <w:rFonts w:cstheme="minorHAnsi"/>
          <w:sz w:val="22"/>
          <w:szCs w:val="22"/>
        </w:rPr>
        <w:t xml:space="preserve"> – </w:t>
      </w:r>
      <w:r w:rsidRPr="00127196">
        <w:rPr>
          <w:rFonts w:cstheme="minorHAnsi"/>
          <w:i/>
          <w:iCs/>
          <w:sz w:val="22"/>
          <w:szCs w:val="22"/>
        </w:rPr>
        <w:t xml:space="preserve">Prohlídka knihovny; Draci se nedělí; Kdo bydlí v kompostu?; Strachu se bát nemusíme; Hudba kolem nás; Litvínov; </w:t>
      </w:r>
      <w:proofErr w:type="spellStart"/>
      <w:r w:rsidRPr="00127196">
        <w:rPr>
          <w:rFonts w:cstheme="minorHAnsi"/>
          <w:i/>
          <w:iCs/>
          <w:sz w:val="22"/>
          <w:szCs w:val="22"/>
        </w:rPr>
        <w:t>Strakáč</w:t>
      </w:r>
      <w:proofErr w:type="spellEnd"/>
      <w:r w:rsidRPr="00127196">
        <w:rPr>
          <w:rFonts w:cstheme="minorHAnsi"/>
          <w:i/>
          <w:iCs/>
          <w:sz w:val="22"/>
          <w:szCs w:val="22"/>
        </w:rPr>
        <w:t xml:space="preserve"> a </w:t>
      </w:r>
      <w:proofErr w:type="spellStart"/>
      <w:r w:rsidRPr="00127196">
        <w:rPr>
          <w:rFonts w:cstheme="minorHAnsi"/>
          <w:i/>
          <w:iCs/>
          <w:sz w:val="22"/>
          <w:szCs w:val="22"/>
        </w:rPr>
        <w:t>Tioni</w:t>
      </w:r>
      <w:proofErr w:type="spellEnd"/>
      <w:r w:rsidRPr="00127196">
        <w:rPr>
          <w:rFonts w:cstheme="minorHAnsi"/>
          <w:i/>
          <w:iCs/>
          <w:sz w:val="22"/>
          <w:szCs w:val="22"/>
        </w:rPr>
        <w:t xml:space="preserve">; Etiketa; Co když najdu zvíře v nouzi?; Čistý les, krásný les; Zdravý životní styl; Dílna čtení aneb rozečtěme společně děti; Hmyzí pohádky; Vztahy: zdravé emoce; Piráti; Legenda o </w:t>
      </w:r>
      <w:proofErr w:type="spellStart"/>
      <w:r w:rsidRPr="00127196">
        <w:rPr>
          <w:rFonts w:cstheme="minorHAnsi"/>
          <w:i/>
          <w:iCs/>
          <w:sz w:val="22"/>
          <w:szCs w:val="22"/>
        </w:rPr>
        <w:t>Marcebile</w:t>
      </w:r>
      <w:proofErr w:type="spellEnd"/>
      <w:r w:rsidRPr="00127196">
        <w:rPr>
          <w:rFonts w:cstheme="minorHAnsi"/>
          <w:i/>
          <w:iCs/>
          <w:sz w:val="22"/>
          <w:szCs w:val="22"/>
        </w:rPr>
        <w:t xml:space="preserve">; Na chvíli ilustrátorem; Kde bydlíme, aneb Letem světem Mosteckem; Naše významné osobnosti; První pomoc; </w:t>
      </w:r>
      <w:proofErr w:type="spellStart"/>
      <w:r w:rsidRPr="00127196">
        <w:rPr>
          <w:rFonts w:cstheme="minorHAnsi"/>
          <w:i/>
          <w:iCs/>
          <w:sz w:val="22"/>
          <w:szCs w:val="22"/>
        </w:rPr>
        <w:t>TVTupixx</w:t>
      </w:r>
      <w:proofErr w:type="spellEnd"/>
      <w:r w:rsidRPr="00127196">
        <w:rPr>
          <w:rFonts w:cstheme="minorHAnsi"/>
          <w:i/>
          <w:iCs/>
          <w:sz w:val="22"/>
          <w:szCs w:val="22"/>
        </w:rPr>
        <w:t xml:space="preserve"> aneb koukáme na YouTube, ale s rozumem; Kyberšikana; Země ve vesmíru.</w:t>
      </w:r>
    </w:p>
    <w:p w14:paraId="254DD18F" w14:textId="77777777" w:rsidR="00A37735" w:rsidRPr="00127196" w:rsidRDefault="00A37735" w:rsidP="00A37735">
      <w:pPr>
        <w:pStyle w:val="Default"/>
        <w:spacing w:line="276" w:lineRule="auto"/>
        <w:rPr>
          <w:rFonts w:cstheme="minorHAnsi"/>
          <w:i/>
          <w:iCs/>
          <w:sz w:val="22"/>
          <w:szCs w:val="22"/>
        </w:rPr>
      </w:pPr>
      <w:r w:rsidRPr="00127196">
        <w:rPr>
          <w:rFonts w:cstheme="minorHAnsi"/>
          <w:b/>
          <w:bCs/>
          <w:sz w:val="22"/>
          <w:szCs w:val="22"/>
        </w:rPr>
        <w:t>Program pro 2. stupeň ZŠ je uveden na</w:t>
      </w:r>
      <w:r w:rsidRPr="00127196">
        <w:rPr>
          <w:rFonts w:cstheme="minorHAnsi"/>
          <w:sz w:val="22"/>
          <w:szCs w:val="22"/>
        </w:rPr>
        <w:t xml:space="preserve"> </w:t>
      </w:r>
      <w:hyperlink r:id="rId48" w:tgtFrame="_new" w:history="1">
        <w:r w:rsidRPr="00127196">
          <w:rPr>
            <w:rStyle w:val="Hypertextovodkaz"/>
            <w:rFonts w:cstheme="minorHAnsi"/>
            <w:sz w:val="22"/>
            <w:szCs w:val="22"/>
          </w:rPr>
          <w:t>www.knihovna-litvinov.cz/2-stupen</w:t>
        </w:r>
      </w:hyperlink>
      <w:r w:rsidRPr="00127196">
        <w:rPr>
          <w:rFonts w:cstheme="minorHAnsi"/>
          <w:sz w:val="22"/>
          <w:szCs w:val="22"/>
        </w:rPr>
        <w:t xml:space="preserve"> – </w:t>
      </w:r>
      <w:r w:rsidRPr="00127196">
        <w:rPr>
          <w:rFonts w:cstheme="minorHAnsi"/>
          <w:i/>
          <w:iCs/>
          <w:sz w:val="22"/>
          <w:szCs w:val="22"/>
        </w:rPr>
        <w:t xml:space="preserve">Staré české pověsti; Orientace v knihovně a dílna čtení; Robinson; Mediální gramotnost; Frajer Nate a sušenky štěstí; Sociální sítě; Trendy; Příběh ostrakizace – Páté kolo u vozu; Strom duchů aneb čtenářský Halloween; Dílna čtení aneb rozečtěme společně děti; Znáš celý příběh? Kdo jsem online; </w:t>
      </w:r>
      <w:r>
        <w:rPr>
          <w:rFonts w:cstheme="minorHAnsi"/>
          <w:i/>
          <w:iCs/>
          <w:sz w:val="22"/>
          <w:szCs w:val="22"/>
        </w:rPr>
        <w:t>B</w:t>
      </w:r>
      <w:r w:rsidRPr="00127196">
        <w:rPr>
          <w:rFonts w:cstheme="minorHAnsi"/>
          <w:i/>
          <w:iCs/>
          <w:sz w:val="22"/>
          <w:szCs w:val="22"/>
        </w:rPr>
        <w:t>abička aneb návrat do dětství; Zlatý kolovrat; Klub divných dětí; Pozdě bycha honiti; Jak fungují reklamy na internetu – Rozumím, přijímám; Jak jsem vyhrál – Hráčem na plný úvazek; Bajky;</w:t>
      </w:r>
      <w:r>
        <w:rPr>
          <w:rFonts w:cstheme="minorHAnsi"/>
          <w:i/>
          <w:iCs/>
          <w:sz w:val="22"/>
          <w:szCs w:val="22"/>
        </w:rPr>
        <w:t xml:space="preserve"> </w:t>
      </w:r>
      <w:r w:rsidRPr="00127196">
        <w:rPr>
          <w:rFonts w:cstheme="minorHAnsi"/>
          <w:i/>
          <w:iCs/>
          <w:sz w:val="22"/>
          <w:szCs w:val="22"/>
        </w:rPr>
        <w:t>Stinné stránky AI – Koho sledujeme, čemu věříme; Povolání; Výhodný telefon (finanční gramotnost); Propaganda; Spící město aneb máte čuch na </w:t>
      </w:r>
      <w:proofErr w:type="gramStart"/>
      <w:r w:rsidRPr="00127196">
        <w:rPr>
          <w:rFonts w:cstheme="minorHAnsi"/>
          <w:i/>
          <w:iCs/>
          <w:sz w:val="22"/>
          <w:szCs w:val="22"/>
        </w:rPr>
        <w:t>lidi?;</w:t>
      </w:r>
      <w:proofErr w:type="gramEnd"/>
      <w:r w:rsidRPr="00127196">
        <w:rPr>
          <w:rFonts w:cstheme="minorHAnsi"/>
          <w:i/>
          <w:iCs/>
          <w:sz w:val="22"/>
          <w:szCs w:val="22"/>
        </w:rPr>
        <w:t xml:space="preserve"> B není A aneb co pro nás znamená </w:t>
      </w:r>
      <w:proofErr w:type="gramStart"/>
      <w:r w:rsidRPr="00127196">
        <w:rPr>
          <w:rFonts w:cstheme="minorHAnsi"/>
          <w:i/>
          <w:iCs/>
          <w:sz w:val="22"/>
          <w:szCs w:val="22"/>
        </w:rPr>
        <w:t>svoboda?;</w:t>
      </w:r>
      <w:proofErr w:type="gramEnd"/>
      <w:r w:rsidRPr="00127196">
        <w:rPr>
          <w:rFonts w:cstheme="minorHAnsi"/>
          <w:i/>
          <w:iCs/>
          <w:sz w:val="22"/>
          <w:szCs w:val="22"/>
        </w:rPr>
        <w:t xml:space="preserve"> Nenávist: My proti nim.</w:t>
      </w:r>
    </w:p>
    <w:p w14:paraId="356D2A26" w14:textId="77777777" w:rsidR="00A37735" w:rsidRPr="00127196" w:rsidRDefault="00A37735" w:rsidP="00A37735">
      <w:pPr>
        <w:pStyle w:val="Default"/>
        <w:spacing w:line="276" w:lineRule="auto"/>
        <w:jc w:val="both"/>
        <w:rPr>
          <w:rFonts w:cstheme="minorHAnsi"/>
          <w:sz w:val="22"/>
          <w:szCs w:val="22"/>
        </w:rPr>
      </w:pPr>
      <w:r w:rsidRPr="00127196">
        <w:rPr>
          <w:rFonts w:cstheme="minorHAnsi"/>
          <w:b/>
          <w:bCs/>
          <w:sz w:val="22"/>
          <w:szCs w:val="22"/>
        </w:rPr>
        <w:t>Program pro střední školy</w:t>
      </w:r>
      <w:r w:rsidRPr="00127196">
        <w:rPr>
          <w:rFonts w:cstheme="minorHAnsi"/>
          <w:sz w:val="22"/>
          <w:szCs w:val="22"/>
        </w:rPr>
        <w:t xml:space="preserve"> (</w:t>
      </w:r>
      <w:hyperlink r:id="rId49" w:tgtFrame="_new" w:history="1">
        <w:r w:rsidRPr="00127196">
          <w:rPr>
            <w:rStyle w:val="Hypertextovodkaz"/>
            <w:rFonts w:cstheme="minorHAnsi"/>
            <w:sz w:val="22"/>
            <w:szCs w:val="22"/>
          </w:rPr>
          <w:t>www.knihovna-litvinov.cz/stredni-skoly</w:t>
        </w:r>
      </w:hyperlink>
      <w:r w:rsidRPr="00127196">
        <w:rPr>
          <w:rFonts w:cstheme="minorHAnsi"/>
          <w:sz w:val="22"/>
          <w:szCs w:val="22"/>
        </w:rPr>
        <w:t xml:space="preserve">) s tématy přiměřenými věku </w:t>
      </w:r>
      <w:r w:rsidRPr="00127196">
        <w:rPr>
          <w:rFonts w:cstheme="minorHAnsi"/>
          <w:sz w:val="22"/>
          <w:szCs w:val="22"/>
        </w:rPr>
        <w:br/>
        <w:t xml:space="preserve">a výuce na středních školách – </w:t>
      </w:r>
      <w:r w:rsidRPr="00127196">
        <w:rPr>
          <w:rFonts w:cstheme="minorHAnsi"/>
          <w:i/>
          <w:iCs/>
          <w:sz w:val="22"/>
          <w:szCs w:val="22"/>
        </w:rPr>
        <w:t xml:space="preserve">Exkurze po knihovně; </w:t>
      </w:r>
      <w:proofErr w:type="spellStart"/>
      <w:r w:rsidRPr="00127196">
        <w:rPr>
          <w:rFonts w:cstheme="minorHAnsi"/>
          <w:i/>
          <w:iCs/>
          <w:sz w:val="22"/>
          <w:szCs w:val="22"/>
        </w:rPr>
        <w:t>Únikovka</w:t>
      </w:r>
      <w:proofErr w:type="spellEnd"/>
      <w:r w:rsidRPr="00127196">
        <w:rPr>
          <w:rFonts w:cstheme="minorHAnsi"/>
          <w:i/>
          <w:iCs/>
          <w:sz w:val="22"/>
          <w:szCs w:val="22"/>
        </w:rPr>
        <w:t xml:space="preserve">: Tragický příběh šíleného knihovníka; Jak na knížku; Labyrint světa a ráj srdce; </w:t>
      </w:r>
      <w:proofErr w:type="spellStart"/>
      <w:r w:rsidRPr="00127196">
        <w:rPr>
          <w:rFonts w:cstheme="minorHAnsi"/>
          <w:i/>
          <w:iCs/>
          <w:sz w:val="22"/>
          <w:szCs w:val="22"/>
        </w:rPr>
        <w:t>Well</w:t>
      </w:r>
      <w:r w:rsidRPr="00127196">
        <w:rPr>
          <w:rFonts w:cstheme="minorHAnsi"/>
          <w:i/>
          <w:iCs/>
          <w:sz w:val="22"/>
          <w:szCs w:val="22"/>
        </w:rPr>
        <w:noBreakHyphen/>
        <w:t>being</w:t>
      </w:r>
      <w:proofErr w:type="spellEnd"/>
      <w:r w:rsidRPr="00127196">
        <w:rPr>
          <w:rFonts w:cstheme="minorHAnsi"/>
          <w:i/>
          <w:iCs/>
          <w:sz w:val="22"/>
          <w:szCs w:val="22"/>
        </w:rPr>
        <w:t>: Jak se cítit lépe ve studijním i osobním životě; Psychologie vnímání I. a II.; Orwell trochu jinak; R.U.R.: Člověk versus android; Knížky mě baví; Fuksův Spalovač a Pan </w:t>
      </w:r>
      <w:proofErr w:type="spellStart"/>
      <w:r w:rsidRPr="00127196">
        <w:rPr>
          <w:rFonts w:cstheme="minorHAnsi"/>
          <w:i/>
          <w:iCs/>
          <w:sz w:val="22"/>
          <w:szCs w:val="22"/>
        </w:rPr>
        <w:t>Mundstock</w:t>
      </w:r>
      <w:proofErr w:type="spellEnd"/>
      <w:r w:rsidRPr="00127196">
        <w:rPr>
          <w:rFonts w:cstheme="minorHAnsi"/>
          <w:i/>
          <w:iCs/>
          <w:sz w:val="22"/>
          <w:szCs w:val="22"/>
        </w:rPr>
        <w:t>; Proměna.</w:t>
      </w:r>
    </w:p>
    <w:p w14:paraId="37F6CD6B" w14:textId="77777777" w:rsidR="00A37735" w:rsidRPr="00127196" w:rsidRDefault="00A37735" w:rsidP="00A37735">
      <w:pPr>
        <w:pStyle w:val="Default"/>
        <w:spacing w:line="276" w:lineRule="auto"/>
        <w:jc w:val="both"/>
        <w:rPr>
          <w:rFonts w:cstheme="minorHAnsi"/>
          <w:vanish/>
          <w:sz w:val="22"/>
          <w:szCs w:val="22"/>
        </w:rPr>
      </w:pPr>
      <w:r w:rsidRPr="00127196">
        <w:rPr>
          <w:rFonts w:cstheme="minorHAnsi"/>
          <w:sz w:val="22"/>
          <w:szCs w:val="22"/>
        </w:rPr>
        <w:t xml:space="preserve">Pro MŠ a ZŠ připravuje lekce 5 lektorů a lektorek a pro SŠ 3 lektorky, všichni se průběžně metodicky vzdělávají a organizují metodické vzdělávací semináře i pro ostatní knihovníky Ústeckého kraje. </w:t>
      </w:r>
      <w:r w:rsidRPr="00127196">
        <w:rPr>
          <w:rFonts w:cstheme="minorHAnsi"/>
          <w:vanish/>
          <w:sz w:val="22"/>
          <w:szCs w:val="22"/>
        </w:rPr>
        <w:t>Začátek formuláře</w:t>
      </w:r>
    </w:p>
    <w:p w14:paraId="12336501" w14:textId="77777777" w:rsidR="00A37735" w:rsidRPr="00127196" w:rsidRDefault="00A37735" w:rsidP="00A37735">
      <w:pPr>
        <w:pStyle w:val="Default"/>
        <w:spacing w:line="276" w:lineRule="auto"/>
        <w:jc w:val="both"/>
        <w:rPr>
          <w:rFonts w:cstheme="minorHAnsi"/>
          <w:sz w:val="22"/>
          <w:szCs w:val="22"/>
        </w:rPr>
      </w:pPr>
    </w:p>
    <w:p w14:paraId="07D4DC74" w14:textId="77777777" w:rsidR="00A37735" w:rsidRDefault="00A37735" w:rsidP="00A37735">
      <w:pPr>
        <w:pStyle w:val="Default"/>
        <w:spacing w:line="276" w:lineRule="auto"/>
        <w:jc w:val="both"/>
        <w:rPr>
          <w:rFonts w:asciiTheme="minorHAnsi" w:hAnsiTheme="minorHAnsi" w:cstheme="minorHAnsi"/>
          <w:color w:val="auto"/>
          <w:sz w:val="22"/>
          <w:szCs w:val="22"/>
        </w:rPr>
      </w:pPr>
    </w:p>
    <w:p w14:paraId="03BB219A" w14:textId="77777777" w:rsidR="00A37735" w:rsidRDefault="00A37735" w:rsidP="00A37735">
      <w:pPr>
        <w:pStyle w:val="Default"/>
        <w:spacing w:line="276" w:lineRule="auto"/>
        <w:jc w:val="both"/>
        <w:rPr>
          <w:rFonts w:asciiTheme="minorHAnsi" w:hAnsiTheme="minorHAnsi" w:cstheme="minorHAnsi"/>
          <w:color w:val="auto"/>
          <w:sz w:val="22"/>
          <w:szCs w:val="22"/>
        </w:rPr>
      </w:pPr>
    </w:p>
    <w:p w14:paraId="7C32266B" w14:textId="77777777" w:rsidR="00A37735" w:rsidRDefault="00A37735" w:rsidP="00A37735">
      <w:pPr>
        <w:pStyle w:val="Default"/>
        <w:spacing w:line="276" w:lineRule="auto"/>
        <w:jc w:val="both"/>
        <w:rPr>
          <w:rFonts w:asciiTheme="minorHAnsi" w:hAnsiTheme="minorHAnsi" w:cstheme="minorHAnsi"/>
          <w:color w:val="auto"/>
          <w:sz w:val="22"/>
          <w:szCs w:val="22"/>
        </w:rPr>
      </w:pPr>
    </w:p>
    <w:p w14:paraId="2720887F" w14:textId="77777777" w:rsidR="00A37735" w:rsidRDefault="00A37735" w:rsidP="00A37735">
      <w:pPr>
        <w:pStyle w:val="Default"/>
        <w:spacing w:line="276" w:lineRule="auto"/>
        <w:jc w:val="both"/>
        <w:rPr>
          <w:rFonts w:asciiTheme="minorHAnsi" w:hAnsiTheme="minorHAnsi" w:cstheme="minorHAnsi"/>
          <w:color w:val="auto"/>
          <w:sz w:val="22"/>
          <w:szCs w:val="22"/>
        </w:rPr>
      </w:pPr>
    </w:p>
    <w:p w14:paraId="6370CC66" w14:textId="77777777" w:rsidR="00A37735" w:rsidRDefault="00A37735" w:rsidP="00A37735">
      <w:pPr>
        <w:pStyle w:val="Default"/>
        <w:spacing w:line="276" w:lineRule="auto"/>
        <w:jc w:val="both"/>
        <w:rPr>
          <w:rFonts w:asciiTheme="minorHAnsi" w:hAnsiTheme="minorHAnsi" w:cstheme="minorHAnsi"/>
          <w:color w:val="auto"/>
          <w:sz w:val="22"/>
          <w:szCs w:val="22"/>
        </w:rPr>
      </w:pPr>
    </w:p>
    <w:p w14:paraId="0BA9C6E8" w14:textId="77777777" w:rsidR="008D16E0" w:rsidRDefault="008D16E0" w:rsidP="00C370C4">
      <w:pPr>
        <w:pStyle w:val="Default"/>
        <w:spacing w:line="276" w:lineRule="auto"/>
        <w:jc w:val="both"/>
        <w:rPr>
          <w:rFonts w:asciiTheme="minorHAnsi" w:hAnsiTheme="minorHAnsi" w:cstheme="minorHAnsi"/>
          <w:i/>
          <w:color w:val="auto"/>
          <w:sz w:val="22"/>
          <w:szCs w:val="22"/>
        </w:rPr>
      </w:pPr>
    </w:p>
    <w:p w14:paraId="69319639" w14:textId="4CB6068F" w:rsidR="006C628A" w:rsidRPr="00EE5253" w:rsidRDefault="008D16E0" w:rsidP="00C370C4">
      <w:pPr>
        <w:pStyle w:val="Default"/>
        <w:spacing w:line="276" w:lineRule="auto"/>
        <w:jc w:val="both"/>
        <w:rPr>
          <w:rFonts w:asciiTheme="minorHAnsi" w:hAnsiTheme="minorHAnsi" w:cstheme="minorHAnsi"/>
          <w:color w:val="auto"/>
          <w:sz w:val="22"/>
          <w:szCs w:val="22"/>
        </w:rPr>
      </w:pPr>
      <w:bookmarkStart w:id="68" w:name="_Toc213319419"/>
      <w:r w:rsidRPr="00443F0E">
        <w:rPr>
          <w:i/>
          <w:iCs/>
          <w:sz w:val="22"/>
          <w:szCs w:val="22"/>
        </w:rPr>
        <w:t xml:space="preserve">Tabulka </w:t>
      </w:r>
      <w:r w:rsidRPr="00443F0E">
        <w:rPr>
          <w:i/>
          <w:iCs/>
          <w:sz w:val="22"/>
          <w:szCs w:val="22"/>
        </w:rPr>
        <w:fldChar w:fldCharType="begin"/>
      </w:r>
      <w:r w:rsidRPr="00443F0E">
        <w:rPr>
          <w:i/>
          <w:iCs/>
          <w:sz w:val="22"/>
          <w:szCs w:val="22"/>
        </w:rPr>
        <w:instrText xml:space="preserve"> SEQ Tabulka \* ARABIC </w:instrText>
      </w:r>
      <w:r w:rsidRPr="00443F0E">
        <w:rPr>
          <w:i/>
          <w:iCs/>
          <w:sz w:val="22"/>
          <w:szCs w:val="22"/>
        </w:rPr>
        <w:fldChar w:fldCharType="separate"/>
      </w:r>
      <w:r w:rsidR="00CD4EEF">
        <w:rPr>
          <w:i/>
          <w:iCs/>
          <w:noProof/>
          <w:sz w:val="22"/>
          <w:szCs w:val="22"/>
        </w:rPr>
        <w:t>31</w:t>
      </w:r>
      <w:r w:rsidRPr="00443F0E">
        <w:rPr>
          <w:i/>
          <w:iCs/>
          <w:sz w:val="22"/>
          <w:szCs w:val="22"/>
        </w:rPr>
        <w:fldChar w:fldCharType="end"/>
      </w:r>
      <w:r w:rsidRPr="00443F0E">
        <w:rPr>
          <w:i/>
          <w:iCs/>
          <w:sz w:val="22"/>
          <w:szCs w:val="22"/>
        </w:rPr>
        <w:t xml:space="preserve"> </w:t>
      </w:r>
      <w:r w:rsidRPr="006C628A">
        <w:rPr>
          <w:rFonts w:asciiTheme="minorHAnsi" w:hAnsiTheme="minorHAnsi" w:cstheme="minorHAnsi"/>
          <w:i/>
          <w:color w:val="auto"/>
          <w:sz w:val="22"/>
          <w:szCs w:val="22"/>
        </w:rPr>
        <w:t>Statistické údaje z Městské knihovny Litvínov</w:t>
      </w:r>
      <w:bookmarkEnd w:id="68"/>
      <w:r w:rsidRPr="006C628A">
        <w:rPr>
          <w:rFonts w:asciiTheme="minorHAnsi" w:hAnsiTheme="minorHAnsi" w:cstheme="minorHAnsi"/>
          <w:i/>
          <w:color w:val="auto"/>
          <w:sz w:val="22"/>
          <w:szCs w:val="22"/>
        </w:rPr>
        <w:t xml:space="preserve"> </w:t>
      </w:r>
      <w:r w:rsidR="006C628A" w:rsidRPr="006C628A">
        <w:rPr>
          <w:rFonts w:asciiTheme="minorHAnsi" w:hAnsiTheme="minorHAnsi" w:cstheme="minorHAnsi"/>
          <w:i/>
          <w:color w:val="auto"/>
          <w:sz w:val="22"/>
          <w:szCs w:val="22"/>
        </w:rPr>
        <w:t xml:space="preserve"> </w:t>
      </w:r>
    </w:p>
    <w:p w14:paraId="0BAE94FE" w14:textId="21EDC522" w:rsidR="00807121" w:rsidRDefault="00000000" w:rsidP="00C370C4">
      <w:pPr>
        <w:pStyle w:val="Default"/>
        <w:ind w:left="426"/>
        <w:jc w:val="both"/>
        <w:rPr>
          <w:b/>
          <w:color w:val="auto"/>
          <w:sz w:val="22"/>
          <w:szCs w:val="22"/>
        </w:rPr>
      </w:pPr>
      <w:r>
        <w:rPr>
          <w:b/>
          <w:noProof/>
          <w:color w:val="auto"/>
          <w:sz w:val="22"/>
          <w:szCs w:val="22"/>
        </w:rPr>
        <w:object w:dxaOrig="1440" w:dyaOrig="1440" w14:anchorId="317BA204">
          <v:shape id="_x0000_s2053" type="#_x0000_t75" style="position:absolute;left:0;text-align:left;margin-left:-2.25pt;margin-top:4.05pt;width:424.85pt;height:175.35pt;z-index:251658240">
            <v:imagedata r:id="rId50" o:title=""/>
            <w10:wrap type="square" side="right"/>
          </v:shape>
          <o:OLEObject Type="Embed" ProgID="Excel.Sheet.12" ShapeID="_x0000_s2053" DrawAspect="Content" ObjectID="_1827313354" r:id="rId51"/>
        </w:object>
      </w:r>
    </w:p>
    <w:p w14:paraId="75971A98" w14:textId="77777777" w:rsidR="00BC2CDB" w:rsidRPr="00D95E0F" w:rsidRDefault="00BC2CDB" w:rsidP="00F7513F">
      <w:pPr>
        <w:pStyle w:val="Default"/>
        <w:numPr>
          <w:ilvl w:val="0"/>
          <w:numId w:val="14"/>
        </w:numPr>
        <w:spacing w:line="276" w:lineRule="auto"/>
        <w:jc w:val="both"/>
        <w:rPr>
          <w:b/>
          <w:color w:val="auto"/>
          <w:sz w:val="22"/>
          <w:szCs w:val="22"/>
        </w:rPr>
      </w:pPr>
      <w:r w:rsidRPr="00D95E0F">
        <w:rPr>
          <w:b/>
          <w:color w:val="auto"/>
          <w:sz w:val="22"/>
          <w:szCs w:val="22"/>
        </w:rPr>
        <w:t xml:space="preserve">Městská knihovna Meziboří </w:t>
      </w:r>
    </w:p>
    <w:p w14:paraId="7529706E" w14:textId="04A0A530" w:rsidR="00DF083E" w:rsidRPr="0030718D" w:rsidRDefault="00BC2CDB" w:rsidP="0030718D">
      <w:r w:rsidRPr="008F2DFA">
        <w:t>Dalším významným poskytovatelem neformální</w:t>
      </w:r>
      <w:r w:rsidR="00536184" w:rsidRPr="008F2DFA">
        <w:t>ho</w:t>
      </w:r>
      <w:r w:rsidRPr="008F2DFA">
        <w:t xml:space="preserve"> vzdělávání v ORP Litvínov je </w:t>
      </w:r>
      <w:r w:rsidRPr="008F2DFA">
        <w:rPr>
          <w:b/>
          <w:bCs/>
        </w:rPr>
        <w:t>knihovna Meziboří</w:t>
      </w:r>
      <w:r w:rsidRPr="008F2DFA">
        <w:t xml:space="preserve">.  </w:t>
      </w:r>
      <w:r w:rsidR="00536184" w:rsidRPr="008F2DFA">
        <w:t xml:space="preserve">V současné době je spolu s informačním centrem a počítačovou učebnou pro veřejnost a sálem bývalého kina </w:t>
      </w:r>
      <w:r w:rsidR="00536184" w:rsidRPr="008F2DFA">
        <w:rPr>
          <w:b/>
          <w:bCs/>
        </w:rPr>
        <w:t>součástí Městského kulturního centra Meziboří</w:t>
      </w:r>
      <w:r w:rsidR="00536184" w:rsidRPr="008F2DFA">
        <w:t>.</w:t>
      </w:r>
      <w:r w:rsidRPr="008F2DFA">
        <w:t xml:space="preserve"> </w:t>
      </w:r>
      <w:r w:rsidR="007052A2" w:rsidRPr="008F2DFA">
        <w:t xml:space="preserve"> Kromě klasického půjčování knih </w:t>
      </w:r>
      <w:r w:rsidR="00F63B91">
        <w:br/>
      </w:r>
      <w:r w:rsidR="007052A2" w:rsidRPr="008F2DFA">
        <w:t xml:space="preserve">a dalších tiskovin kulturní centrum organizuje </w:t>
      </w:r>
      <w:r w:rsidRPr="008F2DFA">
        <w:t xml:space="preserve">divadelní představení pro děti a dospělé, besedy s významnými lidmi města Meziboří, s českými umělci, fotografy apod. </w:t>
      </w:r>
      <w:r w:rsidR="00433621">
        <w:t>V roce 202</w:t>
      </w:r>
      <w:r w:rsidR="00B24BEF">
        <w:t>4</w:t>
      </w:r>
      <w:r w:rsidR="00433621">
        <w:t xml:space="preserve"> měla knihovna evidováno </w:t>
      </w:r>
      <w:r w:rsidR="00B24BEF">
        <w:t>9921</w:t>
      </w:r>
      <w:r w:rsidR="00433621">
        <w:t xml:space="preserve"> výpůjček, </w:t>
      </w:r>
      <w:r w:rsidR="00B24BEF">
        <w:t>6128</w:t>
      </w:r>
      <w:r w:rsidR="00433621">
        <w:t xml:space="preserve"> fyzických návštěv knihovny, </w:t>
      </w:r>
      <w:r w:rsidR="00B24BEF">
        <w:t>několik</w:t>
      </w:r>
      <w:r w:rsidR="00433621">
        <w:t xml:space="preserve"> kulturních, komunitních </w:t>
      </w:r>
      <w:r w:rsidR="00F63B91">
        <w:br/>
      </w:r>
      <w:r w:rsidR="00433621">
        <w:t xml:space="preserve">a volnočasových aktivit pro veřejnost a vzdělávacích aktivit pro veřejnost. </w:t>
      </w:r>
    </w:p>
    <w:p w14:paraId="6A7674CE" w14:textId="77777777" w:rsidR="00BC2CDB" w:rsidRPr="00536184" w:rsidRDefault="00BC2CDB" w:rsidP="00F7513F">
      <w:pPr>
        <w:pStyle w:val="Default"/>
        <w:numPr>
          <w:ilvl w:val="0"/>
          <w:numId w:val="14"/>
        </w:numPr>
        <w:spacing w:line="276" w:lineRule="auto"/>
        <w:jc w:val="both"/>
        <w:rPr>
          <w:b/>
          <w:color w:val="auto"/>
          <w:sz w:val="22"/>
          <w:szCs w:val="22"/>
        </w:rPr>
      </w:pPr>
      <w:r w:rsidRPr="00536184">
        <w:rPr>
          <w:b/>
          <w:color w:val="auto"/>
          <w:sz w:val="22"/>
          <w:szCs w:val="22"/>
        </w:rPr>
        <w:t xml:space="preserve">Knihovna Horní Jiřetín </w:t>
      </w:r>
    </w:p>
    <w:p w14:paraId="5D6BF433" w14:textId="7BAAD358" w:rsidR="00BC2CDB" w:rsidRPr="00CA6970" w:rsidRDefault="00DF1081" w:rsidP="00F7513F">
      <w:r w:rsidRPr="00DF1081">
        <w:t xml:space="preserve">Podle statistiky navštíví knihovnu ​za školní rok přes 200 čtenářů, z toho asi 80 dětí.  Během této doby se vypůjčí vždy kolem </w:t>
      </w:r>
      <w:r w:rsidR="00B24255" w:rsidRPr="00DF1081">
        <w:t>4–6</w:t>
      </w:r>
      <w:r w:rsidRPr="00DF1081">
        <w:t xml:space="preserve"> tisíc svazků.</w:t>
      </w:r>
      <w:r w:rsidR="00BC2CDB" w:rsidRPr="00CA6970">
        <w:t xml:space="preserve"> </w:t>
      </w:r>
    </w:p>
    <w:p w14:paraId="19E16B60" w14:textId="77777777" w:rsidR="00BC2CDB" w:rsidRPr="00F420F8" w:rsidRDefault="00BC2CDB" w:rsidP="00F7513F">
      <w:pPr>
        <w:pStyle w:val="Default"/>
        <w:numPr>
          <w:ilvl w:val="0"/>
          <w:numId w:val="14"/>
        </w:numPr>
        <w:spacing w:line="276" w:lineRule="auto"/>
        <w:jc w:val="both"/>
        <w:rPr>
          <w:b/>
          <w:color w:val="auto"/>
          <w:sz w:val="22"/>
          <w:szCs w:val="22"/>
        </w:rPr>
      </w:pPr>
      <w:r w:rsidRPr="00F420F8">
        <w:rPr>
          <w:b/>
          <w:color w:val="auto"/>
          <w:sz w:val="22"/>
          <w:szCs w:val="22"/>
        </w:rPr>
        <w:t xml:space="preserve">Městská knihovna Lom </w:t>
      </w:r>
    </w:p>
    <w:p w14:paraId="77E112A5" w14:textId="1DD66A81" w:rsidR="00BC2CDB" w:rsidRPr="00CA6970" w:rsidRDefault="00BC2CDB" w:rsidP="00F7513F">
      <w:r w:rsidRPr="00F420F8">
        <w:t xml:space="preserve">V roce 2019 </w:t>
      </w:r>
      <w:r w:rsidRPr="00F420F8">
        <w:rPr>
          <w:b/>
          <w:bCs/>
        </w:rPr>
        <w:t>Městská knihovna</w:t>
      </w:r>
      <w:r w:rsidRPr="00F420F8">
        <w:t xml:space="preserve"> Lom registrovala </w:t>
      </w:r>
      <w:r w:rsidR="00B50CF0" w:rsidRPr="00F420F8">
        <w:t>více jak</w:t>
      </w:r>
      <w:r w:rsidRPr="00F420F8">
        <w:t xml:space="preserve"> 120 čtenářů. </w:t>
      </w:r>
      <w:r w:rsidR="00D95E0F" w:rsidRPr="00F420F8">
        <w:t>V roce 2021 se</w:t>
      </w:r>
      <w:r w:rsidR="00045291" w:rsidRPr="00F420F8">
        <w:t xml:space="preserve"> bohužel počet čtenářů snížil na 98. </w:t>
      </w:r>
      <w:r w:rsidR="00B50CF0" w:rsidRPr="00F420F8">
        <w:t>Kromě</w:t>
      </w:r>
      <w:r w:rsidRPr="00F420F8">
        <w:t xml:space="preserve"> půjčování knih z knižního fondu</w:t>
      </w:r>
      <w:r w:rsidR="00B50CF0" w:rsidRPr="00F420F8">
        <w:t xml:space="preserve"> knihovna </w:t>
      </w:r>
      <w:r w:rsidR="00B50CF0" w:rsidRPr="00F420F8">
        <w:rPr>
          <w:b/>
          <w:bCs/>
        </w:rPr>
        <w:t>pořádá i vzdělávací akce</w:t>
      </w:r>
      <w:r w:rsidR="00B50CF0" w:rsidRPr="00F420F8">
        <w:t>, jako např.</w:t>
      </w:r>
      <w:r w:rsidRPr="00F420F8">
        <w:t xml:space="preserve"> besedy a přednášky pro veřejnost, literární soutěže, informační lekce pro děti z MŠ a ZŠ apod.  </w:t>
      </w:r>
    </w:p>
    <w:p w14:paraId="5186F70D" w14:textId="46FB7D7B" w:rsidR="00AC1767" w:rsidRPr="00F420F8" w:rsidRDefault="00AC1767" w:rsidP="00F7513F">
      <w:pPr>
        <w:pStyle w:val="Default"/>
        <w:numPr>
          <w:ilvl w:val="0"/>
          <w:numId w:val="14"/>
        </w:numPr>
        <w:spacing w:line="276" w:lineRule="auto"/>
        <w:jc w:val="both"/>
        <w:rPr>
          <w:b/>
          <w:color w:val="auto"/>
          <w:sz w:val="22"/>
          <w:szCs w:val="22"/>
        </w:rPr>
      </w:pPr>
      <w:r>
        <w:rPr>
          <w:b/>
          <w:color w:val="auto"/>
          <w:sz w:val="22"/>
          <w:szCs w:val="22"/>
        </w:rPr>
        <w:t xml:space="preserve">Technický klub </w:t>
      </w:r>
      <w:r w:rsidR="00B24255">
        <w:rPr>
          <w:b/>
          <w:color w:val="auto"/>
          <w:sz w:val="22"/>
          <w:szCs w:val="22"/>
        </w:rPr>
        <w:t>Litvínov – Středisko</w:t>
      </w:r>
      <w:r w:rsidR="00290CFE" w:rsidRPr="00290CFE">
        <w:rPr>
          <w:b/>
          <w:color w:val="auto"/>
          <w:sz w:val="22"/>
          <w:szCs w:val="22"/>
        </w:rPr>
        <w:t xml:space="preserve"> volného času "Smajlík" Litvínov</w:t>
      </w:r>
    </w:p>
    <w:p w14:paraId="7A19F989" w14:textId="1F78BBA2" w:rsidR="00AC1767" w:rsidRDefault="00AC1767" w:rsidP="00F7513F">
      <w:r w:rsidRPr="00AC1767">
        <w:t>Na podporu polytechnického i odborného vzdě</w:t>
      </w:r>
      <w:r>
        <w:t>lávání a na podporu gramotností vznikl v</w:t>
      </w:r>
      <w:r w:rsidR="001E0C55">
        <w:t> </w:t>
      </w:r>
      <w:r>
        <w:t>Litvínově</w:t>
      </w:r>
      <w:r w:rsidR="001E0C55">
        <w:t xml:space="preserve"> technický klub, který byl vytvořen v rámci projektu „</w:t>
      </w:r>
      <w:r w:rsidR="001E0C55" w:rsidRPr="001E0C55">
        <w:t xml:space="preserve">Podpora polytechnického vzdělávání </w:t>
      </w:r>
      <w:r w:rsidR="00DF083E">
        <w:br/>
      </w:r>
      <w:r w:rsidR="001E0C55" w:rsidRPr="001E0C55">
        <w:t>a gramotností v ÚK (ÚK IKAP A2)</w:t>
      </w:r>
      <w:r w:rsidR="001E0C55">
        <w:t xml:space="preserve">“. </w:t>
      </w:r>
    </w:p>
    <w:p w14:paraId="548CF41C" w14:textId="7A73E8EC" w:rsidR="00290CFE" w:rsidRDefault="00E73152" w:rsidP="00F7513F">
      <w:r w:rsidRPr="00E73152">
        <w:t xml:space="preserve">Technický klub se transformoval po skončení projektu do </w:t>
      </w:r>
      <w:r w:rsidR="00B24BEF" w:rsidRPr="008D16E0">
        <w:rPr>
          <w:b/>
          <w:bCs/>
        </w:rPr>
        <w:t>Středisk</w:t>
      </w:r>
      <w:r>
        <w:rPr>
          <w:b/>
          <w:bCs/>
        </w:rPr>
        <w:t>a</w:t>
      </w:r>
      <w:r w:rsidR="00B24BEF" w:rsidRPr="008D16E0">
        <w:rPr>
          <w:b/>
          <w:bCs/>
        </w:rPr>
        <w:t xml:space="preserve"> volného času "Smajlík" Litvínov</w:t>
      </w:r>
      <w:r w:rsidR="00B24BEF" w:rsidRPr="00B24BEF">
        <w:t xml:space="preserve">, které vzniklo při </w:t>
      </w:r>
      <w:proofErr w:type="spellStart"/>
      <w:r w:rsidR="00B24BEF" w:rsidRPr="00B24BEF">
        <w:t>Schole</w:t>
      </w:r>
      <w:proofErr w:type="spellEnd"/>
      <w:r w:rsidR="00B24BEF" w:rsidRPr="00B24BEF">
        <w:t xml:space="preserve"> </w:t>
      </w:r>
      <w:proofErr w:type="spellStart"/>
      <w:r w:rsidR="00B24BEF" w:rsidRPr="00B24BEF">
        <w:t>Humanitas</w:t>
      </w:r>
      <w:proofErr w:type="spellEnd"/>
      <w:r w:rsidR="00B24BEF">
        <w:t xml:space="preserve"> a</w:t>
      </w:r>
      <w:r w:rsidR="00B24BEF" w:rsidRPr="00B24BEF">
        <w:t xml:space="preserve"> zajišťuje od září 2023 výchovnou, vzdělávací, volnočasovou a rekreační činnost dětí, mladých lidí i dospělých – vytváří podmínky pro uspokojení zájmů v nejrůznějších oborech, od sportu po umělecké aktivity, od techniky a přírodních věd po společenskovědní obory.</w:t>
      </w:r>
    </w:p>
    <w:p w14:paraId="34BC7A05" w14:textId="05ABD705" w:rsidR="006863B7" w:rsidRDefault="006863B7" w:rsidP="00F7513F">
      <w:r>
        <w:t>Smajlík nabízí kroužky, tábory, jednorázové akce související s různými svátky, základy první pomoci apod.</w:t>
      </w:r>
    </w:p>
    <w:p w14:paraId="3E789C18" w14:textId="77777777" w:rsidR="004A2F68" w:rsidRDefault="004A2F68" w:rsidP="00F7513F"/>
    <w:p w14:paraId="195AFD3D" w14:textId="77777777" w:rsidR="00EC6BF0" w:rsidRPr="006F3CA8" w:rsidRDefault="006F3CA8" w:rsidP="00C370C4">
      <w:pPr>
        <w:pStyle w:val="Default"/>
        <w:spacing w:line="276" w:lineRule="auto"/>
        <w:jc w:val="both"/>
        <w:rPr>
          <w:b/>
          <w:color w:val="auto"/>
          <w:sz w:val="22"/>
          <w:szCs w:val="22"/>
        </w:rPr>
      </w:pPr>
      <w:r w:rsidRPr="006F3CA8">
        <w:rPr>
          <w:b/>
          <w:color w:val="auto"/>
          <w:sz w:val="22"/>
          <w:szCs w:val="22"/>
        </w:rPr>
        <w:t>Další subjekty v oblasti mimoškolního a neformálního vzdělávání</w:t>
      </w:r>
    </w:p>
    <w:p w14:paraId="2D6E1B66" w14:textId="39672AE0" w:rsidR="00091571" w:rsidRDefault="00017BF8" w:rsidP="00F7513F">
      <w:r w:rsidRPr="00EC6BF0">
        <w:t xml:space="preserve">V území ORP Litvínov probíhá rozsáhlá </w:t>
      </w:r>
      <w:r w:rsidRPr="00594F8F">
        <w:rPr>
          <w:b/>
          <w:bCs/>
        </w:rPr>
        <w:t>činnost organizací</w:t>
      </w:r>
      <w:r w:rsidRPr="00EC6BF0">
        <w:t xml:space="preserve">, vykonávajících neziskové aktivity v oblasti </w:t>
      </w:r>
      <w:r w:rsidRPr="00594F8F">
        <w:rPr>
          <w:b/>
          <w:bCs/>
        </w:rPr>
        <w:t>neformálního vzdělávání</w:t>
      </w:r>
      <w:r w:rsidRPr="00EC6BF0">
        <w:t xml:space="preserve">, zvyšování schopností a dovedností obyvatel Litvínovska, s širokým rejstříkem činnosti </w:t>
      </w:r>
      <w:r w:rsidRPr="00594F8F">
        <w:rPr>
          <w:b/>
          <w:bCs/>
        </w:rPr>
        <w:t>od církví přes kulturní spolky až po sportovní organizace</w:t>
      </w:r>
      <w:r w:rsidRPr="00EC6BF0">
        <w:t>.</w:t>
      </w:r>
      <w:r w:rsidR="00177440" w:rsidRPr="00177440">
        <w:t xml:space="preserve"> </w:t>
      </w:r>
      <w:r w:rsidR="00091571" w:rsidRPr="00EE5253">
        <w:rPr>
          <w:i/>
          <w:sz w:val="20"/>
          <w:szCs w:val="20"/>
        </w:rPr>
        <w:t xml:space="preserve">Zdroj: </w:t>
      </w:r>
      <w:hyperlink r:id="rId52" w:history="1">
        <w:r w:rsidR="00091571" w:rsidRPr="00EE5253">
          <w:rPr>
            <w:rStyle w:val="Hypertextovodkaz"/>
            <w:i/>
            <w:sz w:val="20"/>
            <w:szCs w:val="20"/>
          </w:rPr>
          <w:t>http://wwwinfo.mfcr.cz/ares/ares.html.cz</w:t>
        </w:r>
      </w:hyperlink>
      <w:r w:rsidR="00091571" w:rsidRPr="00EE5253">
        <w:rPr>
          <w:i/>
          <w:sz w:val="20"/>
          <w:szCs w:val="20"/>
        </w:rPr>
        <w:t xml:space="preserve"> a </w:t>
      </w:r>
      <w:hyperlink r:id="rId53" w:history="1">
        <w:r w:rsidR="00091571" w:rsidRPr="00EE5253">
          <w:rPr>
            <w:rStyle w:val="Hypertextovodkaz"/>
            <w:i/>
            <w:sz w:val="20"/>
            <w:szCs w:val="20"/>
          </w:rPr>
          <w:t>www.justice.cz</w:t>
        </w:r>
      </w:hyperlink>
    </w:p>
    <w:p w14:paraId="6E188835" w14:textId="77777777" w:rsidR="00571D2F" w:rsidRDefault="00571D2F" w:rsidP="00571D2F">
      <w:pPr>
        <w:spacing w:after="0"/>
        <w:rPr>
          <w:i/>
          <w:sz w:val="20"/>
          <w:szCs w:val="20"/>
        </w:rPr>
      </w:pPr>
    </w:p>
    <w:p w14:paraId="7A1056BE" w14:textId="77777777" w:rsidR="00277E23" w:rsidRDefault="00F70B6A" w:rsidP="00277E23">
      <w:pPr>
        <w:keepNext/>
        <w:spacing w:after="0"/>
        <w:jc w:val="center"/>
      </w:pPr>
      <w:r>
        <w:rPr>
          <w:i/>
          <w:iCs/>
          <w:noProof/>
        </w:rPr>
        <w:drawing>
          <wp:inline distT="0" distB="0" distL="0" distR="0" wp14:anchorId="41312128" wp14:editId="7DD0E407">
            <wp:extent cx="5212080" cy="3892974"/>
            <wp:effectExtent l="0" t="0" r="7620" b="0"/>
            <wp:docPr id="370466087" name="Obrázek 5" descr="Obsah obrázku text,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66087" name="Obrázek 5" descr="Obsah obrázku text, snímek obrazovky, mapa&#10;&#10;Obsah generovaný pomocí AI může být nesprávný."/>
                    <pic:cNvPicPr/>
                  </pic:nvPicPr>
                  <pic:blipFill>
                    <a:blip r:embed="rId54">
                      <a:extLst>
                        <a:ext uri="{28A0092B-C50C-407E-A947-70E740481C1C}">
                          <a14:useLocalDpi xmlns:a14="http://schemas.microsoft.com/office/drawing/2010/main" val="0"/>
                        </a:ext>
                      </a:extLst>
                    </a:blip>
                    <a:stretch>
                      <a:fillRect/>
                    </a:stretch>
                  </pic:blipFill>
                  <pic:spPr>
                    <a:xfrm>
                      <a:off x="0" y="0"/>
                      <a:ext cx="5218187" cy="3897535"/>
                    </a:xfrm>
                    <a:prstGeom prst="rect">
                      <a:avLst/>
                    </a:prstGeom>
                  </pic:spPr>
                </pic:pic>
              </a:graphicData>
            </a:graphic>
          </wp:inline>
        </w:drawing>
      </w:r>
    </w:p>
    <w:p w14:paraId="02FD6593" w14:textId="1F9AC305" w:rsidR="00F70B6A" w:rsidRDefault="00277E23" w:rsidP="00277E23">
      <w:pPr>
        <w:pStyle w:val="Titulek"/>
        <w:jc w:val="center"/>
        <w:rPr>
          <w:i w:val="0"/>
          <w:sz w:val="20"/>
          <w:szCs w:val="20"/>
        </w:rPr>
      </w:pPr>
      <w:bookmarkStart w:id="69" w:name="_Toc213319386"/>
      <w:r>
        <w:t xml:space="preserve">Obrázek </w:t>
      </w:r>
      <w:fldSimple w:instr=" SEQ Obrázek \* ARABIC ">
        <w:r w:rsidR="00CD4EEF">
          <w:rPr>
            <w:noProof/>
          </w:rPr>
          <w:t>17</w:t>
        </w:r>
      </w:fldSimple>
      <w:r>
        <w:t xml:space="preserve"> Finance od státu na žáka ZŠ pro ORP Litvínov</w:t>
      </w:r>
      <w:bookmarkEnd w:id="69"/>
      <w:r>
        <w:t xml:space="preserve"> </w:t>
      </w:r>
    </w:p>
    <w:p w14:paraId="0FEBB2AF" w14:textId="77777777" w:rsidR="00F70B6A" w:rsidRDefault="00F70B6A" w:rsidP="00571D2F">
      <w:pPr>
        <w:spacing w:after="0"/>
        <w:rPr>
          <w:i/>
          <w:sz w:val="20"/>
          <w:szCs w:val="20"/>
        </w:rPr>
      </w:pPr>
    </w:p>
    <w:p w14:paraId="0CE73924" w14:textId="77777777" w:rsidR="008D763A" w:rsidRDefault="008D763A" w:rsidP="00653D7B">
      <w:pPr>
        <w:pStyle w:val="Nadpis3"/>
      </w:pPr>
      <w:bookmarkStart w:id="70" w:name="_Toc213319095"/>
      <w:bookmarkStart w:id="71" w:name="_Hlk216695734"/>
      <w:r>
        <w:t xml:space="preserve">Financování </w:t>
      </w:r>
      <w:r w:rsidRPr="00653D7B">
        <w:t>mateřských</w:t>
      </w:r>
      <w:r>
        <w:t xml:space="preserve"> a základních škol</w:t>
      </w:r>
      <w:bookmarkEnd w:id="70"/>
    </w:p>
    <w:p w14:paraId="1D87C6E3" w14:textId="77777777" w:rsidR="008D763A" w:rsidRDefault="008D763A" w:rsidP="00306D46">
      <w:pPr>
        <w:pStyle w:val="Default"/>
        <w:spacing w:line="276" w:lineRule="auto"/>
        <w:jc w:val="both"/>
        <w:rPr>
          <w:sz w:val="22"/>
          <w:szCs w:val="22"/>
        </w:rPr>
      </w:pPr>
      <w:r>
        <w:rPr>
          <w:sz w:val="22"/>
          <w:szCs w:val="22"/>
        </w:rPr>
        <w:t>Mateřské a základní školy jsou financovány:</w:t>
      </w:r>
    </w:p>
    <w:p w14:paraId="42A0E27D" w14:textId="77777777" w:rsidR="00306D46" w:rsidRDefault="00306D46" w:rsidP="00306D46">
      <w:pPr>
        <w:pStyle w:val="Default"/>
        <w:numPr>
          <w:ilvl w:val="0"/>
          <w:numId w:val="14"/>
        </w:numPr>
        <w:spacing w:line="276" w:lineRule="auto"/>
        <w:jc w:val="both"/>
        <w:rPr>
          <w:sz w:val="22"/>
          <w:szCs w:val="22"/>
        </w:rPr>
      </w:pPr>
      <w:r w:rsidRPr="00306D46">
        <w:rPr>
          <w:sz w:val="22"/>
          <w:szCs w:val="22"/>
        </w:rPr>
        <w:t>Od roku 2020 platí nový systém financování regionálního školství, který se týká veřejných mateřských, základních, středních škol, konzervatoří a školních družin. Tento systém nahradil předchozí model, který byl založen na normativu na žáka, tedy na pevné částce, kterou stát poskytoval za každého žáka ve stejném typu a oboru školy.</w:t>
      </w:r>
    </w:p>
    <w:p w14:paraId="39D1DD45" w14:textId="77777777" w:rsidR="00306D46" w:rsidRDefault="00306D46" w:rsidP="00306D46">
      <w:pPr>
        <w:pStyle w:val="Default"/>
        <w:numPr>
          <w:ilvl w:val="0"/>
          <w:numId w:val="14"/>
        </w:numPr>
        <w:spacing w:line="276" w:lineRule="auto"/>
        <w:jc w:val="both"/>
        <w:rPr>
          <w:sz w:val="22"/>
          <w:szCs w:val="22"/>
        </w:rPr>
      </w:pPr>
      <w:r w:rsidRPr="00306D46">
        <w:rPr>
          <w:sz w:val="22"/>
          <w:szCs w:val="22"/>
        </w:rPr>
        <w:t xml:space="preserve">Nový systém je založen na normativu na pedagogického pracovníka, tedy na částce, kterou stát poskytuje za každého učitele nebo vychovatele v závislosti na počtu odučených hodin. Cílem systému je zohlednit objektivní specifika škol v jednotlivých krajích, jako je velikostní a </w:t>
      </w:r>
      <w:bookmarkStart w:id="72" w:name="_Hlk216695751"/>
      <w:bookmarkEnd w:id="71"/>
      <w:r w:rsidRPr="00306D46">
        <w:rPr>
          <w:sz w:val="22"/>
          <w:szCs w:val="22"/>
        </w:rPr>
        <w:t xml:space="preserve">oborová struktura škol, finanční náročnost podpůrných opatření pro žáky se speciálními potřebami nebo rozdílná platová úroveň pedagogů v jednotlivých školách. </w:t>
      </w:r>
    </w:p>
    <w:p w14:paraId="0DAE6D1C" w14:textId="3CA78FBB" w:rsidR="008D763A" w:rsidRPr="00306D46" w:rsidRDefault="008D763A" w:rsidP="00306D46">
      <w:pPr>
        <w:pStyle w:val="Default"/>
        <w:numPr>
          <w:ilvl w:val="1"/>
          <w:numId w:val="14"/>
        </w:numPr>
        <w:spacing w:line="276" w:lineRule="auto"/>
        <w:jc w:val="both"/>
        <w:rPr>
          <w:sz w:val="22"/>
          <w:szCs w:val="22"/>
        </w:rPr>
      </w:pPr>
      <w:r w:rsidRPr="00306D46">
        <w:rPr>
          <w:sz w:val="22"/>
          <w:szCs w:val="22"/>
        </w:rPr>
        <w:t xml:space="preserve">Platy učitelů a </w:t>
      </w:r>
      <w:proofErr w:type="spellStart"/>
      <w:r w:rsidRPr="00306D46">
        <w:rPr>
          <w:sz w:val="22"/>
          <w:szCs w:val="22"/>
        </w:rPr>
        <w:t>nepedagogů</w:t>
      </w:r>
      <w:proofErr w:type="spellEnd"/>
      <w:r w:rsidRPr="00306D46">
        <w:rPr>
          <w:sz w:val="22"/>
          <w:szCs w:val="22"/>
        </w:rPr>
        <w:t xml:space="preserve"> (např. školník, kuchařka)</w:t>
      </w:r>
      <w:r w:rsidR="00306D46" w:rsidRPr="00306D46">
        <w:rPr>
          <w:sz w:val="22"/>
          <w:szCs w:val="22"/>
        </w:rPr>
        <w:t>. OON (ostatní osobní náklady) – např. odměny, dohody o provedení práce</w:t>
      </w:r>
      <w:r w:rsidR="00306D46">
        <w:rPr>
          <w:sz w:val="22"/>
          <w:szCs w:val="22"/>
        </w:rPr>
        <w:t xml:space="preserve">. </w:t>
      </w:r>
      <w:proofErr w:type="spellStart"/>
      <w:r w:rsidR="00306D46" w:rsidRPr="00306D46">
        <w:rPr>
          <w:sz w:val="22"/>
          <w:szCs w:val="22"/>
        </w:rPr>
        <w:t>Nepedagogové</w:t>
      </w:r>
      <w:proofErr w:type="spellEnd"/>
      <w:r w:rsidR="00306D46" w:rsidRPr="00306D46">
        <w:rPr>
          <w:sz w:val="22"/>
          <w:szCs w:val="22"/>
        </w:rPr>
        <w:t xml:space="preserve"> budou od 01/2026 hrazeny zřizovateli.</w:t>
      </w:r>
    </w:p>
    <w:p w14:paraId="4C8D9721" w14:textId="369F772D" w:rsidR="008D763A" w:rsidRPr="005C190E" w:rsidRDefault="008D763A" w:rsidP="00306D46">
      <w:pPr>
        <w:pStyle w:val="Default"/>
        <w:numPr>
          <w:ilvl w:val="1"/>
          <w:numId w:val="20"/>
        </w:numPr>
        <w:spacing w:line="276" w:lineRule="auto"/>
        <w:jc w:val="both"/>
        <w:rPr>
          <w:sz w:val="22"/>
          <w:szCs w:val="22"/>
        </w:rPr>
      </w:pPr>
      <w:r w:rsidRPr="005C190E">
        <w:rPr>
          <w:sz w:val="22"/>
          <w:szCs w:val="22"/>
        </w:rPr>
        <w:t>Přímé náklady na vzdělávání – učebnice, pomůcky, školení</w:t>
      </w:r>
      <w:r w:rsidR="00FA1A2C" w:rsidRPr="00FA1A2C">
        <w:rPr>
          <w:sz w:val="22"/>
          <w:szCs w:val="22"/>
        </w:rPr>
        <w:t xml:space="preserve"> </w:t>
      </w:r>
      <w:r w:rsidR="00FA1A2C" w:rsidRPr="005C190E">
        <w:rPr>
          <w:sz w:val="22"/>
          <w:szCs w:val="22"/>
        </w:rPr>
        <w:t>učebnice, pomůcky, školení</w:t>
      </w:r>
      <w:r w:rsidR="00FA1A2C">
        <w:rPr>
          <w:sz w:val="22"/>
          <w:szCs w:val="22"/>
        </w:rPr>
        <w:t xml:space="preserve"> (od 01/2026 budou také tzv. ONIV hrazeny zřizovateli)</w:t>
      </w:r>
    </w:p>
    <w:bookmarkEnd w:id="72"/>
    <w:p w14:paraId="6EEB9B70" w14:textId="77777777" w:rsidR="008D763A" w:rsidRPr="00397B97" w:rsidRDefault="008D763A" w:rsidP="00306D46">
      <w:pPr>
        <w:pStyle w:val="Default"/>
        <w:spacing w:line="276" w:lineRule="auto"/>
        <w:jc w:val="both"/>
        <w:rPr>
          <w:sz w:val="22"/>
          <w:szCs w:val="22"/>
        </w:rPr>
      </w:pPr>
    </w:p>
    <w:p w14:paraId="5FB6F858" w14:textId="77777777" w:rsidR="008D763A" w:rsidRPr="005C190E" w:rsidRDefault="008D763A" w:rsidP="00306D46">
      <w:pPr>
        <w:pStyle w:val="Default"/>
        <w:spacing w:line="276" w:lineRule="auto"/>
        <w:jc w:val="both"/>
        <w:rPr>
          <w:sz w:val="22"/>
          <w:szCs w:val="22"/>
        </w:rPr>
      </w:pPr>
      <w:r w:rsidRPr="005C190E">
        <w:rPr>
          <w:sz w:val="22"/>
          <w:szCs w:val="22"/>
        </w:rPr>
        <w:t>2. Financování zřizovatelem – obcí (u MŠ a ZŠ)</w:t>
      </w:r>
    </w:p>
    <w:p w14:paraId="09622E1A" w14:textId="77777777" w:rsidR="008D763A" w:rsidRPr="005C190E" w:rsidRDefault="008D763A" w:rsidP="00306D46">
      <w:pPr>
        <w:pStyle w:val="Default"/>
        <w:numPr>
          <w:ilvl w:val="0"/>
          <w:numId w:val="21"/>
        </w:numPr>
        <w:spacing w:line="276" w:lineRule="auto"/>
        <w:jc w:val="both"/>
        <w:rPr>
          <w:sz w:val="22"/>
          <w:szCs w:val="22"/>
        </w:rPr>
      </w:pPr>
      <w:r w:rsidRPr="005C190E">
        <w:rPr>
          <w:sz w:val="22"/>
          <w:szCs w:val="22"/>
        </w:rPr>
        <w:t>Obce (města/obce, které školu zřizují) hradí:</w:t>
      </w:r>
    </w:p>
    <w:p w14:paraId="168F3EAA" w14:textId="77777777" w:rsidR="008D763A" w:rsidRPr="005C190E" w:rsidRDefault="008D763A" w:rsidP="00306D46">
      <w:pPr>
        <w:pStyle w:val="Default"/>
        <w:numPr>
          <w:ilvl w:val="0"/>
          <w:numId w:val="21"/>
        </w:numPr>
        <w:spacing w:line="276" w:lineRule="auto"/>
        <w:jc w:val="both"/>
        <w:rPr>
          <w:sz w:val="22"/>
          <w:szCs w:val="22"/>
        </w:rPr>
      </w:pPr>
      <w:r w:rsidRPr="005C190E">
        <w:rPr>
          <w:sz w:val="22"/>
          <w:szCs w:val="22"/>
        </w:rPr>
        <w:t>Provozní náklady – energie, voda, údržba, opravy, IT, nábytek</w:t>
      </w:r>
    </w:p>
    <w:p w14:paraId="1063C179" w14:textId="77777777" w:rsidR="008D763A" w:rsidRPr="005C190E" w:rsidRDefault="008D763A" w:rsidP="00306D46">
      <w:pPr>
        <w:pStyle w:val="Default"/>
        <w:numPr>
          <w:ilvl w:val="0"/>
          <w:numId w:val="21"/>
        </w:numPr>
        <w:spacing w:line="276" w:lineRule="auto"/>
        <w:jc w:val="both"/>
        <w:rPr>
          <w:sz w:val="22"/>
          <w:szCs w:val="22"/>
        </w:rPr>
      </w:pPr>
      <w:r w:rsidRPr="005C190E">
        <w:rPr>
          <w:sz w:val="22"/>
          <w:szCs w:val="22"/>
        </w:rPr>
        <w:t>Investice do budov a vybavení</w:t>
      </w:r>
    </w:p>
    <w:p w14:paraId="5E01FDE5" w14:textId="77777777" w:rsidR="008D763A" w:rsidRDefault="008D763A" w:rsidP="00306D46">
      <w:pPr>
        <w:pStyle w:val="Default"/>
        <w:numPr>
          <w:ilvl w:val="0"/>
          <w:numId w:val="21"/>
        </w:numPr>
        <w:spacing w:line="276" w:lineRule="auto"/>
        <w:jc w:val="both"/>
        <w:rPr>
          <w:sz w:val="22"/>
          <w:szCs w:val="22"/>
        </w:rPr>
      </w:pPr>
      <w:r w:rsidRPr="005C190E">
        <w:rPr>
          <w:sz w:val="22"/>
          <w:szCs w:val="22"/>
        </w:rPr>
        <w:t>Doplňkové výdaje – např. školní družina, mimoškolní aktivity</w:t>
      </w:r>
    </w:p>
    <w:p w14:paraId="3576AF4A" w14:textId="2CB2985F" w:rsidR="00306D46" w:rsidRPr="005C190E" w:rsidRDefault="00306D46" w:rsidP="00306D46">
      <w:pPr>
        <w:pStyle w:val="Default"/>
        <w:numPr>
          <w:ilvl w:val="0"/>
          <w:numId w:val="21"/>
        </w:numPr>
        <w:spacing w:line="276" w:lineRule="auto"/>
        <w:jc w:val="both"/>
        <w:rPr>
          <w:sz w:val="22"/>
          <w:szCs w:val="22"/>
        </w:rPr>
      </w:pPr>
      <w:r>
        <w:rPr>
          <w:sz w:val="22"/>
          <w:szCs w:val="22"/>
        </w:rPr>
        <w:t>Od 01/2026 nepedagogičtí pracovníci</w:t>
      </w:r>
    </w:p>
    <w:p w14:paraId="0D762A36" w14:textId="77777777" w:rsidR="008D763A" w:rsidRDefault="008D763A" w:rsidP="00306D46">
      <w:pPr>
        <w:pStyle w:val="Default"/>
        <w:spacing w:line="276" w:lineRule="auto"/>
        <w:contextualSpacing/>
        <w:jc w:val="both"/>
        <w:rPr>
          <w:sz w:val="22"/>
          <w:szCs w:val="22"/>
        </w:rPr>
      </w:pPr>
    </w:p>
    <w:p w14:paraId="093E224D" w14:textId="77777777" w:rsidR="008D763A" w:rsidRPr="005C190E" w:rsidRDefault="008D763A" w:rsidP="00306D46">
      <w:pPr>
        <w:pStyle w:val="Default"/>
        <w:spacing w:line="276" w:lineRule="auto"/>
        <w:contextualSpacing/>
        <w:jc w:val="both"/>
        <w:rPr>
          <w:sz w:val="22"/>
          <w:szCs w:val="22"/>
        </w:rPr>
      </w:pPr>
      <w:r>
        <w:rPr>
          <w:sz w:val="22"/>
          <w:szCs w:val="22"/>
        </w:rPr>
        <w:t>3</w:t>
      </w:r>
      <w:r w:rsidRPr="005C190E">
        <w:rPr>
          <w:sz w:val="22"/>
          <w:szCs w:val="22"/>
        </w:rPr>
        <w:t>. Doplňkové zdroje financování</w:t>
      </w:r>
    </w:p>
    <w:p w14:paraId="2FB69ECB" w14:textId="77777777" w:rsidR="008D763A" w:rsidRPr="005C190E" w:rsidRDefault="008D763A" w:rsidP="00306D46">
      <w:pPr>
        <w:pStyle w:val="Default"/>
        <w:numPr>
          <w:ilvl w:val="0"/>
          <w:numId w:val="22"/>
        </w:numPr>
        <w:spacing w:line="276" w:lineRule="auto"/>
        <w:contextualSpacing/>
        <w:jc w:val="both"/>
        <w:rPr>
          <w:sz w:val="22"/>
          <w:szCs w:val="22"/>
        </w:rPr>
      </w:pPr>
      <w:r w:rsidRPr="005C190E">
        <w:rPr>
          <w:sz w:val="22"/>
          <w:szCs w:val="22"/>
        </w:rPr>
        <w:t>Dotace a granty:</w:t>
      </w:r>
    </w:p>
    <w:p w14:paraId="0BF69BC7" w14:textId="77777777" w:rsidR="008D763A" w:rsidRDefault="008D763A" w:rsidP="00306D46">
      <w:pPr>
        <w:pStyle w:val="Default"/>
        <w:numPr>
          <w:ilvl w:val="1"/>
          <w:numId w:val="22"/>
        </w:numPr>
        <w:spacing w:line="276" w:lineRule="auto"/>
        <w:contextualSpacing/>
        <w:jc w:val="both"/>
        <w:rPr>
          <w:sz w:val="22"/>
          <w:szCs w:val="22"/>
        </w:rPr>
      </w:pPr>
      <w:r w:rsidRPr="005C190E">
        <w:rPr>
          <w:sz w:val="22"/>
          <w:szCs w:val="22"/>
        </w:rPr>
        <w:t>Šablony (OP JAK, dříve OP VVV) – např. na asistenty pedagoga, školní psychology, doučování, projektové dny</w:t>
      </w:r>
    </w:p>
    <w:p w14:paraId="0EC2E675" w14:textId="77777777" w:rsidR="008D763A" w:rsidRDefault="008D763A" w:rsidP="00306D46">
      <w:pPr>
        <w:pStyle w:val="Default"/>
        <w:numPr>
          <w:ilvl w:val="1"/>
          <w:numId w:val="22"/>
        </w:numPr>
        <w:spacing w:line="276" w:lineRule="auto"/>
        <w:contextualSpacing/>
        <w:jc w:val="both"/>
        <w:rPr>
          <w:sz w:val="22"/>
          <w:szCs w:val="22"/>
        </w:rPr>
      </w:pPr>
      <w:r>
        <w:rPr>
          <w:sz w:val="22"/>
          <w:szCs w:val="22"/>
        </w:rPr>
        <w:t>Národní plán obnovy</w:t>
      </w:r>
    </w:p>
    <w:p w14:paraId="660FBCB7" w14:textId="77777777" w:rsidR="008D763A" w:rsidRDefault="008D763A" w:rsidP="00306D46">
      <w:pPr>
        <w:pStyle w:val="Default"/>
        <w:numPr>
          <w:ilvl w:val="1"/>
          <w:numId w:val="22"/>
        </w:numPr>
        <w:spacing w:line="276" w:lineRule="auto"/>
        <w:contextualSpacing/>
        <w:jc w:val="both"/>
        <w:rPr>
          <w:sz w:val="22"/>
          <w:szCs w:val="22"/>
        </w:rPr>
      </w:pPr>
      <w:r>
        <w:rPr>
          <w:sz w:val="22"/>
          <w:szCs w:val="22"/>
        </w:rPr>
        <w:t>Operační program Spravedlivá transformace</w:t>
      </w:r>
    </w:p>
    <w:p w14:paraId="04C7AAC0" w14:textId="77777777" w:rsidR="008D763A" w:rsidRPr="005C190E" w:rsidRDefault="008D763A" w:rsidP="00306D46">
      <w:pPr>
        <w:pStyle w:val="Default"/>
        <w:numPr>
          <w:ilvl w:val="1"/>
          <w:numId w:val="22"/>
        </w:numPr>
        <w:spacing w:line="276" w:lineRule="auto"/>
        <w:contextualSpacing/>
        <w:jc w:val="both"/>
        <w:rPr>
          <w:sz w:val="22"/>
          <w:szCs w:val="22"/>
        </w:rPr>
      </w:pPr>
      <w:r>
        <w:rPr>
          <w:sz w:val="22"/>
          <w:szCs w:val="22"/>
        </w:rPr>
        <w:t>Integrovaný regionální operační program</w:t>
      </w:r>
    </w:p>
    <w:p w14:paraId="7AEE3B4C" w14:textId="77777777" w:rsidR="008D763A" w:rsidRPr="005C190E" w:rsidRDefault="008D763A" w:rsidP="00306D46">
      <w:pPr>
        <w:pStyle w:val="Default"/>
        <w:numPr>
          <w:ilvl w:val="0"/>
          <w:numId w:val="22"/>
        </w:numPr>
        <w:spacing w:line="276" w:lineRule="auto"/>
        <w:contextualSpacing/>
        <w:jc w:val="both"/>
        <w:rPr>
          <w:sz w:val="22"/>
          <w:szCs w:val="22"/>
        </w:rPr>
      </w:pPr>
      <w:r w:rsidRPr="005C190E">
        <w:rPr>
          <w:sz w:val="22"/>
          <w:szCs w:val="22"/>
        </w:rPr>
        <w:t>Národní dotační programy MŠMT nebo MMR – např. na podporu inkluze, sportu, techniky</w:t>
      </w:r>
    </w:p>
    <w:p w14:paraId="2065D19D" w14:textId="77777777" w:rsidR="008D763A" w:rsidRPr="005C190E" w:rsidRDefault="008D763A" w:rsidP="00306D46">
      <w:pPr>
        <w:pStyle w:val="Default"/>
        <w:numPr>
          <w:ilvl w:val="0"/>
          <w:numId w:val="22"/>
        </w:numPr>
        <w:spacing w:line="276" w:lineRule="auto"/>
        <w:contextualSpacing/>
        <w:jc w:val="both"/>
        <w:rPr>
          <w:sz w:val="22"/>
          <w:szCs w:val="22"/>
        </w:rPr>
      </w:pPr>
      <w:r w:rsidRPr="005C190E">
        <w:rPr>
          <w:sz w:val="22"/>
          <w:szCs w:val="22"/>
        </w:rPr>
        <w:t>Sponzorské dary a spolupráce s neziskovkami</w:t>
      </w:r>
    </w:p>
    <w:p w14:paraId="7D274960" w14:textId="77777777" w:rsidR="008D763A" w:rsidRPr="005C190E" w:rsidRDefault="008D763A" w:rsidP="00306D46">
      <w:pPr>
        <w:pStyle w:val="Default"/>
        <w:numPr>
          <w:ilvl w:val="0"/>
          <w:numId w:val="22"/>
        </w:numPr>
        <w:spacing w:line="276" w:lineRule="auto"/>
        <w:contextualSpacing/>
        <w:jc w:val="both"/>
        <w:rPr>
          <w:sz w:val="22"/>
          <w:szCs w:val="22"/>
        </w:rPr>
      </w:pPr>
      <w:r w:rsidRPr="005C190E">
        <w:rPr>
          <w:sz w:val="22"/>
          <w:szCs w:val="22"/>
        </w:rPr>
        <w:t>Příspěvky rodičů – např. na školu v přírodě, pomůcky do družiny (nepovinné)</w:t>
      </w:r>
    </w:p>
    <w:p w14:paraId="6736E3CE" w14:textId="77777777" w:rsidR="008D763A" w:rsidRDefault="008D763A" w:rsidP="00306D46">
      <w:pPr>
        <w:pStyle w:val="Default"/>
        <w:numPr>
          <w:ilvl w:val="0"/>
          <w:numId w:val="22"/>
        </w:numPr>
        <w:spacing w:line="276" w:lineRule="auto"/>
        <w:contextualSpacing/>
        <w:jc w:val="both"/>
        <w:rPr>
          <w:sz w:val="22"/>
          <w:szCs w:val="22"/>
        </w:rPr>
      </w:pPr>
      <w:r w:rsidRPr="005C190E">
        <w:rPr>
          <w:sz w:val="22"/>
          <w:szCs w:val="22"/>
        </w:rPr>
        <w:t>Vlastní příjmy školy – pronájmy, školní bufet, školní jídelna</w:t>
      </w:r>
    </w:p>
    <w:p w14:paraId="3FCE4076" w14:textId="77777777" w:rsidR="008D763A" w:rsidRDefault="008D763A" w:rsidP="00306D46">
      <w:pPr>
        <w:pStyle w:val="Default"/>
        <w:spacing w:line="276" w:lineRule="auto"/>
        <w:contextualSpacing/>
        <w:jc w:val="both"/>
        <w:rPr>
          <w:sz w:val="22"/>
          <w:szCs w:val="22"/>
        </w:rPr>
      </w:pPr>
    </w:p>
    <w:p w14:paraId="668BB48C" w14:textId="77777777" w:rsidR="008D763A" w:rsidRDefault="008D763A" w:rsidP="00306D46">
      <w:pPr>
        <w:pStyle w:val="Default"/>
        <w:spacing w:line="276" w:lineRule="auto"/>
        <w:contextualSpacing/>
        <w:jc w:val="both"/>
        <w:rPr>
          <w:sz w:val="22"/>
          <w:szCs w:val="22"/>
        </w:rPr>
      </w:pPr>
      <w:r>
        <w:rPr>
          <w:sz w:val="22"/>
          <w:szCs w:val="22"/>
        </w:rPr>
        <w:t>Mateřské školy jsou f</w:t>
      </w:r>
      <w:r w:rsidRPr="00744FE4">
        <w:rPr>
          <w:sz w:val="22"/>
          <w:szCs w:val="22"/>
        </w:rPr>
        <w:t xml:space="preserve">inancovány stejně jako </w:t>
      </w:r>
      <w:r>
        <w:rPr>
          <w:sz w:val="22"/>
          <w:szCs w:val="22"/>
        </w:rPr>
        <w:t>základní školy</w:t>
      </w:r>
      <w:r w:rsidRPr="00744FE4">
        <w:rPr>
          <w:sz w:val="22"/>
          <w:szCs w:val="22"/>
        </w:rPr>
        <w:t>, ale protože většina MŠ má méně dětí, zřizovatel dofinancovává větší část provozu.</w:t>
      </w:r>
      <w:r>
        <w:rPr>
          <w:sz w:val="22"/>
          <w:szCs w:val="22"/>
        </w:rPr>
        <w:t xml:space="preserve"> Rozdíl mezi mateřskými a základními školami najdeme také v možnosti školného </w:t>
      </w:r>
      <w:r w:rsidRPr="00744FE4">
        <w:rPr>
          <w:sz w:val="22"/>
          <w:szCs w:val="22"/>
        </w:rPr>
        <w:t>v</w:t>
      </w:r>
      <w:r>
        <w:rPr>
          <w:sz w:val="22"/>
          <w:szCs w:val="22"/>
        </w:rPr>
        <w:t> </w:t>
      </w:r>
      <w:r w:rsidRPr="00744FE4">
        <w:rPr>
          <w:sz w:val="22"/>
          <w:szCs w:val="22"/>
        </w:rPr>
        <w:t>MŠ</w:t>
      </w:r>
      <w:r>
        <w:rPr>
          <w:sz w:val="22"/>
          <w:szCs w:val="22"/>
        </w:rPr>
        <w:t>, které však</w:t>
      </w:r>
      <w:r w:rsidRPr="00744FE4">
        <w:rPr>
          <w:sz w:val="22"/>
          <w:szCs w:val="22"/>
        </w:rPr>
        <w:t xml:space="preserve"> nepokrývá ale náklady</w:t>
      </w:r>
      <w:r>
        <w:rPr>
          <w:sz w:val="22"/>
          <w:szCs w:val="22"/>
        </w:rPr>
        <w:t xml:space="preserve"> (b</w:t>
      </w:r>
      <w:r w:rsidRPr="00744FE4">
        <w:rPr>
          <w:sz w:val="22"/>
          <w:szCs w:val="22"/>
        </w:rPr>
        <w:t>ezplatné je</w:t>
      </w:r>
      <w:r>
        <w:rPr>
          <w:sz w:val="22"/>
          <w:szCs w:val="22"/>
        </w:rPr>
        <w:t xml:space="preserve"> ze zákona</w:t>
      </w:r>
      <w:r w:rsidRPr="00744FE4">
        <w:rPr>
          <w:sz w:val="22"/>
          <w:szCs w:val="22"/>
        </w:rPr>
        <w:t xml:space="preserve"> pouze poslední ročník předškolního vzdělávání</w:t>
      </w:r>
      <w:r>
        <w:rPr>
          <w:sz w:val="22"/>
          <w:szCs w:val="22"/>
        </w:rPr>
        <w:t xml:space="preserve">). </w:t>
      </w:r>
    </w:p>
    <w:p w14:paraId="189A5C38" w14:textId="77777777" w:rsidR="008D763A" w:rsidRDefault="008D763A" w:rsidP="00306D46">
      <w:pPr>
        <w:pStyle w:val="Default"/>
        <w:spacing w:line="276" w:lineRule="auto"/>
        <w:contextualSpacing/>
        <w:jc w:val="both"/>
        <w:rPr>
          <w:sz w:val="22"/>
          <w:szCs w:val="22"/>
        </w:rPr>
      </w:pPr>
    </w:p>
    <w:p w14:paraId="74D07F65" w14:textId="77777777" w:rsidR="008D763A" w:rsidRDefault="008D763A" w:rsidP="00306D46">
      <w:pPr>
        <w:pStyle w:val="Default"/>
        <w:spacing w:line="276" w:lineRule="auto"/>
        <w:contextualSpacing/>
        <w:jc w:val="both"/>
        <w:rPr>
          <w:sz w:val="22"/>
          <w:szCs w:val="22"/>
        </w:rPr>
      </w:pPr>
      <w:r>
        <w:rPr>
          <w:sz w:val="22"/>
          <w:szCs w:val="22"/>
        </w:rPr>
        <w:t>Pro přehled uvádíme finanční částky týkající se ORP Litvínov.</w:t>
      </w:r>
    </w:p>
    <w:p w14:paraId="0851AF49" w14:textId="77777777" w:rsidR="008D763A" w:rsidRDefault="008D763A" w:rsidP="008D763A">
      <w:pPr>
        <w:pStyle w:val="Default"/>
        <w:spacing w:line="276" w:lineRule="auto"/>
        <w:contextualSpacing/>
        <w:jc w:val="center"/>
        <w:rPr>
          <w:sz w:val="22"/>
          <w:szCs w:val="22"/>
        </w:rPr>
      </w:pPr>
      <w:r>
        <w:rPr>
          <w:noProof/>
          <w:sz w:val="22"/>
          <w:szCs w:val="22"/>
        </w:rPr>
        <w:drawing>
          <wp:inline distT="0" distB="0" distL="0" distR="0" wp14:anchorId="4FF18508" wp14:editId="55230B72">
            <wp:extent cx="5164292" cy="3914775"/>
            <wp:effectExtent l="0" t="0" r="0" b="0"/>
            <wp:docPr id="943142545" name="Obrázek 4" descr="Obsah obrázku text,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142545" name="Obrázek 4" descr="Obsah obrázku text, snímek obrazovky, mapa&#10;&#10;Obsah generovaný pomocí AI může být nesprávný."/>
                    <pic:cNvPicPr/>
                  </pic:nvPicPr>
                  <pic:blipFill>
                    <a:blip r:embed="rId55">
                      <a:extLst>
                        <a:ext uri="{28A0092B-C50C-407E-A947-70E740481C1C}">
                          <a14:useLocalDpi xmlns:a14="http://schemas.microsoft.com/office/drawing/2010/main" val="0"/>
                        </a:ext>
                      </a:extLst>
                    </a:blip>
                    <a:stretch>
                      <a:fillRect/>
                    </a:stretch>
                  </pic:blipFill>
                  <pic:spPr>
                    <a:xfrm>
                      <a:off x="0" y="0"/>
                      <a:ext cx="5180423" cy="3927003"/>
                    </a:xfrm>
                    <a:prstGeom prst="rect">
                      <a:avLst/>
                    </a:prstGeom>
                  </pic:spPr>
                </pic:pic>
              </a:graphicData>
            </a:graphic>
          </wp:inline>
        </w:drawing>
      </w:r>
    </w:p>
    <w:p w14:paraId="40BE42AF" w14:textId="5589A6BC" w:rsidR="008D763A" w:rsidRDefault="008D763A" w:rsidP="00277E23">
      <w:pPr>
        <w:pStyle w:val="Titulek"/>
        <w:jc w:val="center"/>
      </w:pPr>
      <w:bookmarkStart w:id="73" w:name="_Toc213319387"/>
      <w:r>
        <w:t xml:space="preserve">Obrázek </w:t>
      </w:r>
      <w:fldSimple w:instr=" SEQ Obrázek \* ARABIC ">
        <w:r w:rsidR="00CD4EEF">
          <w:rPr>
            <w:noProof/>
          </w:rPr>
          <w:t>18</w:t>
        </w:r>
      </w:fldSimple>
      <w:r>
        <w:t xml:space="preserve"> Finanční prostředky od obcí na žáka ZŠ, zdroj PAQ </w:t>
      </w:r>
      <w:proofErr w:type="spellStart"/>
      <w:r>
        <w:t>Research</w:t>
      </w:r>
      <w:bookmarkEnd w:id="73"/>
      <w:proofErr w:type="spellEnd"/>
    </w:p>
    <w:p w14:paraId="4B658167" w14:textId="77777777" w:rsidR="00F70B6A" w:rsidRDefault="00F70B6A" w:rsidP="00571D2F">
      <w:pPr>
        <w:spacing w:after="0"/>
        <w:rPr>
          <w:i/>
          <w:sz w:val="20"/>
          <w:szCs w:val="20"/>
        </w:rPr>
      </w:pPr>
    </w:p>
    <w:p w14:paraId="5605D507" w14:textId="41006AD1" w:rsidR="00017BF8" w:rsidRDefault="00F90D3C" w:rsidP="00653D7B">
      <w:pPr>
        <w:pStyle w:val="Nadpis3"/>
      </w:pPr>
      <w:bookmarkStart w:id="74" w:name="_Toc213319096"/>
      <w:r>
        <w:t xml:space="preserve">Zajištění dopravní </w:t>
      </w:r>
      <w:r w:rsidRPr="00F63B91">
        <w:t>obslužnosti</w:t>
      </w:r>
      <w:r>
        <w:t xml:space="preserve"> v území</w:t>
      </w:r>
      <w:bookmarkEnd w:id="74"/>
    </w:p>
    <w:p w14:paraId="3DD98961" w14:textId="695911A6" w:rsidR="00C370C4" w:rsidRDefault="00C370C4" w:rsidP="00F7513F">
      <w:r>
        <w:t>Níže u</w:t>
      </w:r>
      <w:r w:rsidRPr="00C370C4">
        <w:t xml:space="preserve">vedené druhy dopravy </w:t>
      </w:r>
      <w:r>
        <w:t xml:space="preserve">využívají </w:t>
      </w:r>
      <w:r w:rsidRPr="00C370C4">
        <w:t>pedagog</w:t>
      </w:r>
      <w:r>
        <w:t>ové</w:t>
      </w:r>
      <w:r w:rsidRPr="00C370C4">
        <w:t xml:space="preserve"> a</w:t>
      </w:r>
      <w:r>
        <w:t xml:space="preserve"> ostatní </w:t>
      </w:r>
      <w:r w:rsidRPr="00C370C4">
        <w:t>pracovní</w:t>
      </w:r>
      <w:r>
        <w:t>ci</w:t>
      </w:r>
      <w:r w:rsidRPr="00C370C4">
        <w:t xml:space="preserve"> v případě nevyužívání vlastní</w:t>
      </w:r>
      <w:r w:rsidR="00DF083E">
        <w:t xml:space="preserve"> </w:t>
      </w:r>
      <w:r w:rsidRPr="00C370C4">
        <w:t>automobilové dopravy.</w:t>
      </w:r>
      <w:r>
        <w:t xml:space="preserve"> </w:t>
      </w:r>
      <w:r w:rsidRPr="00C370C4">
        <w:t xml:space="preserve">U </w:t>
      </w:r>
      <w:r>
        <w:t xml:space="preserve">dětí a </w:t>
      </w:r>
      <w:r w:rsidRPr="00C370C4">
        <w:t xml:space="preserve">žáků </w:t>
      </w:r>
      <w:r>
        <w:t xml:space="preserve">základních škol je systém dopravní obslužnosti doplněn </w:t>
      </w:r>
      <w:r w:rsidR="00DF083E">
        <w:br/>
      </w:r>
      <w:r>
        <w:t xml:space="preserve">o </w:t>
      </w:r>
      <w:r w:rsidRPr="00C370C4">
        <w:t xml:space="preserve">individuální </w:t>
      </w:r>
      <w:r>
        <w:t xml:space="preserve">dopravu, </w:t>
      </w:r>
      <w:r w:rsidRPr="00C370C4">
        <w:t>s rodiči automobilem</w:t>
      </w:r>
      <w:r>
        <w:t>. Tento f</w:t>
      </w:r>
      <w:r w:rsidRPr="00C370C4">
        <w:t>aktor</w:t>
      </w:r>
      <w:r>
        <w:t xml:space="preserve"> je</w:t>
      </w:r>
      <w:r w:rsidRPr="00C370C4">
        <w:t xml:space="preserve"> velmi proměnlivý, protože závisí </w:t>
      </w:r>
      <w:r w:rsidR="00DF083E">
        <w:br/>
      </w:r>
      <w:r w:rsidRPr="00C370C4">
        <w:t>na způsobu a místu výkonu povolání rodičů.</w:t>
      </w:r>
    </w:p>
    <w:p w14:paraId="40159902" w14:textId="108B0B54" w:rsidR="00CA03B5" w:rsidRDefault="000F0C2C" w:rsidP="00F7513F">
      <w:r>
        <w:t>Hlavním</w:t>
      </w:r>
      <w:r w:rsidR="00F90D3C">
        <w:t xml:space="preserve"> subjektem zajišťujícím d</w:t>
      </w:r>
      <w:r w:rsidR="00F90D3C" w:rsidRPr="00F90D3C">
        <w:t>opravu osob</w:t>
      </w:r>
      <w:r w:rsidR="00F90D3C">
        <w:t xml:space="preserve"> v území ORP Litvínov je Dopravní podnik měst Mostu </w:t>
      </w:r>
      <w:r w:rsidR="00F243F5">
        <w:t xml:space="preserve">  </w:t>
      </w:r>
      <w:r w:rsidR="009C274A">
        <w:t xml:space="preserve">    </w:t>
      </w:r>
      <w:r w:rsidR="00F243F5">
        <w:t xml:space="preserve">  </w:t>
      </w:r>
      <w:r w:rsidR="00F90D3C">
        <w:t xml:space="preserve">a Litvínova, </w:t>
      </w:r>
      <w:r w:rsidR="000F049C">
        <w:t xml:space="preserve">a.s., </w:t>
      </w:r>
      <w:r w:rsidR="00F90D3C">
        <w:t>který také dopravuje žáky v území do škol. Autobusové a tramvajové linky umožňují dopravu dětí ve většině měst a obcí, výjimkou jsou Brand</w:t>
      </w:r>
      <w:r w:rsidR="000F049C">
        <w:t xml:space="preserve">ov, Hora Svaté Kateřiny, Klíny a Louka </w:t>
      </w:r>
      <w:r w:rsidR="00F243F5">
        <w:t xml:space="preserve">      </w:t>
      </w:r>
      <w:r w:rsidR="009C274A">
        <w:t xml:space="preserve">         </w:t>
      </w:r>
      <w:r w:rsidR="00F243F5">
        <w:t xml:space="preserve">    </w:t>
      </w:r>
      <w:r w:rsidR="000F049C">
        <w:t xml:space="preserve">u Litvínova, </w:t>
      </w:r>
      <w:r w:rsidR="000F049C" w:rsidRPr="00C264F0">
        <w:t>kde dopravu zajišťuje</w:t>
      </w:r>
      <w:r w:rsidR="00C264F0">
        <w:t xml:space="preserve"> vybraný</w:t>
      </w:r>
      <w:r w:rsidR="000F049C">
        <w:t xml:space="preserve"> smluvní dopravce Ústeckého kraje. V některých obcích j</w:t>
      </w:r>
      <w:r w:rsidR="008B5365">
        <w:t>e</w:t>
      </w:r>
      <w:r w:rsidR="000F049C">
        <w:t xml:space="preserve"> možnost využít obou dopravců, u většiny školních budov je také možno po dobu vystoupení </w:t>
      </w:r>
      <w:r w:rsidR="00DF083E">
        <w:br/>
      </w:r>
      <w:r w:rsidR="000F049C">
        <w:t>a nastoupení dětí krátkodobě zaparkovat.</w:t>
      </w:r>
      <w:r w:rsidR="005A252E">
        <w:t xml:space="preserve"> </w:t>
      </w:r>
      <w:r w:rsidR="00C370C4">
        <w:t>Další možn</w:t>
      </w:r>
      <w:r w:rsidR="005A252E">
        <w:t xml:space="preserve">ou formou dopravy je samozřejmě </w:t>
      </w:r>
      <w:r w:rsidR="00CA03B5" w:rsidRPr="00CA03B5">
        <w:t>individuální cyklistická doprava,</w:t>
      </w:r>
      <w:r w:rsidR="005A252E">
        <w:t xml:space="preserve"> a to jak žáků, tak pedagogů, </w:t>
      </w:r>
    </w:p>
    <w:p w14:paraId="6D33B76F" w14:textId="49071C7E" w:rsidR="003A2553" w:rsidRDefault="000F0C2C" w:rsidP="00C370C4">
      <w:pPr>
        <w:spacing w:after="0"/>
        <w:rPr>
          <w:b/>
        </w:rPr>
      </w:pPr>
      <w:r>
        <w:rPr>
          <w:b/>
        </w:rPr>
        <w:t>Dos</w:t>
      </w:r>
      <w:r w:rsidR="002246C2">
        <w:rPr>
          <w:b/>
        </w:rPr>
        <w:t>tupnost jednotlivých škol je po</w:t>
      </w:r>
      <w:r>
        <w:rPr>
          <w:b/>
        </w:rPr>
        <w:t>p</w:t>
      </w:r>
      <w:r w:rsidR="002246C2">
        <w:rPr>
          <w:b/>
        </w:rPr>
        <w:t>s</w:t>
      </w:r>
      <w:r>
        <w:rPr>
          <w:b/>
        </w:rPr>
        <w:t>ána v částech zabývajících se daným typem vzdělávání</w:t>
      </w:r>
      <w:r w:rsidR="00DF083E">
        <w:rPr>
          <w:b/>
        </w:rPr>
        <w:t>.</w:t>
      </w:r>
    </w:p>
    <w:p w14:paraId="60204179" w14:textId="77777777" w:rsidR="001E604D" w:rsidRDefault="001E604D" w:rsidP="00C370C4">
      <w:pPr>
        <w:spacing w:after="0"/>
        <w:rPr>
          <w:rFonts w:ascii="Calibri" w:hAnsi="Calibri" w:cs="Calibri"/>
          <w:b/>
          <w:color w:val="000000"/>
        </w:rPr>
      </w:pPr>
    </w:p>
    <w:p w14:paraId="7B2F052B" w14:textId="45BB8E8C" w:rsidR="004416BE" w:rsidRDefault="0009701F" w:rsidP="00F63B91">
      <w:pPr>
        <w:pStyle w:val="Nadpis3"/>
      </w:pPr>
      <w:bookmarkStart w:id="75" w:name="_Toc213319097"/>
      <w:r w:rsidRPr="00F63B91">
        <w:t>Návaznost</w:t>
      </w:r>
      <w:r w:rsidRPr="00F41C77">
        <w:t xml:space="preserve"> na dokončené základní vzdělání</w:t>
      </w:r>
      <w:bookmarkEnd w:id="75"/>
      <w:r w:rsidR="00E81DED">
        <w:t xml:space="preserve"> </w:t>
      </w:r>
    </w:p>
    <w:p w14:paraId="1C1FDC19" w14:textId="554A4A93" w:rsidR="0090138B" w:rsidRDefault="0090138B" w:rsidP="00AE35B4">
      <w:r w:rsidRPr="00EC3AAD">
        <w:t xml:space="preserve">V Ústeckém kraji je dle rejstříku škol MŠMT registrováno </w:t>
      </w:r>
      <w:r w:rsidR="004F2309">
        <w:t>91</w:t>
      </w:r>
      <w:r w:rsidRPr="00EC3AAD">
        <w:t xml:space="preserve"> škol/zařízení zabývající se středním vzděláváním.  </w:t>
      </w:r>
      <w:r>
        <w:t xml:space="preserve">V území ORP je 6 středních školy (1 gymnázium zřízené krajem, </w:t>
      </w:r>
      <w:r w:rsidR="004F2309">
        <w:t>2</w:t>
      </w:r>
      <w:r>
        <w:t xml:space="preserve"> střední škola privátní, 1 střední škola zřízená </w:t>
      </w:r>
      <w:r w:rsidR="008566C0">
        <w:t>m</w:t>
      </w:r>
      <w:r>
        <w:t xml:space="preserve">ěstem Litvínov, 1 střední škola zřízená krajem, a v neposlední řadě 1 praktická škola pro žáky se SVP). </w:t>
      </w:r>
      <w:r w:rsidRPr="009D7910">
        <w:t>Nejvíce žáků po ukončení základního vzdělávání zůstává v okrese Most, což je ovlivněno jednak dostatečným rejstříkem a kapacitou subjektů sekundárního vzdělávání v blízkém okolí, jednak sociálním složením rodičů v ORP Litvínov, preferujících nižší finanční náklady spojené se studiem jejich dětí</w:t>
      </w:r>
      <w:r w:rsidR="00722363">
        <w:t xml:space="preserve"> v blízkosti bydliště</w:t>
      </w:r>
      <w:r w:rsidRPr="009D7910">
        <w:t>.</w:t>
      </w:r>
      <w:r w:rsidR="004F2309">
        <w:t xml:space="preserve"> </w:t>
      </w:r>
    </w:p>
    <w:p w14:paraId="566237C1" w14:textId="6D13E881" w:rsidR="00E637FB" w:rsidRDefault="0090138B" w:rsidP="00AE35B4">
      <w:r>
        <w:t>Střední školy připravují pro snazší výběr ž</w:t>
      </w:r>
      <w:r w:rsidRPr="00A10FC5">
        <w:t>ákům základních škol dny otevřených dveří a akce, kde jsou prezentovány střední školy, jejich studijní obory a možnosti dalšího studia po</w:t>
      </w:r>
      <w:r>
        <w:t xml:space="preserve"> </w:t>
      </w:r>
      <w:r w:rsidRPr="00A10FC5">
        <w:t xml:space="preserve">ukončení základní školy. </w:t>
      </w:r>
    </w:p>
    <w:p w14:paraId="677471D6" w14:textId="4BA0E5AB" w:rsidR="00132639" w:rsidRDefault="0090138B" w:rsidP="00AE35B4">
      <w:r w:rsidRPr="00A10FC5">
        <w:t>Pro výběr mohou žáci využít i podporu výchovných poradců na svých</w:t>
      </w:r>
      <w:r>
        <w:t xml:space="preserve"> </w:t>
      </w:r>
      <w:r w:rsidRPr="00A10FC5">
        <w:t>školách.</w:t>
      </w:r>
      <w:r>
        <w:t xml:space="preserve"> </w:t>
      </w:r>
      <w:r w:rsidR="00E637FB">
        <w:t xml:space="preserve">I zde je ovšem zapotřebí podporovat </w:t>
      </w:r>
      <w:r w:rsidR="00E637FB" w:rsidRPr="00E637FB">
        <w:t xml:space="preserve">vzdělávání pedagogických pracovníků, zejména výchovných poradců, v oblasti kariérového poradenství v základních </w:t>
      </w:r>
      <w:r w:rsidR="00E637FB">
        <w:t xml:space="preserve">školách a </w:t>
      </w:r>
      <w:r w:rsidR="00E637FB" w:rsidRPr="00E637FB">
        <w:t xml:space="preserve">podle konkrétních podmínek a možností usilovat </w:t>
      </w:r>
      <w:r w:rsidR="00B24255">
        <w:br/>
      </w:r>
      <w:r w:rsidR="00E637FB" w:rsidRPr="00E637FB">
        <w:t>o oddělení kariérového poradenství od výchovného poradenství</w:t>
      </w:r>
      <w:r w:rsidR="00E637FB">
        <w:t>.</w:t>
      </w:r>
      <w:r w:rsidR="00132639">
        <w:t xml:space="preserve"> </w:t>
      </w:r>
      <w:r w:rsidR="00174C64">
        <w:t xml:space="preserve">Kariérové poradenství podporoval Ústecký kraj realizací svého projektu </w:t>
      </w:r>
      <w:r w:rsidR="00174C64" w:rsidRPr="00174C64">
        <w:t>„Podpora úspěšnosti ve vzdělávání v Ústeckém kraji“</w:t>
      </w:r>
      <w:r w:rsidR="00174C64">
        <w:t xml:space="preserve"> (</w:t>
      </w:r>
      <w:r w:rsidR="00174C64" w:rsidRPr="00174C64">
        <w:t>ÚK IKAP B2</w:t>
      </w:r>
      <w:r w:rsidR="00174C64">
        <w:t>) a „</w:t>
      </w:r>
      <w:r w:rsidR="00174C64" w:rsidRPr="00174C64">
        <w:t xml:space="preserve">IKAP </w:t>
      </w:r>
      <w:r w:rsidR="00B24255" w:rsidRPr="00174C64">
        <w:t xml:space="preserve">II – </w:t>
      </w:r>
      <w:proofErr w:type="spellStart"/>
      <w:r w:rsidR="00B24255" w:rsidRPr="00174C64">
        <w:t>Salmondo</w:t>
      </w:r>
      <w:proofErr w:type="spellEnd"/>
      <w:r w:rsidR="00174C64" w:rsidRPr="00174C64">
        <w:t xml:space="preserve"> Junior</w:t>
      </w:r>
      <w:r w:rsidR="00174C64">
        <w:t>“, do kterého byly některé školy v ORP Litvínov zapojeny</w:t>
      </w:r>
      <w:r w:rsidR="00926A0B">
        <w:t xml:space="preserve"> a využívaly s</w:t>
      </w:r>
      <w:r w:rsidR="00132639" w:rsidRPr="00132639">
        <w:t>peciální software KARIPO tvoří</w:t>
      </w:r>
      <w:r w:rsidR="00926A0B">
        <w:t>cí</w:t>
      </w:r>
      <w:r w:rsidR="00132639" w:rsidRPr="00132639">
        <w:t xml:space="preserve"> komplexní podporu kariérové poradenství. Pomocí práce se speciálním software </w:t>
      </w:r>
      <w:r w:rsidR="00926A0B">
        <w:t>mohli</w:t>
      </w:r>
      <w:r w:rsidR="00132639">
        <w:t xml:space="preserve"> poradci </w:t>
      </w:r>
      <w:r w:rsidR="00132639" w:rsidRPr="00132639">
        <w:t>provádět diagnostické testy žáka (psychologické, zájmové)</w:t>
      </w:r>
      <w:r w:rsidR="00132639">
        <w:t xml:space="preserve"> a</w:t>
      </w:r>
      <w:r w:rsidR="00132639" w:rsidRPr="00132639">
        <w:t xml:space="preserve"> je </w:t>
      </w:r>
      <w:r w:rsidR="00132639">
        <w:t xml:space="preserve">jim </w:t>
      </w:r>
      <w:r w:rsidR="00132639" w:rsidRPr="00132639">
        <w:t>umožněna tvorba plánů a cílů.</w:t>
      </w:r>
      <w:r w:rsidR="00132639">
        <w:t xml:space="preserve"> </w:t>
      </w:r>
      <w:r w:rsidR="00926A0B">
        <w:t xml:space="preserve">Kariérovým poradenstvím se Ústecký kraj zabývá také v rámci projektu </w:t>
      </w:r>
      <w:r w:rsidR="00926A0B" w:rsidRPr="00926A0B">
        <w:t>Implementace dlouhodobého záměru vzdělávání v Ústeckém kraji, financovaným z Operačního programu Jan Amos Komenský, výzva Akční plánování v území (IDZ).</w:t>
      </w:r>
      <w:r w:rsidR="00926A0B">
        <w:t xml:space="preserve"> </w:t>
      </w:r>
    </w:p>
    <w:p w14:paraId="679C0D1A" w14:textId="77777777" w:rsidR="00926A0B" w:rsidRPr="00926A0B" w:rsidRDefault="00926A0B" w:rsidP="00A21DD1">
      <w:r w:rsidRPr="00926A0B">
        <w:t>V rámci klíčové aktivity „2.1 Kariérové poradenství“ jsou plánovány a probíhají tyto podpůrné aktivity:</w:t>
      </w:r>
    </w:p>
    <w:p w14:paraId="321032E1" w14:textId="77777777" w:rsidR="00926A0B" w:rsidRDefault="00926A0B" w:rsidP="00A21DD1">
      <w:pPr>
        <w:pStyle w:val="Default"/>
        <w:numPr>
          <w:ilvl w:val="0"/>
          <w:numId w:val="26"/>
        </w:numPr>
        <w:spacing w:line="276" w:lineRule="auto"/>
        <w:jc w:val="both"/>
        <w:rPr>
          <w:sz w:val="22"/>
          <w:szCs w:val="22"/>
        </w:rPr>
      </w:pPr>
      <w:r w:rsidRPr="00926A0B">
        <w:rPr>
          <w:sz w:val="22"/>
          <w:szCs w:val="22"/>
        </w:rPr>
        <w:t>Metodická podpora pro kariérové poradce</w:t>
      </w:r>
    </w:p>
    <w:p w14:paraId="725DDAAA" w14:textId="7697B5AC" w:rsidR="00926A0B" w:rsidRDefault="00926A0B" w:rsidP="00A21DD1">
      <w:pPr>
        <w:pStyle w:val="Default"/>
        <w:numPr>
          <w:ilvl w:val="1"/>
          <w:numId w:val="26"/>
        </w:numPr>
        <w:spacing w:line="276" w:lineRule="auto"/>
        <w:jc w:val="both"/>
        <w:rPr>
          <w:sz w:val="22"/>
          <w:szCs w:val="22"/>
        </w:rPr>
      </w:pPr>
      <w:r w:rsidRPr="00926A0B">
        <w:rPr>
          <w:sz w:val="22"/>
          <w:szCs w:val="22"/>
        </w:rPr>
        <w:t>Pedagogicko-psychologická poradna Ústeckého kraje</w:t>
      </w:r>
      <w:r>
        <w:rPr>
          <w:sz w:val="22"/>
          <w:szCs w:val="22"/>
        </w:rPr>
        <w:t xml:space="preserve"> + </w:t>
      </w:r>
      <w:r w:rsidRPr="00926A0B">
        <w:rPr>
          <w:sz w:val="22"/>
          <w:szCs w:val="22"/>
        </w:rPr>
        <w:t xml:space="preserve">Zařízení pro další vzdělávání pedagogických pracovníků v Teplicích poskytují metodickou podporu školám </w:t>
      </w:r>
      <w:r w:rsidR="00B24255">
        <w:rPr>
          <w:sz w:val="22"/>
          <w:szCs w:val="22"/>
        </w:rPr>
        <w:br/>
      </w:r>
      <w:r w:rsidRPr="00926A0B">
        <w:rPr>
          <w:sz w:val="22"/>
          <w:szCs w:val="22"/>
        </w:rPr>
        <w:t xml:space="preserve">(ZŠ i SŠ). </w:t>
      </w:r>
    </w:p>
    <w:p w14:paraId="7CD754E8" w14:textId="77777777" w:rsidR="00926A0B" w:rsidRPr="00926A0B" w:rsidRDefault="00926A0B" w:rsidP="00A21DD1">
      <w:pPr>
        <w:pStyle w:val="Default"/>
        <w:numPr>
          <w:ilvl w:val="1"/>
          <w:numId w:val="26"/>
        </w:numPr>
        <w:spacing w:line="276" w:lineRule="auto"/>
        <w:jc w:val="both"/>
        <w:rPr>
          <w:sz w:val="22"/>
          <w:szCs w:val="22"/>
        </w:rPr>
      </w:pPr>
      <w:r w:rsidRPr="00926A0B">
        <w:rPr>
          <w:sz w:val="22"/>
          <w:szCs w:val="22"/>
        </w:rPr>
        <w:t xml:space="preserve">Podpora zahrnuje i software na diagnostiku žáků. To je důležité pro to, aby poradenství mohlo pracovat s fakty, schopnostmi, zájmy žáků. </w:t>
      </w:r>
    </w:p>
    <w:p w14:paraId="325084D9" w14:textId="77777777" w:rsidR="00926A0B" w:rsidRDefault="00926A0B" w:rsidP="00A21DD1">
      <w:pPr>
        <w:pStyle w:val="Default"/>
        <w:spacing w:line="276" w:lineRule="auto"/>
        <w:jc w:val="both"/>
        <w:rPr>
          <w:sz w:val="22"/>
          <w:szCs w:val="22"/>
        </w:rPr>
      </w:pPr>
    </w:p>
    <w:p w14:paraId="4B80E0A0" w14:textId="0C159061" w:rsidR="00926A0B" w:rsidRDefault="00926A0B" w:rsidP="00A21DD1">
      <w:pPr>
        <w:pStyle w:val="Default"/>
        <w:numPr>
          <w:ilvl w:val="0"/>
          <w:numId w:val="26"/>
        </w:numPr>
        <w:spacing w:line="276" w:lineRule="auto"/>
        <w:jc w:val="both"/>
        <w:rPr>
          <w:sz w:val="22"/>
          <w:szCs w:val="22"/>
        </w:rPr>
      </w:pPr>
      <w:r w:rsidRPr="00926A0B">
        <w:rPr>
          <w:sz w:val="22"/>
          <w:szCs w:val="22"/>
        </w:rPr>
        <w:t>Praktické a motivační aktivity propojující školy s firmami a prostředím práce</w:t>
      </w:r>
    </w:p>
    <w:p w14:paraId="7E76E540" w14:textId="77777777" w:rsidR="00926A0B" w:rsidRDefault="00926A0B" w:rsidP="00A21DD1">
      <w:pPr>
        <w:pStyle w:val="Default"/>
        <w:numPr>
          <w:ilvl w:val="1"/>
          <w:numId w:val="26"/>
        </w:numPr>
        <w:spacing w:line="276" w:lineRule="auto"/>
        <w:jc w:val="both"/>
        <w:rPr>
          <w:sz w:val="22"/>
          <w:szCs w:val="22"/>
        </w:rPr>
      </w:pPr>
      <w:r w:rsidRPr="00926A0B">
        <w:rPr>
          <w:sz w:val="22"/>
          <w:szCs w:val="22"/>
        </w:rPr>
        <w:t xml:space="preserve">Exkurze do regionálních firem pro žáky ZŠ a SŠ – aby viděli reálné pracovní prostředí. </w:t>
      </w:r>
    </w:p>
    <w:p w14:paraId="2A53B367" w14:textId="77777777" w:rsidR="00926A0B" w:rsidRDefault="00926A0B" w:rsidP="00A21DD1">
      <w:pPr>
        <w:pStyle w:val="Default"/>
        <w:numPr>
          <w:ilvl w:val="1"/>
          <w:numId w:val="26"/>
        </w:numPr>
        <w:spacing w:line="276" w:lineRule="auto"/>
        <w:jc w:val="both"/>
        <w:rPr>
          <w:sz w:val="22"/>
          <w:szCs w:val="22"/>
        </w:rPr>
      </w:pPr>
      <w:r w:rsidRPr="00926A0B">
        <w:rPr>
          <w:sz w:val="22"/>
          <w:szCs w:val="22"/>
        </w:rPr>
        <w:t xml:space="preserve">Motivační návštěvy představitelů úspěšných firem ve výuce na školách. </w:t>
      </w:r>
    </w:p>
    <w:p w14:paraId="10E192E8" w14:textId="77777777" w:rsidR="00926A0B" w:rsidRPr="00926A0B" w:rsidRDefault="00926A0B" w:rsidP="00A21DD1">
      <w:pPr>
        <w:pStyle w:val="Default"/>
        <w:numPr>
          <w:ilvl w:val="1"/>
          <w:numId w:val="26"/>
        </w:numPr>
        <w:spacing w:line="276" w:lineRule="auto"/>
        <w:jc w:val="both"/>
        <w:rPr>
          <w:sz w:val="22"/>
          <w:szCs w:val="22"/>
        </w:rPr>
      </w:pPr>
      <w:r w:rsidRPr="00926A0B">
        <w:rPr>
          <w:sz w:val="22"/>
          <w:szCs w:val="22"/>
        </w:rPr>
        <w:t xml:space="preserve">Přednášky o podnikání vedené regionálními podnikateli. </w:t>
      </w:r>
    </w:p>
    <w:p w14:paraId="3FFD5561" w14:textId="77777777" w:rsidR="00926A0B" w:rsidRPr="00926A0B" w:rsidRDefault="00926A0B" w:rsidP="00A21DD1">
      <w:pPr>
        <w:pStyle w:val="Default"/>
        <w:spacing w:line="276" w:lineRule="auto"/>
        <w:jc w:val="both"/>
        <w:rPr>
          <w:sz w:val="22"/>
          <w:szCs w:val="22"/>
        </w:rPr>
      </w:pPr>
    </w:p>
    <w:p w14:paraId="74C14C3E" w14:textId="77777777" w:rsidR="00926A0B" w:rsidRDefault="00926A0B" w:rsidP="00A21DD1">
      <w:pPr>
        <w:pStyle w:val="Default"/>
        <w:numPr>
          <w:ilvl w:val="0"/>
          <w:numId w:val="27"/>
        </w:numPr>
        <w:spacing w:line="276" w:lineRule="auto"/>
        <w:jc w:val="both"/>
        <w:rPr>
          <w:sz w:val="22"/>
          <w:szCs w:val="22"/>
        </w:rPr>
      </w:pPr>
      <w:r w:rsidRPr="00926A0B">
        <w:rPr>
          <w:sz w:val="22"/>
          <w:szCs w:val="22"/>
        </w:rPr>
        <w:t>Řemeslné dny středních škol</w:t>
      </w:r>
    </w:p>
    <w:p w14:paraId="53BCDABC" w14:textId="77777777" w:rsidR="00926A0B" w:rsidRPr="00926A0B" w:rsidRDefault="00926A0B" w:rsidP="00A21DD1">
      <w:pPr>
        <w:pStyle w:val="Default"/>
        <w:numPr>
          <w:ilvl w:val="1"/>
          <w:numId w:val="27"/>
        </w:numPr>
        <w:spacing w:line="276" w:lineRule="auto"/>
        <w:jc w:val="both"/>
        <w:rPr>
          <w:sz w:val="22"/>
          <w:szCs w:val="22"/>
        </w:rPr>
      </w:pPr>
      <w:r w:rsidRPr="00926A0B">
        <w:rPr>
          <w:sz w:val="22"/>
          <w:szCs w:val="22"/>
        </w:rPr>
        <w:t xml:space="preserve">11 vybraných středních škol v kraji, kde jsou pořádány tzv. řemeslné dny, během kterých žáci ZŠ mají možnost vyzkoušet si praktické činnosti spojené s obory SŠ a lépe se orientovat v oborech řemeslných / odborných, které je mohou zajímat. </w:t>
      </w:r>
    </w:p>
    <w:p w14:paraId="31C7AFA4" w14:textId="77777777" w:rsidR="00926A0B" w:rsidRDefault="00926A0B" w:rsidP="00A21DD1">
      <w:pPr>
        <w:pStyle w:val="Default"/>
        <w:spacing w:line="276" w:lineRule="auto"/>
        <w:jc w:val="both"/>
        <w:rPr>
          <w:sz w:val="22"/>
          <w:szCs w:val="22"/>
        </w:rPr>
      </w:pPr>
    </w:p>
    <w:p w14:paraId="12B57887" w14:textId="677C975D" w:rsidR="00926A0B" w:rsidRDefault="00926A0B" w:rsidP="00A21DD1">
      <w:pPr>
        <w:pStyle w:val="Default"/>
        <w:numPr>
          <w:ilvl w:val="0"/>
          <w:numId w:val="27"/>
        </w:numPr>
        <w:spacing w:line="276" w:lineRule="auto"/>
        <w:jc w:val="both"/>
        <w:rPr>
          <w:sz w:val="22"/>
          <w:szCs w:val="22"/>
        </w:rPr>
      </w:pPr>
      <w:r w:rsidRPr="00926A0B">
        <w:rPr>
          <w:sz w:val="22"/>
          <w:szCs w:val="22"/>
        </w:rPr>
        <w:t>Propojení ZŠ a SŠ, informovanost o oborech i trhu práce</w:t>
      </w:r>
    </w:p>
    <w:p w14:paraId="0DDFD293" w14:textId="77777777" w:rsidR="00926A0B" w:rsidRDefault="00926A0B" w:rsidP="00A21DD1">
      <w:pPr>
        <w:pStyle w:val="Default"/>
        <w:numPr>
          <w:ilvl w:val="1"/>
          <w:numId w:val="27"/>
        </w:numPr>
        <w:spacing w:line="276" w:lineRule="auto"/>
        <w:jc w:val="both"/>
        <w:rPr>
          <w:sz w:val="22"/>
          <w:szCs w:val="22"/>
        </w:rPr>
      </w:pPr>
      <w:r w:rsidRPr="00926A0B">
        <w:rPr>
          <w:sz w:val="22"/>
          <w:szCs w:val="22"/>
        </w:rPr>
        <w:t>Žáci ZŠ jsou lepším způsobem seznamováni s možnostmi, které SŠ nabízejí (obory, praxe, pracovní podmínky) prostřednictvím výše uvedených aktivit.</w:t>
      </w:r>
    </w:p>
    <w:p w14:paraId="74F1EDFD" w14:textId="706A2F2F" w:rsidR="00926A0B" w:rsidRPr="00926A0B" w:rsidRDefault="00926A0B" w:rsidP="00A21DD1">
      <w:pPr>
        <w:pStyle w:val="Default"/>
        <w:numPr>
          <w:ilvl w:val="1"/>
          <w:numId w:val="27"/>
        </w:numPr>
        <w:spacing w:line="276" w:lineRule="auto"/>
        <w:jc w:val="both"/>
        <w:rPr>
          <w:sz w:val="22"/>
          <w:szCs w:val="22"/>
        </w:rPr>
      </w:pPr>
      <w:r w:rsidRPr="00926A0B">
        <w:rPr>
          <w:sz w:val="22"/>
          <w:szCs w:val="22"/>
        </w:rPr>
        <w:t>Kariéroví poradci získávají lepší přehled o aktuální situaci na trhu práce díky komunikaci s firmami a odborníky.</w:t>
      </w:r>
    </w:p>
    <w:p w14:paraId="288EC284" w14:textId="77777777" w:rsidR="00132639" w:rsidRDefault="00132639" w:rsidP="00A21DD1">
      <w:pPr>
        <w:pStyle w:val="Default"/>
        <w:spacing w:line="276" w:lineRule="auto"/>
        <w:jc w:val="both"/>
        <w:rPr>
          <w:sz w:val="22"/>
          <w:szCs w:val="22"/>
        </w:rPr>
      </w:pPr>
    </w:p>
    <w:p w14:paraId="1FAE032B" w14:textId="79400863" w:rsidR="0090138B" w:rsidRDefault="0090138B" w:rsidP="00AE35B4">
      <w:r w:rsidRPr="00A10FC5">
        <w:t xml:space="preserve">Spolupráce základních </w:t>
      </w:r>
      <w:r>
        <w:t>a</w:t>
      </w:r>
      <w:r w:rsidRPr="00A10FC5">
        <w:t xml:space="preserve"> středních škol tedy existuje, </w:t>
      </w:r>
      <w:r w:rsidR="00722363">
        <w:t>přesto existuje</w:t>
      </w:r>
      <w:r w:rsidRPr="00A10FC5">
        <w:t xml:space="preserve"> prostor pro realizaci projektů,</w:t>
      </w:r>
      <w:r>
        <w:t xml:space="preserve"> </w:t>
      </w:r>
      <w:r w:rsidRPr="00A10FC5">
        <w:t xml:space="preserve">které by tuto </w:t>
      </w:r>
      <w:r w:rsidR="00722363">
        <w:t>spolupráci zintenzívnily</w:t>
      </w:r>
      <w:r w:rsidRPr="00A10FC5">
        <w:t>.</w:t>
      </w:r>
    </w:p>
    <w:p w14:paraId="133CBCB3" w14:textId="20D8E9C9" w:rsidR="0090138B" w:rsidRPr="00B353F5" w:rsidRDefault="0090138B" w:rsidP="00AE35B4">
      <w:pPr>
        <w:rPr>
          <w:color w:val="FF0000"/>
        </w:rPr>
      </w:pPr>
      <w:r>
        <w:t>V</w:t>
      </w:r>
      <w:r w:rsidRPr="00A10FC5">
        <w:t xml:space="preserve"> menším měřítku než mezi</w:t>
      </w:r>
      <w:r>
        <w:t xml:space="preserve"> </w:t>
      </w:r>
      <w:r w:rsidRPr="00A10FC5">
        <w:t>středními školami a zaměstnavateli</w:t>
      </w:r>
      <w:r>
        <w:t xml:space="preserve"> je realizována s</w:t>
      </w:r>
      <w:r w:rsidRPr="00A10FC5">
        <w:t>polupráce zá</w:t>
      </w:r>
      <w:r>
        <w:t>kladních škol se zaměstnavateli. I</w:t>
      </w:r>
      <w:r w:rsidR="00156D87">
        <w:t xml:space="preserve"> toto je oblast</w:t>
      </w:r>
      <w:r w:rsidRPr="00A10FC5">
        <w:t xml:space="preserve"> pro realizaci podpůrných projektů, které by</w:t>
      </w:r>
      <w:r>
        <w:t xml:space="preserve"> </w:t>
      </w:r>
      <w:r w:rsidRPr="00A10FC5">
        <w:t>rozšířil</w:t>
      </w:r>
      <w:r w:rsidR="00A85C8F">
        <w:t>y</w:t>
      </w:r>
      <w:r w:rsidRPr="00A10FC5">
        <w:t xml:space="preserve"> žákům základních škol představy o možnostech </w:t>
      </w:r>
      <w:r w:rsidR="00A85C8F">
        <w:t>zaměstnání v regionu a pomohly</w:t>
      </w:r>
      <w:r w:rsidRPr="00A10FC5">
        <w:t xml:space="preserve"> tak při</w:t>
      </w:r>
      <w:r>
        <w:t xml:space="preserve"> </w:t>
      </w:r>
      <w:r w:rsidRPr="00A10FC5">
        <w:t>volbě vhodného studijního oboru při studiu na střední škole.</w:t>
      </w:r>
      <w:r w:rsidR="00A85C8F">
        <w:t xml:space="preserve"> </w:t>
      </w:r>
      <w:r w:rsidR="00A85C8F" w:rsidRPr="00A85C8F">
        <w:t>Jednou z cest, které mohou vést k tomu, aby znalosti, schopnosti a dovednosti</w:t>
      </w:r>
      <w:r w:rsidR="00A85C8F">
        <w:t xml:space="preserve"> </w:t>
      </w:r>
      <w:r w:rsidR="00A85C8F" w:rsidRPr="00A85C8F">
        <w:t xml:space="preserve">absolventů škol více odpovídaly </w:t>
      </w:r>
      <w:r w:rsidR="00722363">
        <w:t xml:space="preserve">reálným </w:t>
      </w:r>
      <w:r w:rsidR="00A85C8F" w:rsidRPr="00A85C8F">
        <w:t>požadavkům trhu práce, je užší propojení zaměstnavatelské</w:t>
      </w:r>
      <w:r w:rsidR="00A85C8F">
        <w:t xml:space="preserve"> </w:t>
      </w:r>
      <w:r w:rsidR="00A85C8F" w:rsidRPr="00A85C8F">
        <w:t>a vzdělávací sféry</w:t>
      </w:r>
      <w:r w:rsidR="00A85C8F">
        <w:t xml:space="preserve"> již v</w:t>
      </w:r>
      <w:r w:rsidR="00876EE3">
        <w:t xml:space="preserve"> útlém věku žáků. </w:t>
      </w:r>
      <w:r w:rsidR="00A85C8F" w:rsidRPr="00A85C8F">
        <w:t>Nejvíce aktivní ve spolupráci se školami jsou velké firmy</w:t>
      </w:r>
      <w:r w:rsidR="00156D87">
        <w:t xml:space="preserve"> (</w:t>
      </w:r>
      <w:r w:rsidR="00156D87" w:rsidRPr="00156D87">
        <w:t>ORLEN Unipetrol a.s.</w:t>
      </w:r>
      <w:r w:rsidR="00156D87">
        <w:t>)</w:t>
      </w:r>
      <w:r w:rsidR="00A85C8F" w:rsidRPr="00A85C8F">
        <w:t>, které umožňují</w:t>
      </w:r>
      <w:r w:rsidR="00A85C8F">
        <w:t xml:space="preserve"> </w:t>
      </w:r>
      <w:r w:rsidR="00A85C8F" w:rsidRPr="00A85C8F">
        <w:t xml:space="preserve">exkurze a návštěvy žáků </w:t>
      </w:r>
      <w:r w:rsidR="00A85C8F">
        <w:t>na pracovišti nebo pověření pracovníci firem navštěvují základ</w:t>
      </w:r>
      <w:r w:rsidR="00A85C8F" w:rsidRPr="00DC5F9A">
        <w:t xml:space="preserve">ní školy. </w:t>
      </w:r>
      <w:r w:rsidR="00156D87" w:rsidRPr="00DC5F9A">
        <w:t>V okrese Most nebo přímo v ORP Litvínov se nachází i jiné významné firmy</w:t>
      </w:r>
      <w:r w:rsidR="00185EE6" w:rsidRPr="00DC5F9A">
        <w:t xml:space="preserve">, kde by bylo možné žáky seznámit s různými </w:t>
      </w:r>
      <w:r w:rsidR="00722363" w:rsidRPr="00DC5F9A">
        <w:t>specifiky různých pracovních pozic</w:t>
      </w:r>
      <w:r w:rsidR="00156D87" w:rsidRPr="00DC5F9A">
        <w:t xml:space="preserve"> (MAGNESIUM ELEKTRON RECYCLING CZ s.r.o., Strojírna Litvínov spol. s r.o., NANOVIA s.r.o., </w:t>
      </w:r>
      <w:r w:rsidR="009B02E9" w:rsidRPr="00DC5F9A">
        <w:t xml:space="preserve">United </w:t>
      </w:r>
      <w:proofErr w:type="spellStart"/>
      <w:r w:rsidR="009B02E9" w:rsidRPr="00DC5F9A">
        <w:t>Energy</w:t>
      </w:r>
      <w:proofErr w:type="spellEnd"/>
      <w:r w:rsidR="009B02E9" w:rsidRPr="00DC5F9A">
        <w:t xml:space="preserve">, a.s., </w:t>
      </w:r>
      <w:r w:rsidR="00185EE6" w:rsidRPr="00DC5F9A">
        <w:t xml:space="preserve">SUTOR </w:t>
      </w:r>
      <w:proofErr w:type="spellStart"/>
      <w:r w:rsidR="00185EE6" w:rsidRPr="00DC5F9A">
        <w:t>Global</w:t>
      </w:r>
      <w:proofErr w:type="spellEnd"/>
      <w:r w:rsidR="00185EE6" w:rsidRPr="00DC5F9A">
        <w:t xml:space="preserve"> </w:t>
      </w:r>
      <w:proofErr w:type="spellStart"/>
      <w:r w:rsidR="00185EE6" w:rsidRPr="00DC5F9A">
        <w:t>Industries</w:t>
      </w:r>
      <w:proofErr w:type="spellEnd"/>
      <w:r w:rsidR="00185EE6" w:rsidRPr="00DC5F9A">
        <w:t xml:space="preserve"> </w:t>
      </w:r>
      <w:r w:rsidR="00836EBF" w:rsidRPr="00DC5F9A">
        <w:t>aj.)</w:t>
      </w:r>
      <w:r w:rsidR="00722363" w:rsidRPr="00DC5F9A">
        <w:t>.</w:t>
      </w:r>
    </w:p>
    <w:p w14:paraId="72F2E18A" w14:textId="6D83BAF2" w:rsidR="001D7313" w:rsidRPr="00F41C77" w:rsidRDefault="0048222E" w:rsidP="00AE35B4">
      <w:r>
        <w:t xml:space="preserve">V průběhu zpracování této analýzy </w:t>
      </w:r>
      <w:r w:rsidR="00800CBF">
        <w:t xml:space="preserve">bylo z výročních zpráv základních škol zjištěno, že </w:t>
      </w:r>
      <w:r w:rsidR="00800CBF" w:rsidRPr="00800CBF">
        <w:t xml:space="preserve">většina žáků </w:t>
      </w:r>
      <w:r w:rsidR="00800CBF">
        <w:t xml:space="preserve">podává své přihlášky ke </w:t>
      </w:r>
      <w:r w:rsidR="00800CBF" w:rsidRPr="00800CBF">
        <w:t xml:space="preserve">studiu na středních školách a oborech zakončených maturitní zkouškou. </w:t>
      </w:r>
    </w:p>
    <w:p w14:paraId="552FB26A" w14:textId="77777777" w:rsidR="0066396B" w:rsidRDefault="001D7313" w:rsidP="00AE35B4">
      <w:r w:rsidRPr="002302A4">
        <w:t xml:space="preserve">Nejčastěji uváděnými středními školami, kam byli </w:t>
      </w:r>
      <w:r w:rsidR="003730DF" w:rsidRPr="002302A4">
        <w:t>přijati</w:t>
      </w:r>
      <w:r w:rsidRPr="002302A4">
        <w:t xml:space="preserve"> žáci ze </w:t>
      </w:r>
      <w:r w:rsidR="003730DF" w:rsidRPr="002302A4">
        <w:t xml:space="preserve">základních škol </w:t>
      </w:r>
      <w:r w:rsidRPr="002302A4">
        <w:t>v území ORP Litvínov</w:t>
      </w:r>
      <w:r w:rsidR="00D96E22">
        <w:t>,</w:t>
      </w:r>
      <w:r w:rsidRPr="002302A4">
        <w:t xml:space="preserve"> byly</w:t>
      </w:r>
    </w:p>
    <w:p w14:paraId="71EBABE0" w14:textId="77777777" w:rsidR="005468AC" w:rsidRDefault="00DC6C33" w:rsidP="00F7513F">
      <w:pPr>
        <w:pStyle w:val="Default"/>
        <w:numPr>
          <w:ilvl w:val="0"/>
          <w:numId w:val="17"/>
        </w:numPr>
        <w:spacing w:line="276" w:lineRule="auto"/>
        <w:jc w:val="both"/>
        <w:rPr>
          <w:sz w:val="22"/>
        </w:rPr>
      </w:pPr>
      <w:r w:rsidRPr="005468AC">
        <w:rPr>
          <w:sz w:val="22"/>
        </w:rPr>
        <w:t>Vyšší odborná škola ekonomická, sociální a zdravotnická, Obchodní akademie, Střední pedagogická škola a Střední zdravotnická škola, Most, příspěvková organizace</w:t>
      </w:r>
    </w:p>
    <w:p w14:paraId="7B7439E5" w14:textId="5243F8B6" w:rsidR="00926A0B" w:rsidRDefault="00926A0B" w:rsidP="00F7513F">
      <w:pPr>
        <w:pStyle w:val="Default"/>
        <w:numPr>
          <w:ilvl w:val="0"/>
          <w:numId w:val="17"/>
        </w:numPr>
        <w:spacing w:line="276" w:lineRule="auto"/>
        <w:jc w:val="both"/>
        <w:rPr>
          <w:sz w:val="22"/>
        </w:rPr>
      </w:pPr>
      <w:r w:rsidRPr="00926A0B">
        <w:rPr>
          <w:sz w:val="22"/>
        </w:rPr>
        <w:t xml:space="preserve">Gymnázium, Teplice, Čs. </w:t>
      </w:r>
      <w:proofErr w:type="spellStart"/>
      <w:r w:rsidRPr="00926A0B">
        <w:rPr>
          <w:sz w:val="22"/>
        </w:rPr>
        <w:t>dobrovolců</w:t>
      </w:r>
      <w:proofErr w:type="spellEnd"/>
      <w:r w:rsidRPr="00926A0B">
        <w:rPr>
          <w:sz w:val="22"/>
        </w:rPr>
        <w:t xml:space="preserve"> 11, příspěvková organizace, Čs. </w:t>
      </w:r>
      <w:proofErr w:type="spellStart"/>
      <w:r w:rsidRPr="00926A0B">
        <w:rPr>
          <w:sz w:val="22"/>
        </w:rPr>
        <w:t>dobrovolců</w:t>
      </w:r>
      <w:proofErr w:type="spellEnd"/>
      <w:r w:rsidRPr="00926A0B">
        <w:rPr>
          <w:sz w:val="22"/>
        </w:rPr>
        <w:t xml:space="preserve"> 530/11, Teplice</w:t>
      </w:r>
    </w:p>
    <w:p w14:paraId="3EA017F7" w14:textId="7C2211B3" w:rsidR="00926A0B" w:rsidRDefault="00926A0B" w:rsidP="00F7513F">
      <w:pPr>
        <w:pStyle w:val="Default"/>
        <w:numPr>
          <w:ilvl w:val="0"/>
          <w:numId w:val="17"/>
        </w:numPr>
        <w:spacing w:line="276" w:lineRule="auto"/>
        <w:jc w:val="both"/>
        <w:rPr>
          <w:sz w:val="22"/>
        </w:rPr>
      </w:pPr>
      <w:r w:rsidRPr="00926A0B">
        <w:rPr>
          <w:sz w:val="22"/>
        </w:rPr>
        <w:t>Podkrušnohorské gymnázium, Most, příspěvková organizace, Čsl. armády 1530/29, Most</w:t>
      </w:r>
    </w:p>
    <w:p w14:paraId="69CCB114" w14:textId="1EF9927E" w:rsidR="00DC6C33" w:rsidRDefault="00DC6C33" w:rsidP="00F7513F">
      <w:pPr>
        <w:pStyle w:val="Default"/>
        <w:numPr>
          <w:ilvl w:val="0"/>
          <w:numId w:val="17"/>
        </w:numPr>
        <w:spacing w:line="276" w:lineRule="auto"/>
        <w:jc w:val="both"/>
        <w:rPr>
          <w:sz w:val="22"/>
        </w:rPr>
      </w:pPr>
      <w:r w:rsidRPr="00DC6C33">
        <w:rPr>
          <w:sz w:val="22"/>
        </w:rPr>
        <w:t>Střední průmyslová škola a Střední odborná škola gastronomie a služeb, Most, příspěvková organizace</w:t>
      </w:r>
    </w:p>
    <w:p w14:paraId="6775BFEA" w14:textId="2B22C725" w:rsidR="00DC6C33" w:rsidRDefault="00DC6C33" w:rsidP="00F7513F">
      <w:pPr>
        <w:pStyle w:val="Default"/>
        <w:numPr>
          <w:ilvl w:val="0"/>
          <w:numId w:val="17"/>
        </w:numPr>
        <w:spacing w:line="276" w:lineRule="auto"/>
        <w:jc w:val="both"/>
        <w:rPr>
          <w:sz w:val="22"/>
        </w:rPr>
      </w:pPr>
      <w:r w:rsidRPr="00DC6C33">
        <w:rPr>
          <w:sz w:val="22"/>
        </w:rPr>
        <w:t xml:space="preserve">Střední odborná škola, </w:t>
      </w:r>
      <w:r w:rsidR="0030718D" w:rsidRPr="00DC6C33">
        <w:rPr>
          <w:sz w:val="22"/>
        </w:rPr>
        <w:t>Litvínov – Hamr</w:t>
      </w:r>
      <w:r w:rsidRPr="00DC6C33">
        <w:rPr>
          <w:sz w:val="22"/>
        </w:rPr>
        <w:t>, příspěvková organizace</w:t>
      </w:r>
    </w:p>
    <w:p w14:paraId="237BCF38" w14:textId="77777777" w:rsidR="00132639" w:rsidRDefault="00132639" w:rsidP="005A252E">
      <w:pPr>
        <w:spacing w:after="0"/>
        <w:rPr>
          <w:rFonts w:ascii="Calibri" w:hAnsi="Calibri" w:cs="Calibri"/>
          <w:color w:val="000000"/>
        </w:rPr>
      </w:pPr>
    </w:p>
    <w:p w14:paraId="54F1E4A5" w14:textId="5CAD4631" w:rsidR="003B302C" w:rsidRDefault="003B302C" w:rsidP="00AE35B4">
      <w:r>
        <w:t>A</w:t>
      </w:r>
      <w:r w:rsidRPr="003B302C">
        <w:t xml:space="preserve">bsolventi středních a vysokých škol </w:t>
      </w:r>
      <w:r>
        <w:t>jsou s</w:t>
      </w:r>
      <w:r w:rsidRPr="003B302C">
        <w:t xml:space="preserve">pecifickou skupinou uchazečů o zaměstnání. Data uváděná v evidenci úřadu práce ukazují sice pokles počtu absolventů, kteří zůstanou i po více jak 6 měsících bez zaměstnání, zároveň lze ale z těchto dat identifikovat školy, jejichž absolventi mají se vstupem </w:t>
      </w:r>
      <w:r w:rsidR="00F63B91">
        <w:br/>
      </w:r>
      <w:r w:rsidRPr="003B302C">
        <w:t>na trh práce největší problémy</w:t>
      </w:r>
      <w:r w:rsidR="009075DF">
        <w:t>.</w:t>
      </w:r>
    </w:p>
    <w:p w14:paraId="23CFE0C9" w14:textId="77777777" w:rsidR="0031415E" w:rsidRDefault="0031415E" w:rsidP="00AE35B4"/>
    <w:p w14:paraId="0A463CDD" w14:textId="659CB48C" w:rsidR="008536D4" w:rsidRDefault="008536D4" w:rsidP="00653D7B">
      <w:pPr>
        <w:pStyle w:val="Nadpis2"/>
      </w:pPr>
      <w:bookmarkStart w:id="76" w:name="_Toc213319098"/>
      <w:r>
        <w:t xml:space="preserve">Analýza </w:t>
      </w:r>
      <w:r w:rsidRPr="00F63B91">
        <w:t>dotčených</w:t>
      </w:r>
      <w:r>
        <w:t xml:space="preserve"> skupin v oblasti vzdělávání v řešeném území</w:t>
      </w:r>
      <w:bookmarkEnd w:id="76"/>
    </w:p>
    <w:p w14:paraId="01E5988A" w14:textId="5D7DB119" w:rsidR="00AE35B4" w:rsidRDefault="008536D4" w:rsidP="00AE35B4">
      <w:r>
        <w:t>Analýza cílových skupin je zásadním procesem pro plánování aktivit v oblasti vzdělávání. Reaguje</w:t>
      </w:r>
      <w:r w:rsidR="00F243F5">
        <w:t xml:space="preserve"> </w:t>
      </w:r>
      <w:r w:rsidR="00F63B91">
        <w:br/>
      </w:r>
      <w:r>
        <w:t>na specifické potřeby jednotlivých dotčených</w:t>
      </w:r>
      <w:r w:rsidR="00141983">
        <w:t xml:space="preserve"> </w:t>
      </w:r>
      <w:r>
        <w:t>skupin</w:t>
      </w:r>
      <w:r w:rsidR="00141983">
        <w:t>,</w:t>
      </w:r>
      <w:r>
        <w:t xml:space="preserve"> a tak umožní lépe nastavit požadav</w:t>
      </w:r>
      <w:r w:rsidR="007403DF">
        <w:t xml:space="preserve">ky v oblasti vzdělávání. Riziko </w:t>
      </w:r>
      <w:r>
        <w:t xml:space="preserve">je nebezpečí vzniku události, která může negativně ovlivnit dosažení stanovených cílů. Jedná se o budoucí událost, která má náhodnou povahu (tj. může, ale nemusí nastat a mít negativní dopad) a není ani nemožná, ani jistá. Riziko spojujeme s negativními vlivy, nepříznivými dopady a ztrátami a chápeme jej jako synonymum nebezpečí, hrozby, úskalí a nejistoty. Protipólem rizika je příležitost, která je spojována s příznivými vlivy a dopady. </w:t>
      </w:r>
    </w:p>
    <w:p w14:paraId="7B7E63AC" w14:textId="117CE816" w:rsidR="00AE35B4" w:rsidRDefault="00AE35B4" w:rsidP="00AE35B4">
      <w:pPr>
        <w:pStyle w:val="Titulek"/>
        <w:keepNext/>
      </w:pPr>
      <w:bookmarkStart w:id="77" w:name="_Toc213319420"/>
      <w:r>
        <w:t xml:space="preserve">Tabulka </w:t>
      </w:r>
      <w:fldSimple w:instr=" SEQ Tabulka \* ARABIC ">
        <w:r w:rsidR="00CD4EEF">
          <w:rPr>
            <w:noProof/>
          </w:rPr>
          <w:t>32</w:t>
        </w:r>
      </w:fldSimple>
      <w:r>
        <w:t xml:space="preserve"> Analýza dotčených skupin v oblasti vzdělávání v území</w:t>
      </w:r>
      <w:bookmarkEnd w:id="77"/>
    </w:p>
    <w:tbl>
      <w:tblPr>
        <w:tblStyle w:val="Mkatabulky"/>
        <w:tblW w:w="0" w:type="auto"/>
        <w:tblLook w:val="04A0" w:firstRow="1" w:lastRow="0" w:firstColumn="1" w:lastColumn="0" w:noHBand="0" w:noVBand="1"/>
      </w:tblPr>
      <w:tblGrid>
        <w:gridCol w:w="2002"/>
        <w:gridCol w:w="2863"/>
        <w:gridCol w:w="719"/>
        <w:gridCol w:w="886"/>
        <w:gridCol w:w="2449"/>
      </w:tblGrid>
      <w:tr w:rsidR="009B21C8" w:rsidRPr="009B21C8" w14:paraId="6F154728" w14:textId="77777777" w:rsidTr="00AE35B4">
        <w:trPr>
          <w:cantSplit/>
          <w:tblHeader/>
        </w:trPr>
        <w:tc>
          <w:tcPr>
            <w:tcW w:w="2002" w:type="dxa"/>
            <w:shd w:val="clear" w:color="auto" w:fill="F2F2F2" w:themeFill="background1" w:themeFillShade="F2"/>
          </w:tcPr>
          <w:p w14:paraId="24CA2D91" w14:textId="77777777" w:rsidR="009B21C8" w:rsidRPr="009B21C8" w:rsidRDefault="009B21C8" w:rsidP="00262AF3">
            <w:pPr>
              <w:jc w:val="center"/>
              <w:rPr>
                <w:b/>
              </w:rPr>
            </w:pPr>
            <w:r w:rsidRPr="009B21C8">
              <w:rPr>
                <w:b/>
              </w:rPr>
              <w:t>Dotčená skupina</w:t>
            </w:r>
          </w:p>
        </w:tc>
        <w:tc>
          <w:tcPr>
            <w:tcW w:w="2863" w:type="dxa"/>
            <w:shd w:val="clear" w:color="auto" w:fill="F2F2F2" w:themeFill="background1" w:themeFillShade="F2"/>
          </w:tcPr>
          <w:p w14:paraId="7B42E21F" w14:textId="77777777" w:rsidR="009B21C8" w:rsidRPr="009B21C8" w:rsidRDefault="009B21C8" w:rsidP="00262AF3">
            <w:pPr>
              <w:jc w:val="center"/>
              <w:rPr>
                <w:b/>
              </w:rPr>
            </w:pPr>
            <w:r w:rsidRPr="009B21C8">
              <w:rPr>
                <w:b/>
              </w:rPr>
              <w:t>Očekávání</w:t>
            </w:r>
          </w:p>
        </w:tc>
        <w:tc>
          <w:tcPr>
            <w:tcW w:w="719" w:type="dxa"/>
            <w:shd w:val="clear" w:color="auto" w:fill="F2F2F2" w:themeFill="background1" w:themeFillShade="F2"/>
          </w:tcPr>
          <w:p w14:paraId="4FE9C648" w14:textId="77777777" w:rsidR="009B21C8" w:rsidRPr="009B21C8" w:rsidRDefault="009B21C8" w:rsidP="00262AF3">
            <w:pPr>
              <w:jc w:val="center"/>
              <w:rPr>
                <w:b/>
              </w:rPr>
            </w:pPr>
            <w:r w:rsidRPr="009B21C8">
              <w:rPr>
                <w:b/>
              </w:rPr>
              <w:t>Vliv</w:t>
            </w:r>
          </w:p>
        </w:tc>
        <w:tc>
          <w:tcPr>
            <w:tcW w:w="886" w:type="dxa"/>
            <w:shd w:val="clear" w:color="auto" w:fill="F2F2F2" w:themeFill="background1" w:themeFillShade="F2"/>
          </w:tcPr>
          <w:p w14:paraId="56689E48" w14:textId="77777777" w:rsidR="009B21C8" w:rsidRPr="009B21C8" w:rsidRDefault="009B21C8" w:rsidP="00262AF3">
            <w:pPr>
              <w:jc w:val="center"/>
              <w:rPr>
                <w:b/>
              </w:rPr>
            </w:pPr>
            <w:r w:rsidRPr="009B21C8">
              <w:rPr>
                <w:b/>
              </w:rPr>
              <w:t>Zájem</w:t>
            </w:r>
          </w:p>
        </w:tc>
        <w:tc>
          <w:tcPr>
            <w:tcW w:w="2449" w:type="dxa"/>
            <w:shd w:val="clear" w:color="auto" w:fill="F2F2F2" w:themeFill="background1" w:themeFillShade="F2"/>
          </w:tcPr>
          <w:p w14:paraId="068D201A" w14:textId="77777777" w:rsidR="009B21C8" w:rsidRPr="009B21C8" w:rsidRDefault="009B21C8" w:rsidP="00262AF3">
            <w:pPr>
              <w:jc w:val="center"/>
              <w:rPr>
                <w:b/>
              </w:rPr>
            </w:pPr>
            <w:r w:rsidRPr="009B21C8">
              <w:rPr>
                <w:b/>
              </w:rPr>
              <w:t>Role v</w:t>
            </w:r>
            <w:r w:rsidR="00D96E22">
              <w:rPr>
                <w:b/>
              </w:rPr>
              <w:t> </w:t>
            </w:r>
            <w:r w:rsidRPr="009B21C8">
              <w:rPr>
                <w:b/>
              </w:rPr>
              <w:t>projektu</w:t>
            </w:r>
          </w:p>
        </w:tc>
      </w:tr>
      <w:tr w:rsidR="009B21C8" w14:paraId="7E565C52" w14:textId="77777777" w:rsidTr="00AE35B4">
        <w:trPr>
          <w:cantSplit/>
        </w:trPr>
        <w:tc>
          <w:tcPr>
            <w:tcW w:w="2002" w:type="dxa"/>
          </w:tcPr>
          <w:p w14:paraId="1E57AED6" w14:textId="77777777" w:rsidR="009B21C8" w:rsidRPr="009B21C8" w:rsidRDefault="009B21C8" w:rsidP="00262AF3">
            <w:pPr>
              <w:jc w:val="center"/>
              <w:rPr>
                <w:b/>
              </w:rPr>
            </w:pPr>
            <w:r w:rsidRPr="009B21C8">
              <w:rPr>
                <w:b/>
              </w:rPr>
              <w:t>Zřizovatelé škol</w:t>
            </w:r>
          </w:p>
          <w:p w14:paraId="24DB1166" w14:textId="77777777" w:rsidR="009B21C8" w:rsidRPr="009B21C8" w:rsidRDefault="009B21C8" w:rsidP="00262AF3">
            <w:pPr>
              <w:jc w:val="center"/>
              <w:rPr>
                <w:b/>
              </w:rPr>
            </w:pPr>
          </w:p>
        </w:tc>
        <w:tc>
          <w:tcPr>
            <w:tcW w:w="2863" w:type="dxa"/>
          </w:tcPr>
          <w:p w14:paraId="03373EBD" w14:textId="068DBEBC" w:rsidR="009B21C8" w:rsidRDefault="009B21C8" w:rsidP="00262AF3">
            <w:r>
              <w:t xml:space="preserve">zájem na udržení funkčnosti a ekonomičnosti ZŠ/MŠ a jejich prostředí a vybavenosti s dopadem všeho jmenovaného na kvalitu vzdělávání pro každého </w:t>
            </w:r>
            <w:r w:rsidR="00954CF4">
              <w:t>žáka; prezentace</w:t>
            </w:r>
            <w:r>
              <w:t xml:space="preserve"> obce</w:t>
            </w:r>
          </w:p>
        </w:tc>
        <w:tc>
          <w:tcPr>
            <w:tcW w:w="719" w:type="dxa"/>
          </w:tcPr>
          <w:p w14:paraId="796E937A" w14:textId="77777777" w:rsidR="009B21C8" w:rsidRDefault="009B21C8" w:rsidP="00262AF3">
            <w:r>
              <w:t>velký</w:t>
            </w:r>
          </w:p>
        </w:tc>
        <w:tc>
          <w:tcPr>
            <w:tcW w:w="886" w:type="dxa"/>
          </w:tcPr>
          <w:p w14:paraId="221C9FB8" w14:textId="77777777" w:rsidR="009B21C8" w:rsidRDefault="009B21C8" w:rsidP="00262AF3">
            <w:r>
              <w:t>velký</w:t>
            </w:r>
          </w:p>
        </w:tc>
        <w:tc>
          <w:tcPr>
            <w:tcW w:w="2449" w:type="dxa"/>
          </w:tcPr>
          <w:p w14:paraId="3F280BB8" w14:textId="77777777" w:rsidR="009B21C8" w:rsidRDefault="009B21C8" w:rsidP="00262AF3">
            <w:r>
              <w:t>příjemci výstupů projektu, hybatelé, mohou pozitivně, ale i velmi negativně ovlivnit vnímání projektu a jeho aktivity a výstupy</w:t>
            </w:r>
          </w:p>
        </w:tc>
      </w:tr>
      <w:tr w:rsidR="009B21C8" w14:paraId="0B592A7C" w14:textId="77777777" w:rsidTr="00AE35B4">
        <w:trPr>
          <w:cantSplit/>
        </w:trPr>
        <w:tc>
          <w:tcPr>
            <w:tcW w:w="2002" w:type="dxa"/>
          </w:tcPr>
          <w:p w14:paraId="5220A4C2" w14:textId="77777777" w:rsidR="009B21C8" w:rsidRPr="009B21C8" w:rsidRDefault="009B21C8" w:rsidP="00262AF3">
            <w:pPr>
              <w:jc w:val="center"/>
              <w:rPr>
                <w:b/>
              </w:rPr>
            </w:pPr>
            <w:r w:rsidRPr="009B21C8">
              <w:rPr>
                <w:b/>
              </w:rPr>
              <w:t>Vedení škol</w:t>
            </w:r>
          </w:p>
          <w:p w14:paraId="495D80C4" w14:textId="77777777" w:rsidR="009B21C8" w:rsidRPr="009B21C8" w:rsidRDefault="009B21C8" w:rsidP="00262AF3">
            <w:pPr>
              <w:jc w:val="center"/>
              <w:rPr>
                <w:b/>
              </w:rPr>
            </w:pPr>
          </w:p>
        </w:tc>
        <w:tc>
          <w:tcPr>
            <w:tcW w:w="2863" w:type="dxa"/>
          </w:tcPr>
          <w:p w14:paraId="2321B453" w14:textId="77777777" w:rsidR="009B21C8" w:rsidRDefault="009B21C8" w:rsidP="00262AF3">
            <w:r>
              <w:t xml:space="preserve">zájem na zvyšování funkčnosti a ekonomičnosti ZŠ/MŠ, získání finančních prostředků na vybavení a vzdělávání, nastavení spolupráce, sdílení zkušeností, pozitivní zviditelnění školy  </w:t>
            </w:r>
          </w:p>
          <w:p w14:paraId="5F0F94D0" w14:textId="77777777" w:rsidR="009B21C8" w:rsidRDefault="009B21C8" w:rsidP="00262AF3"/>
        </w:tc>
        <w:tc>
          <w:tcPr>
            <w:tcW w:w="719" w:type="dxa"/>
          </w:tcPr>
          <w:p w14:paraId="73CCE665" w14:textId="77777777" w:rsidR="009B21C8" w:rsidRDefault="009B21C8" w:rsidP="00262AF3">
            <w:r>
              <w:t>velký</w:t>
            </w:r>
          </w:p>
        </w:tc>
        <w:tc>
          <w:tcPr>
            <w:tcW w:w="886" w:type="dxa"/>
          </w:tcPr>
          <w:p w14:paraId="16AFB40B" w14:textId="77777777" w:rsidR="009B21C8" w:rsidRDefault="009B21C8" w:rsidP="00262AF3">
            <w:r>
              <w:t>velký</w:t>
            </w:r>
          </w:p>
        </w:tc>
        <w:tc>
          <w:tcPr>
            <w:tcW w:w="2449" w:type="dxa"/>
          </w:tcPr>
          <w:p w14:paraId="66CAC0F3" w14:textId="7E776AFB" w:rsidR="009B21C8" w:rsidRDefault="009B21C8" w:rsidP="00262AF3">
            <w:r>
              <w:t xml:space="preserve">příjemci výstupů projektu, šiřitelé myšlenky, hybatelé, mohou velmi zásadně pozitivně i negativně ovlivnit vnímání projektu, jeho aktivity i výstupy, zapojit se aktivně do nastavení spolupráce, navrhovatelé konkrétních kroků </w:t>
            </w:r>
          </w:p>
        </w:tc>
      </w:tr>
      <w:tr w:rsidR="009B21C8" w14:paraId="437D75DD" w14:textId="77777777" w:rsidTr="00AE35B4">
        <w:trPr>
          <w:cantSplit/>
        </w:trPr>
        <w:tc>
          <w:tcPr>
            <w:tcW w:w="2002" w:type="dxa"/>
          </w:tcPr>
          <w:p w14:paraId="76BF825A" w14:textId="77777777" w:rsidR="009B21C8" w:rsidRPr="009B21C8" w:rsidRDefault="009B21C8" w:rsidP="00262AF3">
            <w:pPr>
              <w:jc w:val="center"/>
              <w:rPr>
                <w:b/>
              </w:rPr>
            </w:pPr>
            <w:r w:rsidRPr="009B21C8">
              <w:rPr>
                <w:b/>
              </w:rPr>
              <w:t>Aktivní učitelé</w:t>
            </w:r>
          </w:p>
        </w:tc>
        <w:tc>
          <w:tcPr>
            <w:tcW w:w="2863" w:type="dxa"/>
          </w:tcPr>
          <w:p w14:paraId="2BF8B673" w14:textId="77777777" w:rsidR="009B21C8" w:rsidRDefault="009B21C8" w:rsidP="00262AF3">
            <w:r>
              <w:t xml:space="preserve">zájem na spolupráci se zapojenými subjekty, sdílení zkušeností, možnost dalšího sebevzdělávání, zvyšování prestiže učitelského povolání, zájem na tvůrčím prostředí, sebevzdělávání, možnost osobnostního rozvoje  </w:t>
            </w:r>
          </w:p>
        </w:tc>
        <w:tc>
          <w:tcPr>
            <w:tcW w:w="719" w:type="dxa"/>
          </w:tcPr>
          <w:p w14:paraId="7F7C2813" w14:textId="77777777" w:rsidR="009B21C8" w:rsidRDefault="009B21C8" w:rsidP="00262AF3">
            <w:r>
              <w:t>velký</w:t>
            </w:r>
          </w:p>
        </w:tc>
        <w:tc>
          <w:tcPr>
            <w:tcW w:w="886" w:type="dxa"/>
          </w:tcPr>
          <w:p w14:paraId="591A59FC" w14:textId="77777777" w:rsidR="009B21C8" w:rsidRDefault="009B21C8" w:rsidP="00262AF3">
            <w:r>
              <w:t>velký</w:t>
            </w:r>
          </w:p>
        </w:tc>
        <w:tc>
          <w:tcPr>
            <w:tcW w:w="2449" w:type="dxa"/>
          </w:tcPr>
          <w:p w14:paraId="533F6E76" w14:textId="465011C0" w:rsidR="009B21C8" w:rsidRDefault="009B21C8" w:rsidP="00262AF3">
            <w:r>
              <w:t>zapojení do pracovních skupin, společné sdílení zkušeností a informací "příklady dobré praxe", pozitivní motivace ostatních učitelů, pozitivně a tvůrčím způsobem ovlivňují a posouvají proces vzdělávání,</w:t>
            </w:r>
          </w:p>
        </w:tc>
      </w:tr>
      <w:tr w:rsidR="009B21C8" w14:paraId="372F0B5A" w14:textId="77777777" w:rsidTr="00AE35B4">
        <w:trPr>
          <w:cantSplit/>
        </w:trPr>
        <w:tc>
          <w:tcPr>
            <w:tcW w:w="2002" w:type="dxa"/>
          </w:tcPr>
          <w:p w14:paraId="3F1F86B0" w14:textId="5FC6F575" w:rsidR="009B21C8" w:rsidRPr="009B21C8" w:rsidRDefault="004F67C4" w:rsidP="00262AF3">
            <w:pPr>
              <w:jc w:val="center"/>
              <w:rPr>
                <w:b/>
              </w:rPr>
            </w:pPr>
            <w:r>
              <w:rPr>
                <w:b/>
              </w:rPr>
              <w:t>Pedagogičtí a nepedagogičtí pracovníci</w:t>
            </w:r>
            <w:r w:rsidR="009B21C8" w:rsidRPr="009B21C8">
              <w:rPr>
                <w:b/>
              </w:rPr>
              <w:t xml:space="preserve"> MŠ a ZŠ</w:t>
            </w:r>
            <w:r>
              <w:rPr>
                <w:b/>
              </w:rPr>
              <w:t xml:space="preserve">, školních družin, klubů </w:t>
            </w:r>
          </w:p>
          <w:p w14:paraId="377EDAE4" w14:textId="77777777" w:rsidR="009B21C8" w:rsidRPr="009B21C8" w:rsidRDefault="009B21C8" w:rsidP="00262AF3">
            <w:pPr>
              <w:jc w:val="center"/>
              <w:rPr>
                <w:b/>
              </w:rPr>
            </w:pPr>
          </w:p>
        </w:tc>
        <w:tc>
          <w:tcPr>
            <w:tcW w:w="2863" w:type="dxa"/>
          </w:tcPr>
          <w:p w14:paraId="18A02536" w14:textId="5DE97C14" w:rsidR="009B21C8" w:rsidRDefault="009B21C8" w:rsidP="00262AF3">
            <w:r>
              <w:t>zájem na zlepšení podmínek pro pedagogickou práci, očekávají zázemí a koordinované postupy navrhovaných změn ve vzdělávání a stabilitu systému, z</w:t>
            </w:r>
            <w:r w:rsidR="00626353">
              <w:t xml:space="preserve">darma možnosti sebevzdělávání, </w:t>
            </w:r>
            <w:r w:rsidR="004F67C4">
              <w:t>jasně definovaná vize školského zařízení</w:t>
            </w:r>
          </w:p>
          <w:p w14:paraId="52C04DED" w14:textId="77777777" w:rsidR="009B21C8" w:rsidRDefault="009B21C8" w:rsidP="00262AF3"/>
        </w:tc>
        <w:tc>
          <w:tcPr>
            <w:tcW w:w="719" w:type="dxa"/>
          </w:tcPr>
          <w:p w14:paraId="367A579D" w14:textId="77777777" w:rsidR="009B21C8" w:rsidRDefault="009B21C8" w:rsidP="00262AF3">
            <w:r>
              <w:t>velký</w:t>
            </w:r>
          </w:p>
        </w:tc>
        <w:tc>
          <w:tcPr>
            <w:tcW w:w="886" w:type="dxa"/>
          </w:tcPr>
          <w:p w14:paraId="0E7FE5B3" w14:textId="77777777" w:rsidR="009B21C8" w:rsidRDefault="00676C88" w:rsidP="00262AF3">
            <w:r>
              <w:t>s</w:t>
            </w:r>
            <w:r w:rsidR="009B21C8">
              <w:t xml:space="preserve">třední </w:t>
            </w:r>
          </w:p>
          <w:p w14:paraId="5B9BB853" w14:textId="77777777" w:rsidR="009B21C8" w:rsidRDefault="009B21C8" w:rsidP="00262AF3"/>
        </w:tc>
        <w:tc>
          <w:tcPr>
            <w:tcW w:w="2449" w:type="dxa"/>
          </w:tcPr>
          <w:p w14:paraId="7FFB401C" w14:textId="77777777" w:rsidR="009B21C8" w:rsidRDefault="009B21C8" w:rsidP="00262AF3">
            <w:r>
              <w:t xml:space="preserve">vyčkávání, velký potenciál profesionálního rozvoje, můžou velmi pozitivně, ale i negativně ovlivnit realizaci projektu </w:t>
            </w:r>
          </w:p>
          <w:p w14:paraId="64D76AF4" w14:textId="77777777" w:rsidR="009B21C8" w:rsidRDefault="009B21C8" w:rsidP="00262AF3">
            <w:r>
              <w:t>nebudou se sami příliš aktivně zapojovat a zviditelňovat, budou vyčkávat, jak se projekt vyvine</w:t>
            </w:r>
          </w:p>
        </w:tc>
      </w:tr>
      <w:tr w:rsidR="009B21C8" w14:paraId="1AB6E89B" w14:textId="77777777" w:rsidTr="00AE35B4">
        <w:trPr>
          <w:cantSplit/>
        </w:trPr>
        <w:tc>
          <w:tcPr>
            <w:tcW w:w="2002" w:type="dxa"/>
          </w:tcPr>
          <w:p w14:paraId="22D34713" w14:textId="77777777" w:rsidR="009B21C8" w:rsidRPr="009B21C8" w:rsidRDefault="009B21C8" w:rsidP="00262AF3">
            <w:pPr>
              <w:jc w:val="center"/>
              <w:rPr>
                <w:b/>
              </w:rPr>
            </w:pPr>
            <w:r w:rsidRPr="009B21C8">
              <w:rPr>
                <w:b/>
              </w:rPr>
              <w:t>Aktivní rodiče</w:t>
            </w:r>
          </w:p>
          <w:p w14:paraId="1E5A7367" w14:textId="77777777" w:rsidR="009B21C8" w:rsidRPr="009B21C8" w:rsidRDefault="009B21C8" w:rsidP="00262AF3">
            <w:pPr>
              <w:jc w:val="center"/>
              <w:rPr>
                <w:b/>
              </w:rPr>
            </w:pPr>
          </w:p>
        </w:tc>
        <w:tc>
          <w:tcPr>
            <w:tcW w:w="2863" w:type="dxa"/>
          </w:tcPr>
          <w:p w14:paraId="0E837825" w14:textId="08C5C241" w:rsidR="009B21C8" w:rsidRDefault="009B21C8" w:rsidP="00262AF3">
            <w:r>
              <w:t xml:space="preserve">mají zájem na kvalitě vzdělávání, na změnách vedoucích k vyšší kvalitě vzdělávání, finančně nenáročné školství, otevřená komunikace ze strany zřizovatele a vedení školy, nabídka alternativní výuky, nabídka volnočasových aktivit </w:t>
            </w:r>
          </w:p>
        </w:tc>
        <w:tc>
          <w:tcPr>
            <w:tcW w:w="719" w:type="dxa"/>
          </w:tcPr>
          <w:p w14:paraId="64A4E454" w14:textId="77777777" w:rsidR="009B21C8" w:rsidRDefault="009B21C8" w:rsidP="00262AF3">
            <w:r>
              <w:t>velký</w:t>
            </w:r>
          </w:p>
        </w:tc>
        <w:tc>
          <w:tcPr>
            <w:tcW w:w="886" w:type="dxa"/>
          </w:tcPr>
          <w:p w14:paraId="24D84FE5" w14:textId="77777777" w:rsidR="009B21C8" w:rsidRDefault="009B21C8" w:rsidP="00262AF3">
            <w:r>
              <w:t>velký</w:t>
            </w:r>
          </w:p>
        </w:tc>
        <w:tc>
          <w:tcPr>
            <w:tcW w:w="2449" w:type="dxa"/>
          </w:tcPr>
          <w:p w14:paraId="197DD4D1" w14:textId="77777777" w:rsidR="009B21C8" w:rsidRDefault="009B21C8" w:rsidP="00262AF3">
            <w:r>
              <w:t xml:space="preserve">aktivní šiřitelé změny, navrhovatelé konkrétních kroků a opatření, zapojení do pracovních skupin a řídícího výboru </w:t>
            </w:r>
          </w:p>
          <w:p w14:paraId="0B5A1A7D" w14:textId="77777777" w:rsidR="009B21C8" w:rsidRDefault="009B21C8" w:rsidP="00262AF3"/>
        </w:tc>
      </w:tr>
      <w:tr w:rsidR="009B21C8" w14:paraId="0219305E" w14:textId="77777777" w:rsidTr="00AE35B4">
        <w:trPr>
          <w:cantSplit/>
        </w:trPr>
        <w:tc>
          <w:tcPr>
            <w:tcW w:w="2002" w:type="dxa"/>
          </w:tcPr>
          <w:p w14:paraId="760648D0" w14:textId="77777777" w:rsidR="009B21C8" w:rsidRPr="009B21C8" w:rsidRDefault="009B21C8" w:rsidP="00262AF3">
            <w:pPr>
              <w:jc w:val="center"/>
              <w:rPr>
                <w:b/>
              </w:rPr>
            </w:pPr>
            <w:r w:rsidRPr="009B21C8">
              <w:rPr>
                <w:b/>
              </w:rPr>
              <w:t>MŠMT</w:t>
            </w:r>
          </w:p>
          <w:p w14:paraId="6A2450D7" w14:textId="77777777" w:rsidR="009B21C8" w:rsidRPr="009B21C8" w:rsidRDefault="009B21C8" w:rsidP="00262AF3">
            <w:pPr>
              <w:jc w:val="center"/>
              <w:rPr>
                <w:b/>
              </w:rPr>
            </w:pPr>
          </w:p>
        </w:tc>
        <w:tc>
          <w:tcPr>
            <w:tcW w:w="2863" w:type="dxa"/>
          </w:tcPr>
          <w:p w14:paraId="0E3E3CEC" w14:textId="77777777" w:rsidR="009B21C8" w:rsidRDefault="009B21C8" w:rsidP="00262AF3">
            <w:r>
              <w:t>splnění cílů a přínosů projektu, zkvalitnění strategického řízení a plánování ve školách v daném území s akcentem na rozvoj pedagogických schopností pracovníků zaměřených na výchovný a vzdělávací proces, dodržení nastavených podmínek dle metodiky</w:t>
            </w:r>
          </w:p>
        </w:tc>
        <w:tc>
          <w:tcPr>
            <w:tcW w:w="719" w:type="dxa"/>
          </w:tcPr>
          <w:p w14:paraId="04B3E408" w14:textId="77777777" w:rsidR="009B21C8" w:rsidRDefault="009B21C8" w:rsidP="00262AF3">
            <w:r>
              <w:t xml:space="preserve">velký  </w:t>
            </w:r>
          </w:p>
        </w:tc>
        <w:tc>
          <w:tcPr>
            <w:tcW w:w="886" w:type="dxa"/>
          </w:tcPr>
          <w:p w14:paraId="043FC686" w14:textId="77777777" w:rsidR="009B21C8" w:rsidRDefault="009B21C8" w:rsidP="00262AF3">
            <w:r>
              <w:t>velký</w:t>
            </w:r>
          </w:p>
        </w:tc>
        <w:tc>
          <w:tcPr>
            <w:tcW w:w="2449" w:type="dxa"/>
          </w:tcPr>
          <w:p w14:paraId="1DAFBE53" w14:textId="77777777" w:rsidR="009B21C8" w:rsidRDefault="009B21C8" w:rsidP="00262AF3">
            <w:r>
              <w:t xml:space="preserve">poskytovatel dotační podpory, vyhlašovatel projektu, kontrolní činnost, poskytování poradenství, metodické vedení  </w:t>
            </w:r>
          </w:p>
          <w:p w14:paraId="7A25401A" w14:textId="77777777" w:rsidR="009B21C8" w:rsidRDefault="009B21C8" w:rsidP="00262AF3"/>
        </w:tc>
      </w:tr>
      <w:tr w:rsidR="009B21C8" w14:paraId="2CFB750A" w14:textId="77777777" w:rsidTr="00AE35B4">
        <w:trPr>
          <w:cantSplit/>
        </w:trPr>
        <w:tc>
          <w:tcPr>
            <w:tcW w:w="2002" w:type="dxa"/>
          </w:tcPr>
          <w:p w14:paraId="1B6130A3" w14:textId="77777777" w:rsidR="009B21C8" w:rsidRPr="009B21C8" w:rsidRDefault="009B21C8" w:rsidP="00262AF3">
            <w:pPr>
              <w:jc w:val="center"/>
              <w:rPr>
                <w:b/>
              </w:rPr>
            </w:pPr>
            <w:r w:rsidRPr="009B21C8">
              <w:rPr>
                <w:b/>
              </w:rPr>
              <w:t>Česká školní inspekce</w:t>
            </w:r>
          </w:p>
          <w:p w14:paraId="7A939051" w14:textId="77777777" w:rsidR="009B21C8" w:rsidRPr="009B21C8" w:rsidRDefault="009B21C8" w:rsidP="00262AF3">
            <w:pPr>
              <w:jc w:val="center"/>
              <w:rPr>
                <w:b/>
              </w:rPr>
            </w:pPr>
          </w:p>
        </w:tc>
        <w:tc>
          <w:tcPr>
            <w:tcW w:w="2863" w:type="dxa"/>
          </w:tcPr>
          <w:p w14:paraId="0A145FA0" w14:textId="77777777" w:rsidR="009B21C8" w:rsidRDefault="009B21C8" w:rsidP="00262AF3">
            <w:r>
              <w:t>zájem na zkvalitnění vzdělávání, zlepšení zejména v oblasti školství a vzdělávání, zlepšení spolupráce školského a mimoškolského resortu, pozitivní vnímání projektu veřejností i odborníky</w:t>
            </w:r>
          </w:p>
        </w:tc>
        <w:tc>
          <w:tcPr>
            <w:tcW w:w="719" w:type="dxa"/>
          </w:tcPr>
          <w:p w14:paraId="4AA53BB1" w14:textId="77777777" w:rsidR="009B21C8" w:rsidRDefault="009B21C8" w:rsidP="00262AF3">
            <w:r>
              <w:t>velký</w:t>
            </w:r>
          </w:p>
        </w:tc>
        <w:tc>
          <w:tcPr>
            <w:tcW w:w="886" w:type="dxa"/>
          </w:tcPr>
          <w:p w14:paraId="3FEFC27A" w14:textId="77777777" w:rsidR="009B21C8" w:rsidRDefault="009B21C8" w:rsidP="00262AF3">
            <w:r>
              <w:t>velký</w:t>
            </w:r>
          </w:p>
        </w:tc>
        <w:tc>
          <w:tcPr>
            <w:tcW w:w="2449" w:type="dxa"/>
          </w:tcPr>
          <w:p w14:paraId="6C049F9B" w14:textId="77777777" w:rsidR="009B21C8" w:rsidRDefault="009B21C8" w:rsidP="00262AF3">
            <w:r>
              <w:t xml:space="preserve">garant a kontrolor kvality vzdělávacího procesu, poskytování poradenství, metodické vedení </w:t>
            </w:r>
          </w:p>
          <w:p w14:paraId="086BDC9F" w14:textId="77777777" w:rsidR="009B21C8" w:rsidRDefault="009B21C8" w:rsidP="00262AF3"/>
        </w:tc>
      </w:tr>
      <w:tr w:rsidR="009B21C8" w14:paraId="1D5440F0" w14:textId="77777777" w:rsidTr="00AE35B4">
        <w:trPr>
          <w:cantSplit/>
        </w:trPr>
        <w:tc>
          <w:tcPr>
            <w:tcW w:w="2002" w:type="dxa"/>
          </w:tcPr>
          <w:p w14:paraId="45C5B9BA" w14:textId="77777777" w:rsidR="009B21C8" w:rsidRPr="009B21C8" w:rsidRDefault="009B21C8" w:rsidP="00262AF3">
            <w:pPr>
              <w:jc w:val="center"/>
              <w:rPr>
                <w:b/>
              </w:rPr>
            </w:pPr>
            <w:r w:rsidRPr="009B21C8">
              <w:rPr>
                <w:b/>
              </w:rPr>
              <w:t>KÚ Ústeckého kraje</w:t>
            </w:r>
          </w:p>
          <w:p w14:paraId="4D72FE25" w14:textId="77777777" w:rsidR="009B21C8" w:rsidRPr="009B21C8" w:rsidRDefault="009B21C8" w:rsidP="00262AF3">
            <w:pPr>
              <w:jc w:val="center"/>
              <w:rPr>
                <w:b/>
              </w:rPr>
            </w:pPr>
          </w:p>
        </w:tc>
        <w:tc>
          <w:tcPr>
            <w:tcW w:w="2863" w:type="dxa"/>
          </w:tcPr>
          <w:p w14:paraId="4F8CA8A8" w14:textId="66E19585" w:rsidR="009B21C8" w:rsidRDefault="009B21C8" w:rsidP="00262AF3">
            <w:r>
              <w:t xml:space="preserve">zájem na udržení funkčnosti a ekonomičnosti vzdělávacích institucí v regionu, zlepšování jejich prostředí a vybavenosti s dopadem na kvalitu vzdělávání pro každého </w:t>
            </w:r>
            <w:r w:rsidR="00F269F9">
              <w:t>žáka; očekávání</w:t>
            </w:r>
            <w:r>
              <w:t xml:space="preserve"> návaznosti na KAP a pozitivní dopad realizace projektu ve vztahu ke středním školám</w:t>
            </w:r>
          </w:p>
        </w:tc>
        <w:tc>
          <w:tcPr>
            <w:tcW w:w="719" w:type="dxa"/>
          </w:tcPr>
          <w:p w14:paraId="622F1F5A" w14:textId="77777777" w:rsidR="009B21C8" w:rsidRDefault="009B21C8" w:rsidP="00262AF3">
            <w:r>
              <w:t>velký</w:t>
            </w:r>
          </w:p>
        </w:tc>
        <w:tc>
          <w:tcPr>
            <w:tcW w:w="886" w:type="dxa"/>
          </w:tcPr>
          <w:p w14:paraId="44D2B63B" w14:textId="77777777" w:rsidR="009B21C8" w:rsidRDefault="009B21C8" w:rsidP="00262AF3">
            <w:r>
              <w:t xml:space="preserve">velký  </w:t>
            </w:r>
          </w:p>
        </w:tc>
        <w:tc>
          <w:tcPr>
            <w:tcW w:w="2449" w:type="dxa"/>
          </w:tcPr>
          <w:p w14:paraId="1018AA91" w14:textId="52CCFE0E" w:rsidR="009B21C8" w:rsidRDefault="009B21C8" w:rsidP="00262AF3">
            <w:r>
              <w:t>poskytovatel finančních prostředků</w:t>
            </w:r>
            <w:r w:rsidR="00F269F9">
              <w:t xml:space="preserve"> </w:t>
            </w:r>
            <w:r>
              <w:t xml:space="preserve">na pedagogické a nepedagogické pracovníky škol, rozhoduje o zřízení funkcí pedagogických asistentů (na základě rozhodnutí PPP), správní orgán </w:t>
            </w:r>
          </w:p>
        </w:tc>
      </w:tr>
      <w:tr w:rsidR="009B21C8" w14:paraId="0D02DB73" w14:textId="77777777" w:rsidTr="00AE35B4">
        <w:trPr>
          <w:cantSplit/>
        </w:trPr>
        <w:tc>
          <w:tcPr>
            <w:tcW w:w="2002" w:type="dxa"/>
          </w:tcPr>
          <w:p w14:paraId="444BFCDF" w14:textId="77777777" w:rsidR="009B21C8" w:rsidRPr="009B21C8" w:rsidRDefault="009B21C8" w:rsidP="00262AF3">
            <w:pPr>
              <w:jc w:val="center"/>
              <w:rPr>
                <w:b/>
              </w:rPr>
            </w:pPr>
            <w:proofErr w:type="spellStart"/>
            <w:r w:rsidRPr="009B21C8">
              <w:rPr>
                <w:b/>
              </w:rPr>
              <w:t>MěÚ</w:t>
            </w:r>
            <w:proofErr w:type="spellEnd"/>
            <w:r w:rsidRPr="009B21C8">
              <w:rPr>
                <w:b/>
              </w:rPr>
              <w:t xml:space="preserve"> ORP Litvínov</w:t>
            </w:r>
          </w:p>
        </w:tc>
        <w:tc>
          <w:tcPr>
            <w:tcW w:w="2863" w:type="dxa"/>
          </w:tcPr>
          <w:p w14:paraId="155BD1C9" w14:textId="7CD1DCE9" w:rsidR="009B21C8" w:rsidRDefault="009B21C8" w:rsidP="00262AF3">
            <w:r>
              <w:t xml:space="preserve">obecná očekávání ve zkvalitnění vzdělávání ve školách na území ORP, pozitivní vnímání projektu jako možnost spolupráce v území, </w:t>
            </w:r>
          </w:p>
        </w:tc>
        <w:tc>
          <w:tcPr>
            <w:tcW w:w="719" w:type="dxa"/>
          </w:tcPr>
          <w:p w14:paraId="7E8BC230" w14:textId="77777777" w:rsidR="009B21C8" w:rsidRDefault="009B21C8" w:rsidP="00262AF3">
            <w:r>
              <w:t>velký</w:t>
            </w:r>
          </w:p>
        </w:tc>
        <w:tc>
          <w:tcPr>
            <w:tcW w:w="886" w:type="dxa"/>
          </w:tcPr>
          <w:p w14:paraId="52A5B827" w14:textId="77777777" w:rsidR="009B21C8" w:rsidRDefault="009B21C8" w:rsidP="00262AF3">
            <w:r>
              <w:t>střední</w:t>
            </w:r>
          </w:p>
        </w:tc>
        <w:tc>
          <w:tcPr>
            <w:tcW w:w="2449" w:type="dxa"/>
          </w:tcPr>
          <w:p w14:paraId="3CF1381F" w14:textId="1A14DFC4" w:rsidR="009B21C8" w:rsidRDefault="009B21C8" w:rsidP="00262AF3">
            <w:r>
              <w:t xml:space="preserve">uživatel výstupů projektu; může pozitivně nebo i negativně ovlivnit spolupráci v území, využití dat </w:t>
            </w:r>
            <w:proofErr w:type="spellStart"/>
            <w:r>
              <w:t>MěÚ</w:t>
            </w:r>
            <w:proofErr w:type="spellEnd"/>
            <w:r>
              <w:t xml:space="preserve"> pro projekt z území </w:t>
            </w:r>
          </w:p>
        </w:tc>
      </w:tr>
      <w:tr w:rsidR="009B21C8" w14:paraId="041A0615" w14:textId="77777777" w:rsidTr="00AE35B4">
        <w:trPr>
          <w:cantSplit/>
        </w:trPr>
        <w:tc>
          <w:tcPr>
            <w:tcW w:w="2002" w:type="dxa"/>
          </w:tcPr>
          <w:p w14:paraId="41A98A9E" w14:textId="77777777" w:rsidR="009B21C8" w:rsidRPr="009B21C8" w:rsidRDefault="009B21C8" w:rsidP="00262AF3">
            <w:pPr>
              <w:jc w:val="center"/>
              <w:rPr>
                <w:b/>
              </w:rPr>
            </w:pPr>
            <w:r w:rsidRPr="009B21C8">
              <w:rPr>
                <w:b/>
              </w:rPr>
              <w:t>KAP</w:t>
            </w:r>
          </w:p>
        </w:tc>
        <w:tc>
          <w:tcPr>
            <w:tcW w:w="2863" w:type="dxa"/>
          </w:tcPr>
          <w:p w14:paraId="20379FF3" w14:textId="77777777" w:rsidR="009B21C8" w:rsidRDefault="009B21C8" w:rsidP="00262AF3">
            <w:r>
              <w:t>možnost navázat na realizaci projektu na nižší úrovni, získání strategických informací pro realizaci projektu, pozitivní vnímání projektu veřejností i odborníky, vytváření funkčního partnerství v území na úrovni ORP, návaznost zkvalitnění základního vzdělávání jako vstup na střední školy, dodržení metodiky projektu</w:t>
            </w:r>
          </w:p>
        </w:tc>
        <w:tc>
          <w:tcPr>
            <w:tcW w:w="719" w:type="dxa"/>
          </w:tcPr>
          <w:p w14:paraId="10FFEADF" w14:textId="77777777" w:rsidR="009B21C8" w:rsidRDefault="009B21C8" w:rsidP="00262AF3">
            <w:r>
              <w:t>velký</w:t>
            </w:r>
          </w:p>
        </w:tc>
        <w:tc>
          <w:tcPr>
            <w:tcW w:w="886" w:type="dxa"/>
          </w:tcPr>
          <w:p w14:paraId="44E22C53" w14:textId="77777777" w:rsidR="009B21C8" w:rsidRDefault="009B21C8" w:rsidP="00262AF3">
            <w:r>
              <w:t>velký</w:t>
            </w:r>
          </w:p>
        </w:tc>
        <w:tc>
          <w:tcPr>
            <w:tcW w:w="2449" w:type="dxa"/>
          </w:tcPr>
          <w:p w14:paraId="33CB58A6" w14:textId="77777777" w:rsidR="009B21C8" w:rsidRDefault="009B21C8" w:rsidP="00262AF3">
            <w:r>
              <w:t xml:space="preserve">navazující subjekt, supervize projektu, poskytování informací z regionu a jeho vzájemné propojení; čerpání a sdílení nápadů na zlepšení vzdělávání z hlediska širších vztahů a strategie s dopadem na celý region </w:t>
            </w:r>
          </w:p>
          <w:p w14:paraId="1B14B2BF" w14:textId="77777777" w:rsidR="009B21C8" w:rsidRDefault="009B21C8" w:rsidP="00262AF3"/>
        </w:tc>
      </w:tr>
      <w:tr w:rsidR="009B21C8" w14:paraId="5034AC8B" w14:textId="77777777" w:rsidTr="00AE35B4">
        <w:trPr>
          <w:cantSplit/>
        </w:trPr>
        <w:tc>
          <w:tcPr>
            <w:tcW w:w="2002" w:type="dxa"/>
          </w:tcPr>
          <w:p w14:paraId="75680C0C" w14:textId="44C7A47F" w:rsidR="009B21C8" w:rsidRPr="009B21C8" w:rsidRDefault="009B21C8" w:rsidP="00262AF3">
            <w:pPr>
              <w:jc w:val="center"/>
              <w:rPr>
                <w:b/>
              </w:rPr>
            </w:pPr>
            <w:r w:rsidRPr="009B21C8">
              <w:rPr>
                <w:b/>
              </w:rPr>
              <w:t>N</w:t>
            </w:r>
            <w:r w:rsidR="009C79AA">
              <w:rPr>
                <w:b/>
              </w:rPr>
              <w:t>PI ČR</w:t>
            </w:r>
          </w:p>
          <w:p w14:paraId="33A31FF2" w14:textId="77777777" w:rsidR="009B21C8" w:rsidRPr="009B21C8" w:rsidRDefault="009B21C8" w:rsidP="00262AF3">
            <w:pPr>
              <w:jc w:val="center"/>
              <w:rPr>
                <w:b/>
              </w:rPr>
            </w:pPr>
          </w:p>
        </w:tc>
        <w:tc>
          <w:tcPr>
            <w:tcW w:w="2863" w:type="dxa"/>
          </w:tcPr>
          <w:p w14:paraId="5FB02482" w14:textId="1D3B2FC9" w:rsidR="009B21C8" w:rsidRDefault="009B21C8" w:rsidP="00262AF3">
            <w:r>
              <w:t xml:space="preserve">splnění kritérií úspěšnosti projektu, zkvalitnění strategického řízení a plánování ve školách v území s akcentem na rozvoj pedagogických schopností pracovníků zaměřených na výchovný a vzdělávací proces, dodržení nastavených podmínek </w:t>
            </w:r>
          </w:p>
        </w:tc>
        <w:tc>
          <w:tcPr>
            <w:tcW w:w="719" w:type="dxa"/>
          </w:tcPr>
          <w:p w14:paraId="03757F19" w14:textId="77777777" w:rsidR="009B21C8" w:rsidRDefault="009B21C8" w:rsidP="00262AF3">
            <w:r>
              <w:t>velký</w:t>
            </w:r>
          </w:p>
        </w:tc>
        <w:tc>
          <w:tcPr>
            <w:tcW w:w="886" w:type="dxa"/>
          </w:tcPr>
          <w:p w14:paraId="4D999CD3" w14:textId="77777777" w:rsidR="009B21C8" w:rsidRDefault="009B21C8" w:rsidP="00262AF3">
            <w:r>
              <w:t>velký</w:t>
            </w:r>
          </w:p>
        </w:tc>
        <w:tc>
          <w:tcPr>
            <w:tcW w:w="2449" w:type="dxa"/>
          </w:tcPr>
          <w:p w14:paraId="19223414" w14:textId="77777777" w:rsidR="009B21C8" w:rsidRDefault="009B21C8" w:rsidP="00262AF3">
            <w:r>
              <w:t>poskytovatel informací, koordinátor projektových aktivit, supervize projektu, kontrola na regionální úrovni, uživatel výstupů projektu na regionální úrovni, přenos informací z MŠMT</w:t>
            </w:r>
          </w:p>
        </w:tc>
      </w:tr>
      <w:tr w:rsidR="009B21C8" w14:paraId="59F51915" w14:textId="77777777" w:rsidTr="00AE35B4">
        <w:trPr>
          <w:cantSplit/>
        </w:trPr>
        <w:tc>
          <w:tcPr>
            <w:tcW w:w="2002" w:type="dxa"/>
          </w:tcPr>
          <w:p w14:paraId="0FCC4311" w14:textId="77777777" w:rsidR="009B21C8" w:rsidRPr="009B21C8" w:rsidRDefault="009B21C8" w:rsidP="00262AF3">
            <w:pPr>
              <w:jc w:val="center"/>
              <w:rPr>
                <w:b/>
              </w:rPr>
            </w:pPr>
            <w:r w:rsidRPr="009B21C8">
              <w:rPr>
                <w:b/>
              </w:rPr>
              <w:t>Odborná veřejnost</w:t>
            </w:r>
          </w:p>
          <w:p w14:paraId="2A358C3D" w14:textId="77777777" w:rsidR="009B21C8" w:rsidRPr="009B21C8" w:rsidRDefault="009B21C8" w:rsidP="00262AF3">
            <w:pPr>
              <w:jc w:val="center"/>
              <w:rPr>
                <w:b/>
              </w:rPr>
            </w:pPr>
          </w:p>
        </w:tc>
        <w:tc>
          <w:tcPr>
            <w:tcW w:w="2863" w:type="dxa"/>
          </w:tcPr>
          <w:p w14:paraId="6351C850" w14:textId="77777777" w:rsidR="009B21C8" w:rsidRDefault="009B21C8" w:rsidP="00262AF3">
            <w:r>
              <w:t>zájem na pozitivních změnách ve vzdělávání, změna fungování vzdělávacího systému, účast na tvorbě změn a koncepce vzdělávání, spolupráce vzdělávacích institucí, možnost aplikovat a sdílet vlastní znalosti a dovednosti</w:t>
            </w:r>
          </w:p>
        </w:tc>
        <w:tc>
          <w:tcPr>
            <w:tcW w:w="719" w:type="dxa"/>
          </w:tcPr>
          <w:p w14:paraId="537EA231" w14:textId="77777777" w:rsidR="009B21C8" w:rsidRDefault="009B21C8" w:rsidP="00262AF3">
            <w:r>
              <w:t>velký</w:t>
            </w:r>
          </w:p>
        </w:tc>
        <w:tc>
          <w:tcPr>
            <w:tcW w:w="886" w:type="dxa"/>
          </w:tcPr>
          <w:p w14:paraId="3C2118AE" w14:textId="77777777" w:rsidR="009B21C8" w:rsidRDefault="009B21C8" w:rsidP="00262AF3">
            <w:r>
              <w:t>malý</w:t>
            </w:r>
          </w:p>
        </w:tc>
        <w:tc>
          <w:tcPr>
            <w:tcW w:w="2449" w:type="dxa"/>
          </w:tcPr>
          <w:p w14:paraId="4896BD9D" w14:textId="5340ED06" w:rsidR="009B21C8" w:rsidRDefault="009B21C8" w:rsidP="00262AF3">
            <w:r>
              <w:t xml:space="preserve">aktivní šiřitelé změn, navrhovatelé konkrétních kroků, možnost využít pro PS a </w:t>
            </w:r>
            <w:r w:rsidR="00F269F9">
              <w:t>ŘV – odborné</w:t>
            </w:r>
            <w:r>
              <w:t xml:space="preserve"> znalosti z oblasti neformálního a alternativního vzdělávání, sdílení dobré praxe </w:t>
            </w:r>
          </w:p>
        </w:tc>
      </w:tr>
      <w:tr w:rsidR="009B21C8" w14:paraId="22053343" w14:textId="77777777" w:rsidTr="00AE35B4">
        <w:trPr>
          <w:cantSplit/>
        </w:trPr>
        <w:tc>
          <w:tcPr>
            <w:tcW w:w="2002" w:type="dxa"/>
          </w:tcPr>
          <w:p w14:paraId="2AD02DCC" w14:textId="77777777" w:rsidR="009B21C8" w:rsidRPr="009B21C8" w:rsidRDefault="009B21C8" w:rsidP="00262AF3">
            <w:pPr>
              <w:jc w:val="center"/>
              <w:rPr>
                <w:b/>
              </w:rPr>
            </w:pPr>
            <w:r w:rsidRPr="009B21C8">
              <w:rPr>
                <w:b/>
              </w:rPr>
              <w:t>Subjekty ze sféry neformálního vzdělávání</w:t>
            </w:r>
          </w:p>
        </w:tc>
        <w:tc>
          <w:tcPr>
            <w:tcW w:w="2863" w:type="dxa"/>
          </w:tcPr>
          <w:p w14:paraId="48D10623" w14:textId="2CCFE366" w:rsidR="009B21C8" w:rsidRDefault="009B21C8" w:rsidP="00262AF3">
            <w:r>
              <w:t>zájem na kvalitě a pozitivních změnách ve vzdělávání s akcentem na alternativní a neformální vzdělávání, změna postojů a společné změny ve fungování vzdělávacího systému, účast na tvorbě změn a koncepce vzdělávání, možnost zviditelnit své organizace, posílení prestiže jejich zařízení, větší počet dětí jako členů</w:t>
            </w:r>
          </w:p>
        </w:tc>
        <w:tc>
          <w:tcPr>
            <w:tcW w:w="719" w:type="dxa"/>
          </w:tcPr>
          <w:p w14:paraId="15E5467B" w14:textId="77777777" w:rsidR="009B21C8" w:rsidRDefault="009B21C8" w:rsidP="00262AF3">
            <w:r>
              <w:t>malý</w:t>
            </w:r>
          </w:p>
        </w:tc>
        <w:tc>
          <w:tcPr>
            <w:tcW w:w="886" w:type="dxa"/>
          </w:tcPr>
          <w:p w14:paraId="17CDA764" w14:textId="77777777" w:rsidR="009B21C8" w:rsidRDefault="009B21C8" w:rsidP="00262AF3">
            <w:r>
              <w:t>velký</w:t>
            </w:r>
          </w:p>
        </w:tc>
        <w:tc>
          <w:tcPr>
            <w:tcW w:w="2449" w:type="dxa"/>
          </w:tcPr>
          <w:p w14:paraId="479B5E7A" w14:textId="284697BC" w:rsidR="009B21C8" w:rsidRDefault="009B21C8" w:rsidP="00262AF3">
            <w:r>
              <w:t xml:space="preserve">sdílení zkušeností a dovedností, aktivní šiřitelé změn, navrhovatelé konkrétních kroků, možnost využít pro PS a </w:t>
            </w:r>
            <w:r w:rsidR="00F269F9">
              <w:t>ŘV – sdílení</w:t>
            </w:r>
            <w:r>
              <w:t xml:space="preserve"> dobré praxe </w:t>
            </w:r>
          </w:p>
          <w:p w14:paraId="2E843C2C" w14:textId="77777777" w:rsidR="009B21C8" w:rsidRDefault="009B21C8" w:rsidP="00262AF3"/>
        </w:tc>
      </w:tr>
      <w:tr w:rsidR="009B21C8" w14:paraId="5F50DA77" w14:textId="77777777" w:rsidTr="00AE35B4">
        <w:trPr>
          <w:cantSplit/>
        </w:trPr>
        <w:tc>
          <w:tcPr>
            <w:tcW w:w="2002" w:type="dxa"/>
          </w:tcPr>
          <w:p w14:paraId="3C8C4B8F" w14:textId="77777777" w:rsidR="009B21C8" w:rsidRPr="009B21C8" w:rsidRDefault="009B21C8" w:rsidP="00262AF3">
            <w:pPr>
              <w:jc w:val="center"/>
              <w:rPr>
                <w:b/>
              </w:rPr>
            </w:pPr>
            <w:r w:rsidRPr="009B21C8">
              <w:rPr>
                <w:b/>
              </w:rPr>
              <w:t>Školská komise</w:t>
            </w:r>
          </w:p>
          <w:p w14:paraId="6D3B8BF5" w14:textId="77777777" w:rsidR="009B21C8" w:rsidRPr="009B21C8" w:rsidRDefault="009B21C8" w:rsidP="00262AF3">
            <w:pPr>
              <w:jc w:val="center"/>
              <w:rPr>
                <w:b/>
              </w:rPr>
            </w:pPr>
          </w:p>
        </w:tc>
        <w:tc>
          <w:tcPr>
            <w:tcW w:w="2863" w:type="dxa"/>
          </w:tcPr>
          <w:p w14:paraId="47C50E02" w14:textId="3E9D1F8B" w:rsidR="009B21C8" w:rsidRDefault="009B21C8" w:rsidP="00262AF3">
            <w:r>
              <w:t xml:space="preserve">zájem na pozitivních změnách ve vzdělávání v ORP; rozvoj vzdělávacího systému a spolupráce mezi vzdělávacími institucemi formálního i neformálního vzdělávání; zájem na pozitivním rozvoji každého dítěte </w:t>
            </w:r>
          </w:p>
        </w:tc>
        <w:tc>
          <w:tcPr>
            <w:tcW w:w="719" w:type="dxa"/>
          </w:tcPr>
          <w:p w14:paraId="6DB72B68" w14:textId="77777777" w:rsidR="009B21C8" w:rsidRDefault="009B21C8" w:rsidP="00262AF3">
            <w:r>
              <w:t>malý</w:t>
            </w:r>
          </w:p>
        </w:tc>
        <w:tc>
          <w:tcPr>
            <w:tcW w:w="886" w:type="dxa"/>
          </w:tcPr>
          <w:p w14:paraId="270915F7" w14:textId="3572DB67" w:rsidR="009B21C8" w:rsidRDefault="004F67C4" w:rsidP="00262AF3">
            <w:r>
              <w:t>malý</w:t>
            </w:r>
          </w:p>
        </w:tc>
        <w:tc>
          <w:tcPr>
            <w:tcW w:w="2449" w:type="dxa"/>
          </w:tcPr>
          <w:p w14:paraId="229C6ED6" w14:textId="77777777" w:rsidR="009B21C8" w:rsidRDefault="009B21C8" w:rsidP="00262AF3">
            <w:r>
              <w:t xml:space="preserve">sdílení informací, posuzování dopadu projektu na město/obec; navrhovatelé podnětů; možnost využít do ŔV, využití informací ke školství </w:t>
            </w:r>
          </w:p>
          <w:p w14:paraId="6654D3DE" w14:textId="77777777" w:rsidR="009B21C8" w:rsidRDefault="009B21C8" w:rsidP="00262AF3"/>
        </w:tc>
      </w:tr>
      <w:tr w:rsidR="009B21C8" w14:paraId="75271620" w14:textId="77777777" w:rsidTr="00AE35B4">
        <w:trPr>
          <w:cantSplit/>
        </w:trPr>
        <w:tc>
          <w:tcPr>
            <w:tcW w:w="2002" w:type="dxa"/>
          </w:tcPr>
          <w:p w14:paraId="3BD9F9DF" w14:textId="77777777" w:rsidR="009B21C8" w:rsidRPr="009B21C8" w:rsidRDefault="009B21C8" w:rsidP="00262AF3">
            <w:pPr>
              <w:jc w:val="center"/>
              <w:rPr>
                <w:b/>
              </w:rPr>
            </w:pPr>
            <w:r w:rsidRPr="009B21C8">
              <w:rPr>
                <w:b/>
              </w:rPr>
              <w:t>Spolky v území</w:t>
            </w:r>
          </w:p>
        </w:tc>
        <w:tc>
          <w:tcPr>
            <w:tcW w:w="2863" w:type="dxa"/>
          </w:tcPr>
          <w:p w14:paraId="3453B668" w14:textId="77777777" w:rsidR="009B21C8" w:rsidRDefault="009B21C8" w:rsidP="00262AF3">
            <w:r>
              <w:t>zájem na pozitivních změnách ve vzdělávání, změna fungování vzdělávacího systému, účast na tvorbě změn a koncepce vzdělávání, spolupráce se vzdělávacími institucemi, snaha aplikovat a sdílet své znalosti a dovednosti</w:t>
            </w:r>
          </w:p>
        </w:tc>
        <w:tc>
          <w:tcPr>
            <w:tcW w:w="719" w:type="dxa"/>
          </w:tcPr>
          <w:p w14:paraId="0A8977D2" w14:textId="77777777" w:rsidR="009B21C8" w:rsidRDefault="009B21C8" w:rsidP="00262AF3">
            <w:r>
              <w:t>malý</w:t>
            </w:r>
          </w:p>
        </w:tc>
        <w:tc>
          <w:tcPr>
            <w:tcW w:w="886" w:type="dxa"/>
          </w:tcPr>
          <w:p w14:paraId="56C66411" w14:textId="3DE7778A" w:rsidR="009B21C8" w:rsidRDefault="004F67C4" w:rsidP="00262AF3">
            <w:r>
              <w:t>malý</w:t>
            </w:r>
          </w:p>
        </w:tc>
        <w:tc>
          <w:tcPr>
            <w:tcW w:w="2449" w:type="dxa"/>
          </w:tcPr>
          <w:p w14:paraId="13F9C389" w14:textId="77777777" w:rsidR="009B21C8" w:rsidRDefault="009B21C8" w:rsidP="00262AF3">
            <w:r>
              <w:t xml:space="preserve">formulace volnočasových aktivit, pozitivně ovlivňují postoj žáků a jejich rodičů k připravovaným změnám ve vzdělávání a k inkluzi </w:t>
            </w:r>
          </w:p>
          <w:p w14:paraId="6FCF0CB3" w14:textId="77777777" w:rsidR="009B21C8" w:rsidRDefault="009B21C8" w:rsidP="00262AF3"/>
        </w:tc>
      </w:tr>
      <w:tr w:rsidR="009B21C8" w14:paraId="0DF52046" w14:textId="77777777" w:rsidTr="00AE35B4">
        <w:trPr>
          <w:cantSplit/>
        </w:trPr>
        <w:tc>
          <w:tcPr>
            <w:tcW w:w="2002" w:type="dxa"/>
          </w:tcPr>
          <w:p w14:paraId="169B262C" w14:textId="77777777" w:rsidR="009B21C8" w:rsidRPr="009B21C8" w:rsidRDefault="009B21C8" w:rsidP="00262AF3">
            <w:pPr>
              <w:jc w:val="center"/>
              <w:rPr>
                <w:b/>
              </w:rPr>
            </w:pPr>
            <w:r w:rsidRPr="009B21C8">
              <w:rPr>
                <w:b/>
              </w:rPr>
              <w:t>Veřejnost</w:t>
            </w:r>
          </w:p>
        </w:tc>
        <w:tc>
          <w:tcPr>
            <w:tcW w:w="2863" w:type="dxa"/>
          </w:tcPr>
          <w:p w14:paraId="764C3111" w14:textId="4C52D581" w:rsidR="009B21C8" w:rsidRDefault="009B21C8" w:rsidP="00262AF3">
            <w:r>
              <w:t xml:space="preserve">kvalitní dostupné a finančně nenáročné školství, děti nepůsobící problémy na veřejnosti  </w:t>
            </w:r>
          </w:p>
        </w:tc>
        <w:tc>
          <w:tcPr>
            <w:tcW w:w="719" w:type="dxa"/>
          </w:tcPr>
          <w:p w14:paraId="64034DB0" w14:textId="77777777" w:rsidR="009B21C8" w:rsidRDefault="009B21C8" w:rsidP="00262AF3">
            <w:r>
              <w:t>velký</w:t>
            </w:r>
          </w:p>
          <w:p w14:paraId="6DC84428" w14:textId="77777777" w:rsidR="00603292" w:rsidRPr="00603292" w:rsidRDefault="00603292" w:rsidP="00262AF3">
            <w:pPr>
              <w:rPr>
                <w:color w:val="FF0000"/>
              </w:rPr>
            </w:pPr>
          </w:p>
        </w:tc>
        <w:tc>
          <w:tcPr>
            <w:tcW w:w="886" w:type="dxa"/>
          </w:tcPr>
          <w:p w14:paraId="36EBAFF6" w14:textId="77777777" w:rsidR="009B21C8" w:rsidRDefault="009B21C8" w:rsidP="00262AF3">
            <w:r>
              <w:t>malý</w:t>
            </w:r>
          </w:p>
        </w:tc>
        <w:tc>
          <w:tcPr>
            <w:tcW w:w="2449" w:type="dxa"/>
          </w:tcPr>
          <w:p w14:paraId="0ACA4CE8" w14:textId="77777777" w:rsidR="009B21C8" w:rsidRDefault="009B21C8" w:rsidP="00262AF3">
            <w:r>
              <w:t xml:space="preserve">může negativně ovlivnit vnímání projektu, je ovlivňována médii, vyčkává na začlenění handicapovaných; </w:t>
            </w:r>
          </w:p>
        </w:tc>
      </w:tr>
      <w:tr w:rsidR="009B21C8" w14:paraId="0A60585A" w14:textId="77777777" w:rsidTr="00AE35B4">
        <w:trPr>
          <w:cantSplit/>
        </w:trPr>
        <w:tc>
          <w:tcPr>
            <w:tcW w:w="2002" w:type="dxa"/>
          </w:tcPr>
          <w:p w14:paraId="0FE3D58E" w14:textId="77777777" w:rsidR="009B21C8" w:rsidRPr="009B21C8" w:rsidRDefault="009B21C8" w:rsidP="00262AF3">
            <w:pPr>
              <w:jc w:val="center"/>
              <w:rPr>
                <w:b/>
              </w:rPr>
            </w:pPr>
            <w:r w:rsidRPr="009B21C8">
              <w:rPr>
                <w:b/>
              </w:rPr>
              <w:t>Žáci</w:t>
            </w:r>
          </w:p>
        </w:tc>
        <w:tc>
          <w:tcPr>
            <w:tcW w:w="2863" w:type="dxa"/>
          </w:tcPr>
          <w:p w14:paraId="32845DF0" w14:textId="77777777" w:rsidR="009B21C8" w:rsidRDefault="009B21C8" w:rsidP="00262AF3">
            <w:r>
              <w:t>příjemné prostředí, zábavná škola, zajímaví pedagogové, moderní pomůcky, bezpečné a bezproblémové vztahy, dostupná škola; volnočasové aktivity, zábava; zájem absolvovat školu s co nejmenší námahou; zažít úspěch, mít prestiž nebo se zviditelnit mezi vrstevníky, spolužáky; připravit se co nejlépe na další profesní i životní dráhu,</w:t>
            </w:r>
          </w:p>
        </w:tc>
        <w:tc>
          <w:tcPr>
            <w:tcW w:w="719" w:type="dxa"/>
          </w:tcPr>
          <w:p w14:paraId="1B148041" w14:textId="77777777" w:rsidR="009B21C8" w:rsidRDefault="009B21C8" w:rsidP="00262AF3">
            <w:r>
              <w:t>malý</w:t>
            </w:r>
          </w:p>
        </w:tc>
        <w:tc>
          <w:tcPr>
            <w:tcW w:w="886" w:type="dxa"/>
          </w:tcPr>
          <w:p w14:paraId="7C88FCB3" w14:textId="77777777" w:rsidR="009B21C8" w:rsidRDefault="009B21C8" w:rsidP="00262AF3">
            <w:r>
              <w:t xml:space="preserve">  malý</w:t>
            </w:r>
          </w:p>
        </w:tc>
        <w:tc>
          <w:tcPr>
            <w:tcW w:w="2449" w:type="dxa"/>
          </w:tcPr>
          <w:p w14:paraId="2E535CFC" w14:textId="77777777" w:rsidR="009B21C8" w:rsidRDefault="009B21C8" w:rsidP="00262AF3">
            <w:r>
              <w:t xml:space="preserve">cílem projektu, přímo ovlivnění projektem, zvyšování prestiže a kompetencí pedagogického sboru a širšího vedení škol,   </w:t>
            </w:r>
          </w:p>
          <w:p w14:paraId="4F22F00F" w14:textId="77777777" w:rsidR="009B21C8" w:rsidRDefault="009B21C8" w:rsidP="00262AF3"/>
        </w:tc>
      </w:tr>
      <w:tr w:rsidR="009B21C8" w14:paraId="29E7995E" w14:textId="77777777" w:rsidTr="00AE35B4">
        <w:trPr>
          <w:cantSplit/>
        </w:trPr>
        <w:tc>
          <w:tcPr>
            <w:tcW w:w="2002" w:type="dxa"/>
          </w:tcPr>
          <w:p w14:paraId="2D2A3390" w14:textId="77777777" w:rsidR="009B21C8" w:rsidRPr="009B21C8" w:rsidRDefault="009B21C8" w:rsidP="00262AF3">
            <w:pPr>
              <w:jc w:val="center"/>
              <w:rPr>
                <w:b/>
              </w:rPr>
            </w:pPr>
            <w:r w:rsidRPr="009B21C8">
              <w:rPr>
                <w:b/>
              </w:rPr>
              <w:t>Znevýhodnění žáci</w:t>
            </w:r>
          </w:p>
          <w:p w14:paraId="4708DE00" w14:textId="77777777" w:rsidR="009B21C8" w:rsidRPr="009B21C8" w:rsidRDefault="009B21C8" w:rsidP="00262AF3">
            <w:pPr>
              <w:jc w:val="center"/>
              <w:rPr>
                <w:b/>
              </w:rPr>
            </w:pPr>
          </w:p>
        </w:tc>
        <w:tc>
          <w:tcPr>
            <w:tcW w:w="2863" w:type="dxa"/>
          </w:tcPr>
          <w:p w14:paraId="48F60348" w14:textId="20D5A163" w:rsidR="009B21C8" w:rsidRDefault="009B21C8" w:rsidP="00262AF3">
            <w:r>
              <w:t xml:space="preserve">dostupná škola, příjemné prostředí, bezpečné a bezproblémové vztahy s většinovými spolužáky, začlenit se a nebát se, odborná a vstřícná pomoc, zábavná škola, zajímaví a vzdělaní pedagogové, moderní pomůcky; volnočasové aktivity, zábava; zažít úspěch, připravit se co nejlépe na další profesní i životní dráhu </w:t>
            </w:r>
          </w:p>
        </w:tc>
        <w:tc>
          <w:tcPr>
            <w:tcW w:w="719" w:type="dxa"/>
          </w:tcPr>
          <w:p w14:paraId="20E8AEB6" w14:textId="77777777" w:rsidR="009B21C8" w:rsidRDefault="009B21C8" w:rsidP="00262AF3">
            <w:r>
              <w:t>malý</w:t>
            </w:r>
          </w:p>
        </w:tc>
        <w:tc>
          <w:tcPr>
            <w:tcW w:w="886" w:type="dxa"/>
          </w:tcPr>
          <w:p w14:paraId="19832F85" w14:textId="77777777" w:rsidR="009B21C8" w:rsidRDefault="009B21C8" w:rsidP="00262AF3">
            <w:r>
              <w:t>malý</w:t>
            </w:r>
          </w:p>
        </w:tc>
        <w:tc>
          <w:tcPr>
            <w:tcW w:w="2449" w:type="dxa"/>
          </w:tcPr>
          <w:p w14:paraId="58C2CC05" w14:textId="77777777" w:rsidR="009B21C8" w:rsidRDefault="009B21C8" w:rsidP="00262AF3">
            <w:r>
              <w:t xml:space="preserve">cílem projektu, přímo ovlivnění projektem, zvyšování kompetencí a odbornosti pedagogického sboru a širšího vedení škol,  </w:t>
            </w:r>
          </w:p>
          <w:p w14:paraId="4419B954" w14:textId="77777777" w:rsidR="009B21C8" w:rsidRDefault="009B21C8" w:rsidP="00262AF3"/>
        </w:tc>
      </w:tr>
      <w:tr w:rsidR="009B21C8" w14:paraId="03D1EB02" w14:textId="77777777" w:rsidTr="00F63B91">
        <w:trPr>
          <w:cantSplit/>
          <w:trHeight w:val="1578"/>
        </w:trPr>
        <w:tc>
          <w:tcPr>
            <w:tcW w:w="2002" w:type="dxa"/>
          </w:tcPr>
          <w:p w14:paraId="34F37A6C" w14:textId="77777777" w:rsidR="009B21C8" w:rsidRPr="009B21C8" w:rsidRDefault="009B21C8" w:rsidP="00262AF3">
            <w:pPr>
              <w:jc w:val="center"/>
              <w:rPr>
                <w:b/>
              </w:rPr>
            </w:pPr>
            <w:r w:rsidRPr="009B21C8">
              <w:rPr>
                <w:b/>
              </w:rPr>
              <w:t>Média</w:t>
            </w:r>
          </w:p>
          <w:p w14:paraId="7BAC61D0" w14:textId="77777777" w:rsidR="009B21C8" w:rsidRPr="009B21C8" w:rsidRDefault="009B21C8" w:rsidP="00262AF3">
            <w:pPr>
              <w:jc w:val="center"/>
              <w:rPr>
                <w:b/>
              </w:rPr>
            </w:pPr>
          </w:p>
        </w:tc>
        <w:tc>
          <w:tcPr>
            <w:tcW w:w="2863" w:type="dxa"/>
          </w:tcPr>
          <w:p w14:paraId="1F316DF0" w14:textId="77777777" w:rsidR="009B21C8" w:rsidRDefault="009B21C8" w:rsidP="00262AF3">
            <w:r>
              <w:t>možnost přinést "zajímavé zprávy", poukázat na to, co se nepovedlo, poukázat na kauzy, zviditelnění institucí v regionu</w:t>
            </w:r>
          </w:p>
        </w:tc>
        <w:tc>
          <w:tcPr>
            <w:tcW w:w="719" w:type="dxa"/>
          </w:tcPr>
          <w:p w14:paraId="46534FF4" w14:textId="77777777" w:rsidR="009B21C8" w:rsidRDefault="009B21C8" w:rsidP="00262AF3">
            <w:r>
              <w:t>velký</w:t>
            </w:r>
          </w:p>
        </w:tc>
        <w:tc>
          <w:tcPr>
            <w:tcW w:w="886" w:type="dxa"/>
          </w:tcPr>
          <w:p w14:paraId="052F0D39" w14:textId="77777777" w:rsidR="009B21C8" w:rsidRDefault="009B21C8" w:rsidP="00262AF3">
            <w:r>
              <w:t xml:space="preserve">  malý</w:t>
            </w:r>
          </w:p>
        </w:tc>
        <w:tc>
          <w:tcPr>
            <w:tcW w:w="2449" w:type="dxa"/>
          </w:tcPr>
          <w:p w14:paraId="1CABBF2D" w14:textId="79B4D99C" w:rsidR="009B21C8" w:rsidRDefault="009B21C8" w:rsidP="00F63B91">
            <w:r>
              <w:t xml:space="preserve">aktivně ovlivňují názor většinové společnosti, vliv na negativní nálady a negativní vnímání inkluze </w:t>
            </w:r>
          </w:p>
        </w:tc>
      </w:tr>
      <w:tr w:rsidR="009B21C8" w14:paraId="39939F93" w14:textId="77777777" w:rsidTr="00AE35B4">
        <w:trPr>
          <w:cantSplit/>
        </w:trPr>
        <w:tc>
          <w:tcPr>
            <w:tcW w:w="2002" w:type="dxa"/>
          </w:tcPr>
          <w:p w14:paraId="27314E0C" w14:textId="77777777" w:rsidR="009B21C8" w:rsidRPr="009B21C8" w:rsidRDefault="009B21C8" w:rsidP="00262AF3">
            <w:pPr>
              <w:jc w:val="center"/>
              <w:rPr>
                <w:b/>
              </w:rPr>
            </w:pPr>
            <w:r w:rsidRPr="009B21C8">
              <w:rPr>
                <w:b/>
              </w:rPr>
              <w:t>Rodiče</w:t>
            </w:r>
          </w:p>
          <w:p w14:paraId="298BDD2E" w14:textId="77777777" w:rsidR="009B21C8" w:rsidRPr="009B21C8" w:rsidRDefault="009B21C8" w:rsidP="00262AF3">
            <w:pPr>
              <w:jc w:val="center"/>
              <w:rPr>
                <w:b/>
              </w:rPr>
            </w:pPr>
          </w:p>
        </w:tc>
        <w:tc>
          <w:tcPr>
            <w:tcW w:w="2863" w:type="dxa"/>
          </w:tcPr>
          <w:p w14:paraId="211CF92F" w14:textId="340BCFAF" w:rsidR="009B21C8" w:rsidRDefault="009B21C8" w:rsidP="00262AF3">
            <w:r>
              <w:t xml:space="preserve">kvalitní dostupné a finančně nenáročné školství, příprava žáků pro profesní a osobní život, příprava pro navazující stupeň vzdělávání, minimum domácích školních povinností pro žáky (= minimální zátěž pro rodiče), snadná dostupnost informací o vzdělávání vlastních dětí, nejlépe v el. formě, otevřená komunikace ze strany vedení a zřizovatele školy. </w:t>
            </w:r>
          </w:p>
        </w:tc>
        <w:tc>
          <w:tcPr>
            <w:tcW w:w="719" w:type="dxa"/>
          </w:tcPr>
          <w:p w14:paraId="6F904CB9" w14:textId="77777777" w:rsidR="009B21C8" w:rsidRDefault="009B21C8" w:rsidP="00262AF3">
            <w:r>
              <w:t>velký</w:t>
            </w:r>
          </w:p>
        </w:tc>
        <w:tc>
          <w:tcPr>
            <w:tcW w:w="886" w:type="dxa"/>
          </w:tcPr>
          <w:p w14:paraId="0DDC4E72" w14:textId="77777777" w:rsidR="009B21C8" w:rsidRDefault="009B21C8" w:rsidP="00262AF3">
            <w:r w:rsidRPr="00676C88">
              <w:t>malý</w:t>
            </w:r>
          </w:p>
        </w:tc>
        <w:tc>
          <w:tcPr>
            <w:tcW w:w="2449" w:type="dxa"/>
          </w:tcPr>
          <w:p w14:paraId="57BA1AFE" w14:textId="6ED0B508" w:rsidR="009B21C8" w:rsidRDefault="009B21C8" w:rsidP="00262AF3">
            <w:r>
              <w:t>zásadní vliv na vnímá</w:t>
            </w:r>
            <w:r w:rsidR="003D7244">
              <w:t>ní projektu a</w:t>
            </w:r>
            <w:r>
              <w:t xml:space="preserve"> mohou sekundárně (i negativně) ovlivnit motivaci žáků a volbu témat v projektu </w:t>
            </w:r>
          </w:p>
          <w:p w14:paraId="19AA693A" w14:textId="77777777" w:rsidR="009B21C8" w:rsidRDefault="009B21C8" w:rsidP="00262AF3"/>
        </w:tc>
      </w:tr>
      <w:tr w:rsidR="009B21C8" w14:paraId="1B632C2F" w14:textId="77777777" w:rsidTr="00AE35B4">
        <w:trPr>
          <w:cantSplit/>
        </w:trPr>
        <w:tc>
          <w:tcPr>
            <w:tcW w:w="2002" w:type="dxa"/>
          </w:tcPr>
          <w:p w14:paraId="6F5DAB82" w14:textId="77777777" w:rsidR="009B21C8" w:rsidRPr="009B21C8" w:rsidRDefault="009B21C8" w:rsidP="00262AF3">
            <w:pPr>
              <w:jc w:val="center"/>
              <w:rPr>
                <w:b/>
              </w:rPr>
            </w:pPr>
            <w:r w:rsidRPr="009B21C8">
              <w:rPr>
                <w:b/>
              </w:rPr>
              <w:t>Zaměstnavatelé v území</w:t>
            </w:r>
          </w:p>
          <w:p w14:paraId="778983A6" w14:textId="77777777" w:rsidR="009B21C8" w:rsidRPr="009B21C8" w:rsidRDefault="009B21C8" w:rsidP="00262AF3">
            <w:pPr>
              <w:jc w:val="center"/>
              <w:rPr>
                <w:b/>
              </w:rPr>
            </w:pPr>
          </w:p>
        </w:tc>
        <w:tc>
          <w:tcPr>
            <w:tcW w:w="2863" w:type="dxa"/>
          </w:tcPr>
          <w:p w14:paraId="3259246D" w14:textId="442B4DC2" w:rsidR="009B21C8" w:rsidRDefault="009B21C8" w:rsidP="00262AF3">
            <w:r>
              <w:t xml:space="preserve">zájem na zkvalitnění vzdělávání žáků z hlediska jejich lepšího budoucího uplatnění na trhu práce (zlepšení zaměstnatelnosti), zájem zejména o technické dovednosti a zlepšení schopnosti celoživotního učení, zájem na zlepšení kompetencí a dovedností žáků a budoucích absolventů škol </w:t>
            </w:r>
          </w:p>
        </w:tc>
        <w:tc>
          <w:tcPr>
            <w:tcW w:w="719" w:type="dxa"/>
          </w:tcPr>
          <w:p w14:paraId="20D73BF2" w14:textId="77777777" w:rsidR="009B21C8" w:rsidRDefault="009B21C8" w:rsidP="00262AF3">
            <w:r>
              <w:t>velký</w:t>
            </w:r>
          </w:p>
        </w:tc>
        <w:tc>
          <w:tcPr>
            <w:tcW w:w="886" w:type="dxa"/>
          </w:tcPr>
          <w:p w14:paraId="7C237E4A" w14:textId="77777777" w:rsidR="009B21C8" w:rsidRDefault="009B21C8" w:rsidP="00262AF3">
            <w:r w:rsidRPr="00676C88">
              <w:t>malý</w:t>
            </w:r>
          </w:p>
        </w:tc>
        <w:tc>
          <w:tcPr>
            <w:tcW w:w="2449" w:type="dxa"/>
          </w:tcPr>
          <w:p w14:paraId="78B0D2BE" w14:textId="065E6837" w:rsidR="009B21C8" w:rsidRDefault="009B21C8" w:rsidP="00262AF3">
            <w:r>
              <w:t>vyčkávají, formulace potřeb z hlediska budoucích nároků na zaměstnance; mohou pozitivně</w:t>
            </w:r>
            <w:r w:rsidR="00141983">
              <w:t>,</w:t>
            </w:r>
            <w:r>
              <w:t xml:space="preserve"> ale i negativně ovlivnit vnímání projektu </w:t>
            </w:r>
          </w:p>
          <w:p w14:paraId="3291B896" w14:textId="77777777" w:rsidR="009B21C8" w:rsidRDefault="009B21C8" w:rsidP="00262AF3"/>
        </w:tc>
      </w:tr>
    </w:tbl>
    <w:p w14:paraId="6E4B48D4" w14:textId="77777777" w:rsidR="009B21C8" w:rsidRDefault="009B21C8" w:rsidP="005A252E">
      <w:pPr>
        <w:spacing w:after="0"/>
      </w:pPr>
      <w:r>
        <w:t>Zapojení výše uvedených skup</w:t>
      </w:r>
      <w:r w:rsidR="008C52E6">
        <w:t>in bude realizováno dl</w:t>
      </w:r>
      <w:r w:rsidR="00D96E22">
        <w:t>e principů zapojení veřejnosti, a to</w:t>
      </w:r>
      <w:r w:rsidR="008C52E6">
        <w:t xml:space="preserve"> </w:t>
      </w:r>
    </w:p>
    <w:p w14:paraId="5935E0DB" w14:textId="77777777" w:rsidR="004B5B5E" w:rsidRDefault="00AB3DB7" w:rsidP="00F7513F">
      <w:pPr>
        <w:pStyle w:val="Odstavecseseznamem"/>
        <w:numPr>
          <w:ilvl w:val="0"/>
          <w:numId w:val="12"/>
        </w:numPr>
        <w:tabs>
          <w:tab w:val="clear" w:pos="720"/>
          <w:tab w:val="num" w:pos="426"/>
        </w:tabs>
        <w:spacing w:after="0"/>
        <w:ind w:left="426"/>
      </w:pPr>
      <w:r>
        <w:t>p</w:t>
      </w:r>
      <w:r w:rsidR="00D96E22">
        <w:t>asi</w:t>
      </w:r>
      <w:r w:rsidR="008C52E6">
        <w:t xml:space="preserve">vní informování, to je </w:t>
      </w:r>
      <w:r w:rsidR="009B21C8">
        <w:t>zasílání informačních materiálů, zveřejnění materiálu na webových stránkách Místního akčního plánu vzdělávání ve spádovém úze</w:t>
      </w:r>
      <w:r w:rsidR="008C52E6">
        <w:t xml:space="preserve">mí obce s rozšířenou působností, </w:t>
      </w:r>
      <w:r w:rsidR="009B21C8">
        <w:t>telefonická a emailová komunikace,</w:t>
      </w:r>
      <w:r w:rsidR="00626353">
        <w:t xml:space="preserve"> informace v regionálním tisku;</w:t>
      </w:r>
    </w:p>
    <w:p w14:paraId="03000482" w14:textId="3A000325" w:rsidR="00AB3DB7" w:rsidRDefault="00AB3DB7" w:rsidP="00F7513F">
      <w:pPr>
        <w:pStyle w:val="Odstavecseseznamem"/>
        <w:numPr>
          <w:ilvl w:val="0"/>
          <w:numId w:val="12"/>
        </w:numPr>
        <w:tabs>
          <w:tab w:val="clear" w:pos="720"/>
          <w:tab w:val="num" w:pos="426"/>
        </w:tabs>
        <w:spacing w:after="0"/>
        <w:ind w:left="426"/>
      </w:pPr>
      <w:r>
        <w:t>aktivní informování, to</w:t>
      </w:r>
      <w:r w:rsidR="008C52E6">
        <w:t xml:space="preserve"> je informování </w:t>
      </w:r>
      <w:r w:rsidR="009B21C8">
        <w:t>na společných nebo individuálních jednáních</w:t>
      </w:r>
      <w:r w:rsidR="008C52E6">
        <w:t xml:space="preserve">, </w:t>
      </w:r>
      <w:r w:rsidR="009B21C8">
        <w:t xml:space="preserve">individuální setkání, e-mailová a telefonická komunikace, zasílání pozvánek na jednání, podkladů </w:t>
      </w:r>
      <w:r w:rsidR="00F63B91">
        <w:br/>
      </w:r>
      <w:r w:rsidR="009B21C8">
        <w:t>k projednávaným</w:t>
      </w:r>
      <w:r w:rsidR="00626353">
        <w:t xml:space="preserve"> bodům jednání, zápisů z jednání</w:t>
      </w:r>
      <w:r w:rsidR="009B21C8">
        <w:t xml:space="preserve">; </w:t>
      </w:r>
    </w:p>
    <w:p w14:paraId="32B9A5A0" w14:textId="77777777" w:rsidR="009B21C8" w:rsidRDefault="00AB3DB7" w:rsidP="00F7513F">
      <w:pPr>
        <w:pStyle w:val="Odstavecseseznamem"/>
        <w:numPr>
          <w:ilvl w:val="0"/>
          <w:numId w:val="12"/>
        </w:numPr>
        <w:tabs>
          <w:tab w:val="clear" w:pos="720"/>
          <w:tab w:val="num" w:pos="426"/>
        </w:tabs>
        <w:spacing w:after="0"/>
        <w:ind w:left="426"/>
      </w:pPr>
      <w:r>
        <w:t>k</w:t>
      </w:r>
      <w:r w:rsidR="009B21C8">
        <w:t>onzultování</w:t>
      </w:r>
      <w:r>
        <w:t xml:space="preserve">, to je </w:t>
      </w:r>
      <w:r w:rsidR="009B21C8">
        <w:t xml:space="preserve">sběr a vypořádávání připomínek k jednotlivým </w:t>
      </w:r>
      <w:r>
        <w:t>částem MAP a k finálnímu plánu;</w:t>
      </w:r>
    </w:p>
    <w:p w14:paraId="1713C006" w14:textId="77777777" w:rsidR="00AB3DB7" w:rsidRDefault="00AB3DB7" w:rsidP="00F63B91">
      <w:pPr>
        <w:pStyle w:val="Odstavecseseznamem"/>
        <w:numPr>
          <w:ilvl w:val="0"/>
          <w:numId w:val="12"/>
        </w:numPr>
        <w:tabs>
          <w:tab w:val="clear" w:pos="720"/>
          <w:tab w:val="num" w:pos="426"/>
        </w:tabs>
        <w:spacing w:before="0" w:after="0"/>
        <w:ind w:left="426"/>
      </w:pPr>
      <w:r>
        <w:t>z</w:t>
      </w:r>
      <w:r w:rsidR="009B21C8">
        <w:t xml:space="preserve">apojení zástupců </w:t>
      </w:r>
      <w:r>
        <w:t>zainteresovaných skupin do pracovní skupiny nebo do řídícího výboru</w:t>
      </w:r>
      <w:r w:rsidR="009B21C8">
        <w:t xml:space="preserve">. </w:t>
      </w:r>
    </w:p>
    <w:p w14:paraId="6BBA68F0" w14:textId="6718E119" w:rsidR="00AB3DB7" w:rsidRDefault="00AB3DB7" w:rsidP="00F63B91">
      <w:pPr>
        <w:tabs>
          <w:tab w:val="num" w:pos="426"/>
        </w:tabs>
        <w:spacing w:before="0" w:after="0"/>
      </w:pPr>
      <w:r>
        <w:t xml:space="preserve">Zapojení konkrétních zainteresovaných skupin </w:t>
      </w:r>
      <w:r w:rsidR="008566C0">
        <w:t>je</w:t>
      </w:r>
      <w:r>
        <w:t xml:space="preserve"> rozpracováno v rámci přípravy Strategického rámce MAP.</w:t>
      </w:r>
    </w:p>
    <w:p w14:paraId="02813639" w14:textId="2A0D3CC5" w:rsidR="00AE35B4" w:rsidRDefault="00AB3DB7" w:rsidP="005A252E">
      <w:pPr>
        <w:tabs>
          <w:tab w:val="num" w:pos="426"/>
        </w:tabs>
        <w:spacing w:after="0"/>
      </w:pPr>
      <w:r>
        <w:br w:type="page"/>
      </w:r>
    </w:p>
    <w:p w14:paraId="0F8474DE" w14:textId="77777777" w:rsidR="0031415E" w:rsidRDefault="0031415E" w:rsidP="005A252E">
      <w:pPr>
        <w:tabs>
          <w:tab w:val="num" w:pos="426"/>
        </w:tabs>
        <w:spacing w:after="0"/>
      </w:pPr>
    </w:p>
    <w:p w14:paraId="0BCA5BA1" w14:textId="3A4581C2" w:rsidR="00AB3DB7" w:rsidRDefault="00AB3DB7" w:rsidP="00653D7B">
      <w:pPr>
        <w:pStyle w:val="Nadpis2"/>
      </w:pPr>
      <w:bookmarkStart w:id="78" w:name="_Toc213319099"/>
      <w:r w:rsidRPr="00F63B91">
        <w:t>Analýza</w:t>
      </w:r>
      <w:r>
        <w:t xml:space="preserve"> rizik v oblasti vzdělávání v SÚ ORP Litvínov</w:t>
      </w:r>
      <w:bookmarkEnd w:id="78"/>
    </w:p>
    <w:p w14:paraId="7B428BE8" w14:textId="0F7E69AC" w:rsidR="0015708F" w:rsidRDefault="0015708F" w:rsidP="005A252E">
      <w:pPr>
        <w:spacing w:after="0"/>
      </w:pPr>
      <w:r>
        <w:t xml:space="preserve">Obsahem analýzy rizik je identifikace rizik spojených s implementací MAP v území ORP Litvínov, vyhodnocení pravděpodobnosti jejich výskytu v rámci implementace, dopadu daného rizika </w:t>
      </w:r>
      <w:r w:rsidR="00F63B91">
        <w:br/>
      </w:r>
      <w:r>
        <w:t>na výstupy MAP a formulace opatření vedoucího k jeho eliminaci.</w:t>
      </w:r>
    </w:p>
    <w:p w14:paraId="42FE46EE" w14:textId="77777777" w:rsidR="0015708F" w:rsidRDefault="0015708F" w:rsidP="005A252E">
      <w:pPr>
        <w:spacing w:after="0"/>
      </w:pPr>
      <w:r>
        <w:t>Rizika jsou rozdělena do č</w:t>
      </w:r>
      <w:r w:rsidR="00626353">
        <w:t xml:space="preserve">tyř oblastí – rizika finanční, </w:t>
      </w:r>
      <w:r w:rsidR="00626353" w:rsidRPr="00676C88">
        <w:t>personální</w:t>
      </w:r>
      <w:r w:rsidRPr="00676C88">
        <w:t xml:space="preserve"> </w:t>
      </w:r>
      <w:r>
        <w:t>rizika, právní rizika a organizační rizika spjatá</w:t>
      </w:r>
      <w:r w:rsidR="007971BD">
        <w:t xml:space="preserve"> </w:t>
      </w:r>
      <w:r>
        <w:t>s implementací MAP.</w:t>
      </w:r>
    </w:p>
    <w:p w14:paraId="3AF9FF9E" w14:textId="77777777" w:rsidR="005A252E" w:rsidRDefault="005A252E" w:rsidP="005A252E">
      <w:pPr>
        <w:spacing w:after="0"/>
      </w:pPr>
    </w:p>
    <w:p w14:paraId="64DD37DD" w14:textId="44471439" w:rsidR="00AE35B4" w:rsidRDefault="00AE35B4" w:rsidP="00AE35B4">
      <w:pPr>
        <w:pStyle w:val="Titulek"/>
        <w:keepNext/>
      </w:pPr>
      <w:bookmarkStart w:id="79" w:name="_Toc213319421"/>
      <w:r>
        <w:t xml:space="preserve">Tabulka </w:t>
      </w:r>
      <w:fldSimple w:instr=" SEQ Tabulka \* ARABIC ">
        <w:r w:rsidR="00CD4EEF">
          <w:rPr>
            <w:noProof/>
          </w:rPr>
          <w:t>33</w:t>
        </w:r>
      </w:fldSimple>
      <w:r>
        <w:t xml:space="preserve"> Analýza rizik v oblasti vzdělávání ORP Litvínov</w:t>
      </w:r>
      <w:bookmarkEnd w:id="79"/>
    </w:p>
    <w:tbl>
      <w:tblPr>
        <w:tblStyle w:val="Mkatabulky"/>
        <w:tblW w:w="9350" w:type="dxa"/>
        <w:tblInd w:w="-431" w:type="dxa"/>
        <w:tblLook w:val="04A0" w:firstRow="1" w:lastRow="0" w:firstColumn="1" w:lastColumn="0" w:noHBand="0" w:noVBand="1"/>
      </w:tblPr>
      <w:tblGrid>
        <w:gridCol w:w="2733"/>
        <w:gridCol w:w="1431"/>
        <w:gridCol w:w="1160"/>
        <w:gridCol w:w="984"/>
        <w:gridCol w:w="3042"/>
      </w:tblGrid>
      <w:tr w:rsidR="0015708F" w:rsidRPr="007F3EC1" w14:paraId="6184CD31" w14:textId="77777777" w:rsidTr="008221F6">
        <w:tc>
          <w:tcPr>
            <w:tcW w:w="2733" w:type="dxa"/>
            <w:vAlign w:val="center"/>
          </w:tcPr>
          <w:p w14:paraId="2FF3F7D9" w14:textId="77777777" w:rsidR="0015708F" w:rsidRPr="007F3EC1" w:rsidRDefault="0015708F" w:rsidP="00262AF3">
            <w:pPr>
              <w:jc w:val="center"/>
              <w:rPr>
                <w:b/>
              </w:rPr>
            </w:pPr>
            <w:r w:rsidRPr="007F3EC1">
              <w:rPr>
                <w:b/>
              </w:rPr>
              <w:t>Riziko</w:t>
            </w:r>
          </w:p>
        </w:tc>
        <w:tc>
          <w:tcPr>
            <w:tcW w:w="1431" w:type="dxa"/>
            <w:vAlign w:val="center"/>
          </w:tcPr>
          <w:p w14:paraId="3D77FC13" w14:textId="77777777" w:rsidR="0015708F" w:rsidRPr="007F3EC1" w:rsidRDefault="0015708F" w:rsidP="00262AF3">
            <w:pPr>
              <w:jc w:val="center"/>
              <w:rPr>
                <w:b/>
              </w:rPr>
            </w:pPr>
            <w:r>
              <w:rPr>
                <w:b/>
              </w:rPr>
              <w:t>Nositel rizika</w:t>
            </w:r>
          </w:p>
        </w:tc>
        <w:tc>
          <w:tcPr>
            <w:tcW w:w="1160" w:type="dxa"/>
            <w:vAlign w:val="center"/>
          </w:tcPr>
          <w:p w14:paraId="3F0E403E" w14:textId="77777777" w:rsidR="0015708F" w:rsidRPr="007F3EC1" w:rsidRDefault="0015708F" w:rsidP="00262AF3">
            <w:pPr>
              <w:jc w:val="center"/>
              <w:rPr>
                <w:b/>
              </w:rPr>
            </w:pPr>
            <w:proofErr w:type="spellStart"/>
            <w:r w:rsidRPr="007F3EC1">
              <w:rPr>
                <w:b/>
              </w:rPr>
              <w:t>Pravděpo</w:t>
            </w:r>
            <w:proofErr w:type="spellEnd"/>
            <w:r w:rsidRPr="007F3EC1">
              <w:rPr>
                <w:b/>
              </w:rPr>
              <w:t>-</w:t>
            </w:r>
          </w:p>
          <w:p w14:paraId="20C34E1C" w14:textId="77777777" w:rsidR="0015708F" w:rsidRPr="007F3EC1" w:rsidRDefault="0015708F" w:rsidP="00262AF3">
            <w:pPr>
              <w:jc w:val="center"/>
              <w:rPr>
                <w:b/>
              </w:rPr>
            </w:pPr>
            <w:proofErr w:type="spellStart"/>
            <w:r w:rsidRPr="007F3EC1">
              <w:rPr>
                <w:b/>
              </w:rPr>
              <w:t>dobnost</w:t>
            </w:r>
            <w:proofErr w:type="spellEnd"/>
          </w:p>
        </w:tc>
        <w:tc>
          <w:tcPr>
            <w:tcW w:w="984" w:type="dxa"/>
            <w:vAlign w:val="center"/>
          </w:tcPr>
          <w:p w14:paraId="7F985BDD" w14:textId="77777777" w:rsidR="0015708F" w:rsidRPr="007F3EC1" w:rsidRDefault="0015708F" w:rsidP="00262AF3">
            <w:pPr>
              <w:jc w:val="center"/>
              <w:rPr>
                <w:b/>
              </w:rPr>
            </w:pPr>
            <w:r w:rsidRPr="007F3EC1">
              <w:rPr>
                <w:b/>
              </w:rPr>
              <w:t>Dopad</w:t>
            </w:r>
          </w:p>
        </w:tc>
        <w:tc>
          <w:tcPr>
            <w:tcW w:w="3042" w:type="dxa"/>
            <w:vAlign w:val="center"/>
          </w:tcPr>
          <w:p w14:paraId="1309295F" w14:textId="77777777" w:rsidR="0015708F" w:rsidRPr="007F3EC1" w:rsidRDefault="0015708F" w:rsidP="00262AF3">
            <w:pPr>
              <w:jc w:val="center"/>
              <w:rPr>
                <w:b/>
              </w:rPr>
            </w:pPr>
            <w:r w:rsidRPr="007F3EC1">
              <w:rPr>
                <w:b/>
              </w:rPr>
              <w:t>Opatření k eliminaci rizika</w:t>
            </w:r>
          </w:p>
        </w:tc>
      </w:tr>
      <w:tr w:rsidR="0015708F" w:rsidRPr="008E5938" w14:paraId="05868BE5" w14:textId="77777777" w:rsidTr="008221F6">
        <w:tc>
          <w:tcPr>
            <w:tcW w:w="9350" w:type="dxa"/>
            <w:gridSpan w:val="5"/>
          </w:tcPr>
          <w:p w14:paraId="3EC0CD08" w14:textId="77777777" w:rsidR="0015708F" w:rsidRPr="008E5938" w:rsidRDefault="0015708F" w:rsidP="00262AF3">
            <w:pPr>
              <w:rPr>
                <w:b/>
              </w:rPr>
            </w:pPr>
            <w:r w:rsidRPr="008E5938">
              <w:rPr>
                <w:b/>
              </w:rPr>
              <w:t>Finanční</w:t>
            </w:r>
          </w:p>
        </w:tc>
      </w:tr>
      <w:tr w:rsidR="0015708F" w14:paraId="1F81D491" w14:textId="77777777" w:rsidTr="008221F6">
        <w:tc>
          <w:tcPr>
            <w:tcW w:w="2733" w:type="dxa"/>
          </w:tcPr>
          <w:p w14:paraId="15B17775" w14:textId="77777777" w:rsidR="0015708F" w:rsidRDefault="0015708F" w:rsidP="00262AF3">
            <w:r>
              <w:t xml:space="preserve">nedostatek financí na investice (budovy, vybavení) </w:t>
            </w:r>
          </w:p>
        </w:tc>
        <w:tc>
          <w:tcPr>
            <w:tcW w:w="1431" w:type="dxa"/>
            <w:vAlign w:val="center"/>
          </w:tcPr>
          <w:p w14:paraId="54407DDF" w14:textId="77777777" w:rsidR="0015708F" w:rsidRDefault="0015708F" w:rsidP="00262AF3">
            <w:pPr>
              <w:jc w:val="center"/>
            </w:pPr>
            <w:r>
              <w:t>zřizovatelé škol</w:t>
            </w:r>
          </w:p>
        </w:tc>
        <w:tc>
          <w:tcPr>
            <w:tcW w:w="1160" w:type="dxa"/>
            <w:vAlign w:val="center"/>
          </w:tcPr>
          <w:p w14:paraId="4929C0F5" w14:textId="77777777" w:rsidR="0015708F" w:rsidRDefault="0015708F" w:rsidP="00262AF3">
            <w:pPr>
              <w:jc w:val="center"/>
            </w:pPr>
            <w:r>
              <w:t>2</w:t>
            </w:r>
          </w:p>
        </w:tc>
        <w:tc>
          <w:tcPr>
            <w:tcW w:w="984" w:type="dxa"/>
            <w:vAlign w:val="center"/>
          </w:tcPr>
          <w:p w14:paraId="61DC54E3" w14:textId="77777777" w:rsidR="0015708F" w:rsidRDefault="0015708F" w:rsidP="00262AF3">
            <w:pPr>
              <w:jc w:val="center"/>
            </w:pPr>
            <w:r>
              <w:t>4</w:t>
            </w:r>
          </w:p>
        </w:tc>
        <w:tc>
          <w:tcPr>
            <w:tcW w:w="3042" w:type="dxa"/>
          </w:tcPr>
          <w:p w14:paraId="5CB17928" w14:textId="77777777" w:rsidR="0015708F" w:rsidRDefault="0015708F" w:rsidP="00262AF3">
            <w:r>
              <w:t>pečlivá příprava žádostí do dotačních programů, jasné finanční závazky v rozpočtu zřizovatelů</w:t>
            </w:r>
          </w:p>
        </w:tc>
      </w:tr>
      <w:tr w:rsidR="0015708F" w14:paraId="4480555A" w14:textId="77777777" w:rsidTr="008221F6">
        <w:tc>
          <w:tcPr>
            <w:tcW w:w="2733" w:type="dxa"/>
          </w:tcPr>
          <w:p w14:paraId="52C47AC4" w14:textId="77777777" w:rsidR="0015708F" w:rsidRDefault="0015708F" w:rsidP="00262AF3">
            <w:r>
              <w:t xml:space="preserve">nedostatek financí na provozní výdaje (mzdy, energie) </w:t>
            </w:r>
          </w:p>
        </w:tc>
        <w:tc>
          <w:tcPr>
            <w:tcW w:w="1431" w:type="dxa"/>
            <w:vAlign w:val="center"/>
          </w:tcPr>
          <w:p w14:paraId="56A6A4F7" w14:textId="77777777" w:rsidR="0015708F" w:rsidRDefault="0015708F" w:rsidP="00262AF3">
            <w:pPr>
              <w:jc w:val="center"/>
            </w:pPr>
            <w:r>
              <w:t>zřizovatelé</w:t>
            </w:r>
          </w:p>
        </w:tc>
        <w:tc>
          <w:tcPr>
            <w:tcW w:w="1160" w:type="dxa"/>
            <w:vAlign w:val="center"/>
          </w:tcPr>
          <w:p w14:paraId="521389EC" w14:textId="77777777" w:rsidR="0015708F" w:rsidRDefault="0015708F" w:rsidP="00262AF3">
            <w:pPr>
              <w:jc w:val="center"/>
            </w:pPr>
            <w:r>
              <w:t>2</w:t>
            </w:r>
          </w:p>
        </w:tc>
        <w:tc>
          <w:tcPr>
            <w:tcW w:w="984" w:type="dxa"/>
            <w:vAlign w:val="center"/>
          </w:tcPr>
          <w:p w14:paraId="529EF5AE" w14:textId="77777777" w:rsidR="0015708F" w:rsidRDefault="0015708F" w:rsidP="00262AF3">
            <w:pPr>
              <w:jc w:val="center"/>
            </w:pPr>
            <w:r>
              <w:t>4</w:t>
            </w:r>
          </w:p>
        </w:tc>
        <w:tc>
          <w:tcPr>
            <w:tcW w:w="3042" w:type="dxa"/>
          </w:tcPr>
          <w:p w14:paraId="3743F0F9" w14:textId="77777777" w:rsidR="0015708F" w:rsidRDefault="0015708F" w:rsidP="00262AF3">
            <w:r>
              <w:t xml:space="preserve">jasné finanční závazky v rozpočtu zřizovatelů </w:t>
            </w:r>
          </w:p>
        </w:tc>
      </w:tr>
      <w:tr w:rsidR="008221F6" w14:paraId="6575642F" w14:textId="77777777" w:rsidTr="008221F6">
        <w:tc>
          <w:tcPr>
            <w:tcW w:w="2733" w:type="dxa"/>
          </w:tcPr>
          <w:p w14:paraId="6D0F466C" w14:textId="77777777" w:rsidR="008221F6" w:rsidRDefault="008221F6" w:rsidP="006B0E27">
            <w:r>
              <w:t>Sloučení škol daně n</w:t>
            </w:r>
            <w:r w:rsidRPr="00236374">
              <w:t>ovel</w:t>
            </w:r>
            <w:r>
              <w:t>ou</w:t>
            </w:r>
            <w:r w:rsidRPr="00236374">
              <w:t xml:space="preserve"> školského </w:t>
            </w:r>
            <w:proofErr w:type="gramStart"/>
            <w:r w:rsidRPr="00236374">
              <w:t>zákona</w:t>
            </w:r>
            <w:r>
              <w:t xml:space="preserve"> - </w:t>
            </w:r>
            <w:r w:rsidRPr="00236374">
              <w:t>minimální</w:t>
            </w:r>
            <w:proofErr w:type="gramEnd"/>
            <w:r w:rsidRPr="00236374">
              <w:t xml:space="preserve"> velikost školy zřizované územní samosprávou. Každá škola (právnická osoba) zřízená obcí, ať už mateřská (MŠ), základní (ZŠ) či střední (SŠ), případně jejich kombinace, musí mít alespoň jednou za poslední tři roky k 30. září nejméně 180 dětí nebo žáků</w:t>
            </w:r>
            <w:r>
              <w:t xml:space="preserve"> (jsou však stanovené i výjimky) </w:t>
            </w:r>
          </w:p>
        </w:tc>
        <w:tc>
          <w:tcPr>
            <w:tcW w:w="1431" w:type="dxa"/>
            <w:vAlign w:val="center"/>
          </w:tcPr>
          <w:p w14:paraId="7E0D7E43" w14:textId="77777777" w:rsidR="008221F6" w:rsidRDefault="008221F6" w:rsidP="006B0E27">
            <w:pPr>
              <w:jc w:val="center"/>
            </w:pPr>
            <w:r>
              <w:t>obce</w:t>
            </w:r>
          </w:p>
        </w:tc>
        <w:tc>
          <w:tcPr>
            <w:tcW w:w="1160" w:type="dxa"/>
            <w:vAlign w:val="center"/>
          </w:tcPr>
          <w:p w14:paraId="66B1D93B" w14:textId="77777777" w:rsidR="008221F6" w:rsidRDefault="008221F6" w:rsidP="006B0E27">
            <w:pPr>
              <w:jc w:val="center"/>
            </w:pPr>
            <w:r>
              <w:t>1</w:t>
            </w:r>
          </w:p>
        </w:tc>
        <w:tc>
          <w:tcPr>
            <w:tcW w:w="984" w:type="dxa"/>
            <w:vAlign w:val="center"/>
          </w:tcPr>
          <w:p w14:paraId="4FE7A73E" w14:textId="77777777" w:rsidR="008221F6" w:rsidRDefault="008221F6" w:rsidP="006B0E27">
            <w:pPr>
              <w:jc w:val="center"/>
            </w:pPr>
            <w:r>
              <w:t>4</w:t>
            </w:r>
          </w:p>
        </w:tc>
        <w:tc>
          <w:tcPr>
            <w:tcW w:w="3042" w:type="dxa"/>
          </w:tcPr>
          <w:p w14:paraId="0507C434" w14:textId="77777777" w:rsidR="008221F6" w:rsidRDefault="008221F6" w:rsidP="006B0E27">
            <w:r>
              <w:t xml:space="preserve">Město Litvínov již v předstihu, aniž by na to měla vliv novela, provedlo sloučení MŠ Gorkého pod ZŠ a MŠ PKH. </w:t>
            </w:r>
          </w:p>
          <w:p w14:paraId="15FEA7BB" w14:textId="77777777" w:rsidR="008221F6" w:rsidRDefault="008221F6" w:rsidP="006B0E27"/>
        </w:tc>
      </w:tr>
      <w:tr w:rsidR="0015708F" w14:paraId="0C4A74B8" w14:textId="77777777" w:rsidTr="008221F6">
        <w:tc>
          <w:tcPr>
            <w:tcW w:w="2733" w:type="dxa"/>
          </w:tcPr>
          <w:p w14:paraId="0A572FD2" w14:textId="77777777" w:rsidR="0015708F" w:rsidRDefault="0015708F" w:rsidP="00262AF3">
            <w:r>
              <w:t xml:space="preserve">zánik školských zařízení v malých obcích z důvodů klesajícího demografického vývoje </w:t>
            </w:r>
          </w:p>
        </w:tc>
        <w:tc>
          <w:tcPr>
            <w:tcW w:w="1431" w:type="dxa"/>
            <w:vAlign w:val="center"/>
          </w:tcPr>
          <w:p w14:paraId="4DD241C3" w14:textId="77777777" w:rsidR="0015708F" w:rsidRDefault="0015708F" w:rsidP="00262AF3">
            <w:pPr>
              <w:jc w:val="center"/>
            </w:pPr>
            <w:r>
              <w:t>obce</w:t>
            </w:r>
          </w:p>
        </w:tc>
        <w:tc>
          <w:tcPr>
            <w:tcW w:w="1160" w:type="dxa"/>
            <w:vAlign w:val="center"/>
          </w:tcPr>
          <w:p w14:paraId="1631B1B4" w14:textId="77777777" w:rsidR="0015708F" w:rsidRDefault="0015708F" w:rsidP="00262AF3">
            <w:pPr>
              <w:jc w:val="center"/>
            </w:pPr>
            <w:r>
              <w:t>2</w:t>
            </w:r>
          </w:p>
        </w:tc>
        <w:tc>
          <w:tcPr>
            <w:tcW w:w="984" w:type="dxa"/>
            <w:vAlign w:val="center"/>
          </w:tcPr>
          <w:p w14:paraId="0B7B1465" w14:textId="77777777" w:rsidR="0015708F" w:rsidRDefault="0015708F" w:rsidP="00262AF3">
            <w:pPr>
              <w:jc w:val="center"/>
            </w:pPr>
            <w:r>
              <w:t>4</w:t>
            </w:r>
          </w:p>
        </w:tc>
        <w:tc>
          <w:tcPr>
            <w:tcW w:w="3042" w:type="dxa"/>
          </w:tcPr>
          <w:p w14:paraId="0BCA1D8B" w14:textId="77777777" w:rsidR="0015708F" w:rsidRDefault="0015708F" w:rsidP="00262AF3">
            <w:r>
              <w:t>vyčleněné finanční prostředky obcí na školy s výjimkou</w:t>
            </w:r>
          </w:p>
          <w:p w14:paraId="63DC0F79" w14:textId="77777777" w:rsidR="0015708F" w:rsidRDefault="0015708F" w:rsidP="00262AF3"/>
        </w:tc>
      </w:tr>
      <w:tr w:rsidR="0015708F" w:rsidRPr="008E5938" w14:paraId="1E00D469" w14:textId="77777777" w:rsidTr="008221F6">
        <w:tc>
          <w:tcPr>
            <w:tcW w:w="9350" w:type="dxa"/>
            <w:gridSpan w:val="5"/>
          </w:tcPr>
          <w:p w14:paraId="1F6C6F91" w14:textId="0FFE90F5" w:rsidR="0015708F" w:rsidRPr="008E5938" w:rsidRDefault="00F269F9" w:rsidP="00262AF3">
            <w:pPr>
              <w:rPr>
                <w:b/>
              </w:rPr>
            </w:pPr>
            <w:r>
              <w:rPr>
                <w:b/>
              </w:rPr>
              <w:t>P</w:t>
            </w:r>
            <w:r w:rsidR="0015708F" w:rsidRPr="008E5938">
              <w:rPr>
                <w:b/>
              </w:rPr>
              <w:t>ersonální</w:t>
            </w:r>
          </w:p>
        </w:tc>
      </w:tr>
      <w:tr w:rsidR="0015708F" w14:paraId="33ED7CD3" w14:textId="77777777" w:rsidTr="008221F6">
        <w:tc>
          <w:tcPr>
            <w:tcW w:w="2733" w:type="dxa"/>
          </w:tcPr>
          <w:p w14:paraId="20E1859B" w14:textId="77777777" w:rsidR="0015708F" w:rsidRDefault="0015708F" w:rsidP="00262AF3">
            <w:r>
              <w:t xml:space="preserve">nedostatek kvalifikovaných pedagogických pracovníků </w:t>
            </w:r>
          </w:p>
        </w:tc>
        <w:tc>
          <w:tcPr>
            <w:tcW w:w="1431" w:type="dxa"/>
            <w:vAlign w:val="center"/>
          </w:tcPr>
          <w:p w14:paraId="06CF4D66" w14:textId="77777777" w:rsidR="0015708F" w:rsidRDefault="0015708F" w:rsidP="00262AF3">
            <w:pPr>
              <w:jc w:val="center"/>
            </w:pPr>
            <w:r>
              <w:t>vedení školy</w:t>
            </w:r>
          </w:p>
        </w:tc>
        <w:tc>
          <w:tcPr>
            <w:tcW w:w="1160" w:type="dxa"/>
            <w:vAlign w:val="center"/>
          </w:tcPr>
          <w:p w14:paraId="59D8FD79" w14:textId="77777777" w:rsidR="0015708F" w:rsidRDefault="0015708F" w:rsidP="00262AF3">
            <w:pPr>
              <w:jc w:val="center"/>
            </w:pPr>
            <w:r>
              <w:t>3</w:t>
            </w:r>
          </w:p>
        </w:tc>
        <w:tc>
          <w:tcPr>
            <w:tcW w:w="984" w:type="dxa"/>
            <w:vAlign w:val="center"/>
          </w:tcPr>
          <w:p w14:paraId="7480E65E" w14:textId="77777777" w:rsidR="0015708F" w:rsidRDefault="0015708F" w:rsidP="00262AF3">
            <w:pPr>
              <w:jc w:val="center"/>
            </w:pPr>
            <w:r>
              <w:t>4</w:t>
            </w:r>
          </w:p>
        </w:tc>
        <w:tc>
          <w:tcPr>
            <w:tcW w:w="3042" w:type="dxa"/>
          </w:tcPr>
          <w:p w14:paraId="10129512" w14:textId="77777777" w:rsidR="0015708F" w:rsidRDefault="0015708F" w:rsidP="00262AF3">
            <w:r>
              <w:t xml:space="preserve">zajištění dostupného DVPP </w:t>
            </w:r>
          </w:p>
        </w:tc>
      </w:tr>
      <w:tr w:rsidR="0015708F" w14:paraId="2EC29F31" w14:textId="77777777" w:rsidTr="008221F6">
        <w:tc>
          <w:tcPr>
            <w:tcW w:w="2733" w:type="dxa"/>
          </w:tcPr>
          <w:p w14:paraId="38DA87B7" w14:textId="77777777" w:rsidR="0015708F" w:rsidRDefault="0015708F" w:rsidP="00262AF3">
            <w:r>
              <w:t xml:space="preserve">nedostatek personálního zajištění a podpory neformálního vzdělávání a volnočasových aktivit </w:t>
            </w:r>
          </w:p>
        </w:tc>
        <w:tc>
          <w:tcPr>
            <w:tcW w:w="1431" w:type="dxa"/>
            <w:vAlign w:val="center"/>
          </w:tcPr>
          <w:p w14:paraId="329541E3" w14:textId="77777777" w:rsidR="0015708F" w:rsidRDefault="0015708F" w:rsidP="00262AF3">
            <w:pPr>
              <w:jc w:val="center"/>
            </w:pPr>
            <w:r>
              <w:t>rodiče, subjekty neformálního vzdělávání</w:t>
            </w:r>
          </w:p>
        </w:tc>
        <w:tc>
          <w:tcPr>
            <w:tcW w:w="1160" w:type="dxa"/>
            <w:vAlign w:val="center"/>
          </w:tcPr>
          <w:p w14:paraId="230D631B" w14:textId="77777777" w:rsidR="0015708F" w:rsidRDefault="0015708F" w:rsidP="00262AF3">
            <w:pPr>
              <w:jc w:val="center"/>
            </w:pPr>
            <w:r>
              <w:t>4</w:t>
            </w:r>
          </w:p>
        </w:tc>
        <w:tc>
          <w:tcPr>
            <w:tcW w:w="984" w:type="dxa"/>
            <w:vAlign w:val="center"/>
          </w:tcPr>
          <w:p w14:paraId="539FBAC7" w14:textId="77777777" w:rsidR="0015708F" w:rsidRDefault="0015708F" w:rsidP="00262AF3">
            <w:pPr>
              <w:jc w:val="center"/>
            </w:pPr>
            <w:r>
              <w:t>2</w:t>
            </w:r>
          </w:p>
        </w:tc>
        <w:tc>
          <w:tcPr>
            <w:tcW w:w="3042" w:type="dxa"/>
          </w:tcPr>
          <w:p w14:paraId="31CD586F" w14:textId="77777777" w:rsidR="0015708F" w:rsidRDefault="0015708F" w:rsidP="00262AF3">
            <w:r>
              <w:t>vytvoření přehledného systému víceleté podpory ze strany obcí</w:t>
            </w:r>
          </w:p>
          <w:p w14:paraId="2DC662A2" w14:textId="77777777" w:rsidR="0015708F" w:rsidRDefault="0015708F" w:rsidP="00262AF3"/>
        </w:tc>
      </w:tr>
      <w:tr w:rsidR="0015708F" w14:paraId="009BA54C" w14:textId="77777777" w:rsidTr="008221F6">
        <w:tc>
          <w:tcPr>
            <w:tcW w:w="2733" w:type="dxa"/>
          </w:tcPr>
          <w:p w14:paraId="7B61F96F" w14:textId="77777777" w:rsidR="0015708F" w:rsidRDefault="00D96E22" w:rsidP="00262AF3">
            <w:r>
              <w:t>n</w:t>
            </w:r>
            <w:r w:rsidR="0015708F" w:rsidRPr="00164D87">
              <w:t xml:space="preserve">edostatek </w:t>
            </w:r>
            <w:r w:rsidR="0015708F">
              <w:t xml:space="preserve">času a </w:t>
            </w:r>
            <w:r w:rsidR="0015708F" w:rsidRPr="00164D87">
              <w:t>kapacit pro školení, dlouhodobý proces výchovy odborníků (kariérový poradce, školní psycholog, asistent pedagoga)</w:t>
            </w:r>
          </w:p>
        </w:tc>
        <w:tc>
          <w:tcPr>
            <w:tcW w:w="1431" w:type="dxa"/>
            <w:vAlign w:val="center"/>
          </w:tcPr>
          <w:p w14:paraId="78AB00F8" w14:textId="77777777" w:rsidR="0015708F" w:rsidRDefault="0015708F" w:rsidP="00262AF3">
            <w:pPr>
              <w:jc w:val="center"/>
            </w:pPr>
            <w:r>
              <w:t>vedení škol</w:t>
            </w:r>
          </w:p>
        </w:tc>
        <w:tc>
          <w:tcPr>
            <w:tcW w:w="1160" w:type="dxa"/>
            <w:vAlign w:val="center"/>
          </w:tcPr>
          <w:p w14:paraId="53512ECA" w14:textId="77777777" w:rsidR="0015708F" w:rsidRDefault="0015708F" w:rsidP="00262AF3">
            <w:pPr>
              <w:jc w:val="center"/>
            </w:pPr>
            <w:r>
              <w:t>3</w:t>
            </w:r>
          </w:p>
        </w:tc>
        <w:tc>
          <w:tcPr>
            <w:tcW w:w="984" w:type="dxa"/>
            <w:vAlign w:val="center"/>
          </w:tcPr>
          <w:p w14:paraId="6C7CEF98" w14:textId="77777777" w:rsidR="0015708F" w:rsidRDefault="0015708F" w:rsidP="00262AF3">
            <w:pPr>
              <w:jc w:val="center"/>
            </w:pPr>
            <w:r>
              <w:t>4</w:t>
            </w:r>
          </w:p>
        </w:tc>
        <w:tc>
          <w:tcPr>
            <w:tcW w:w="3042" w:type="dxa"/>
          </w:tcPr>
          <w:p w14:paraId="10008FDC" w14:textId="77777777" w:rsidR="0015708F" w:rsidRDefault="00D96E22" w:rsidP="00262AF3">
            <w:r>
              <w:t>v</w:t>
            </w:r>
            <w:r w:rsidR="0015708F">
              <w:t>ytvoření jasného plánu pro výchovu těchto pracovníků na úrovni jednotlivých škol</w:t>
            </w:r>
          </w:p>
        </w:tc>
      </w:tr>
      <w:tr w:rsidR="0015708F" w:rsidRPr="008E5938" w14:paraId="015D46E8" w14:textId="77777777" w:rsidTr="008221F6">
        <w:tc>
          <w:tcPr>
            <w:tcW w:w="9350" w:type="dxa"/>
            <w:gridSpan w:val="5"/>
          </w:tcPr>
          <w:p w14:paraId="6E20F4D3" w14:textId="0E9FC14C" w:rsidR="0015708F" w:rsidRPr="008E5938" w:rsidRDefault="00F269F9" w:rsidP="00262AF3">
            <w:pPr>
              <w:rPr>
                <w:b/>
              </w:rPr>
            </w:pPr>
            <w:r>
              <w:rPr>
                <w:b/>
              </w:rPr>
              <w:t>P</w:t>
            </w:r>
            <w:r w:rsidR="0015708F" w:rsidRPr="008E5938">
              <w:rPr>
                <w:b/>
              </w:rPr>
              <w:t>rávní</w:t>
            </w:r>
          </w:p>
        </w:tc>
      </w:tr>
      <w:tr w:rsidR="0015708F" w14:paraId="1C3AC9C6" w14:textId="77777777" w:rsidTr="008221F6">
        <w:tc>
          <w:tcPr>
            <w:tcW w:w="2733" w:type="dxa"/>
            <w:vAlign w:val="center"/>
          </w:tcPr>
          <w:p w14:paraId="7275E1DC" w14:textId="77777777" w:rsidR="0015708F" w:rsidRDefault="0015708F" w:rsidP="00F269F9">
            <w:pPr>
              <w:jc w:val="left"/>
            </w:pPr>
            <w:r>
              <w:t>časté změny legislativy</w:t>
            </w:r>
          </w:p>
        </w:tc>
        <w:tc>
          <w:tcPr>
            <w:tcW w:w="1431" w:type="dxa"/>
            <w:vAlign w:val="center"/>
          </w:tcPr>
          <w:p w14:paraId="2F669BE0" w14:textId="77777777" w:rsidR="0015708F" w:rsidRDefault="0015708F" w:rsidP="00262AF3">
            <w:pPr>
              <w:jc w:val="center"/>
            </w:pPr>
            <w:r>
              <w:t>kraj, obce, zřizovatelé</w:t>
            </w:r>
          </w:p>
        </w:tc>
        <w:tc>
          <w:tcPr>
            <w:tcW w:w="1160" w:type="dxa"/>
            <w:vAlign w:val="center"/>
          </w:tcPr>
          <w:p w14:paraId="0E76B56C" w14:textId="77777777" w:rsidR="0015708F" w:rsidRDefault="0015708F" w:rsidP="00262AF3">
            <w:pPr>
              <w:jc w:val="center"/>
            </w:pPr>
            <w:r>
              <w:t>4</w:t>
            </w:r>
          </w:p>
        </w:tc>
        <w:tc>
          <w:tcPr>
            <w:tcW w:w="984" w:type="dxa"/>
            <w:vAlign w:val="center"/>
          </w:tcPr>
          <w:p w14:paraId="7B1AA9ED" w14:textId="77777777" w:rsidR="0015708F" w:rsidRDefault="0015708F" w:rsidP="00262AF3">
            <w:pPr>
              <w:jc w:val="center"/>
            </w:pPr>
            <w:r>
              <w:t>3</w:t>
            </w:r>
          </w:p>
        </w:tc>
        <w:tc>
          <w:tcPr>
            <w:tcW w:w="3042" w:type="dxa"/>
          </w:tcPr>
          <w:p w14:paraId="48F5E40E" w14:textId="0729D274" w:rsidR="0015708F" w:rsidRDefault="0015708F" w:rsidP="00262AF3">
            <w:r>
              <w:t xml:space="preserve">informovanost zřizovatelů, snaha o nastavení stálého legislativního prostřední prostřednictvím kraje, školských odborů </w:t>
            </w:r>
          </w:p>
        </w:tc>
      </w:tr>
      <w:tr w:rsidR="0015708F" w14:paraId="5DF94CEC" w14:textId="77777777" w:rsidTr="008221F6">
        <w:tc>
          <w:tcPr>
            <w:tcW w:w="2733" w:type="dxa"/>
          </w:tcPr>
          <w:p w14:paraId="165B7EDC" w14:textId="77777777" w:rsidR="0015708F" w:rsidRDefault="0015708F" w:rsidP="00262AF3">
            <w:r>
              <w:t xml:space="preserve">změna politické situace (komunální volby) </w:t>
            </w:r>
          </w:p>
          <w:p w14:paraId="4F1E6DCD" w14:textId="77777777" w:rsidR="0015708F" w:rsidRDefault="0015708F" w:rsidP="00262AF3">
            <w:r>
              <w:t>a související změna investičních priorit</w:t>
            </w:r>
          </w:p>
        </w:tc>
        <w:tc>
          <w:tcPr>
            <w:tcW w:w="1431" w:type="dxa"/>
            <w:vAlign w:val="center"/>
          </w:tcPr>
          <w:p w14:paraId="5D672DEF" w14:textId="77777777" w:rsidR="0015708F" w:rsidRDefault="0015708F" w:rsidP="00262AF3">
            <w:pPr>
              <w:jc w:val="center"/>
            </w:pPr>
            <w:r>
              <w:t>zřizovatelé, vedení škol</w:t>
            </w:r>
          </w:p>
        </w:tc>
        <w:tc>
          <w:tcPr>
            <w:tcW w:w="1160" w:type="dxa"/>
            <w:vAlign w:val="center"/>
          </w:tcPr>
          <w:p w14:paraId="5A5A0935" w14:textId="77777777" w:rsidR="0015708F" w:rsidRDefault="0015708F" w:rsidP="00262AF3">
            <w:pPr>
              <w:jc w:val="center"/>
            </w:pPr>
            <w:r>
              <w:t>3</w:t>
            </w:r>
          </w:p>
        </w:tc>
        <w:tc>
          <w:tcPr>
            <w:tcW w:w="984" w:type="dxa"/>
            <w:vAlign w:val="center"/>
          </w:tcPr>
          <w:p w14:paraId="4B2018DC" w14:textId="77777777" w:rsidR="0015708F" w:rsidRDefault="0015708F" w:rsidP="00262AF3">
            <w:pPr>
              <w:jc w:val="center"/>
            </w:pPr>
            <w:r>
              <w:t>3</w:t>
            </w:r>
          </w:p>
        </w:tc>
        <w:tc>
          <w:tcPr>
            <w:tcW w:w="3042" w:type="dxa"/>
          </w:tcPr>
          <w:p w14:paraId="29668B43" w14:textId="77777777" w:rsidR="0015708F" w:rsidRDefault="0015708F" w:rsidP="00262AF3">
            <w:r>
              <w:t>včasné projednání opatření MAP se všemi partnery, jejich zapojení do procesu tvorby MAP</w:t>
            </w:r>
          </w:p>
        </w:tc>
      </w:tr>
      <w:tr w:rsidR="0015708F" w:rsidRPr="008E5938" w14:paraId="327D8877" w14:textId="77777777" w:rsidTr="008221F6">
        <w:tc>
          <w:tcPr>
            <w:tcW w:w="9350" w:type="dxa"/>
            <w:gridSpan w:val="5"/>
          </w:tcPr>
          <w:p w14:paraId="4008F3CB" w14:textId="77777777" w:rsidR="0015708F" w:rsidRPr="008E5938" w:rsidRDefault="0015708F" w:rsidP="00262AF3">
            <w:pPr>
              <w:rPr>
                <w:b/>
              </w:rPr>
            </w:pPr>
            <w:r w:rsidRPr="008E5938">
              <w:rPr>
                <w:b/>
              </w:rPr>
              <w:t>Organizační</w:t>
            </w:r>
          </w:p>
        </w:tc>
      </w:tr>
      <w:tr w:rsidR="0015708F" w14:paraId="6D40D8F0" w14:textId="77777777" w:rsidTr="008221F6">
        <w:tc>
          <w:tcPr>
            <w:tcW w:w="2733" w:type="dxa"/>
          </w:tcPr>
          <w:p w14:paraId="14E90F48" w14:textId="77777777" w:rsidR="0015708F" w:rsidRDefault="0015708F" w:rsidP="00262AF3">
            <w:r>
              <w:t xml:space="preserve">nezájem rodičů a dětí o vzdělávání </w:t>
            </w:r>
          </w:p>
          <w:p w14:paraId="4BFBECA9" w14:textId="77777777" w:rsidR="0015708F" w:rsidRDefault="0015708F" w:rsidP="00262AF3"/>
        </w:tc>
        <w:tc>
          <w:tcPr>
            <w:tcW w:w="1431" w:type="dxa"/>
            <w:vAlign w:val="center"/>
          </w:tcPr>
          <w:p w14:paraId="1AB2EF61" w14:textId="77777777" w:rsidR="0015708F" w:rsidRDefault="0015708F" w:rsidP="00262AF3">
            <w:pPr>
              <w:jc w:val="center"/>
            </w:pPr>
            <w:r>
              <w:t>vedení škol, učitelé</w:t>
            </w:r>
          </w:p>
        </w:tc>
        <w:tc>
          <w:tcPr>
            <w:tcW w:w="1160" w:type="dxa"/>
            <w:vAlign w:val="center"/>
          </w:tcPr>
          <w:p w14:paraId="5D9629DD" w14:textId="77777777" w:rsidR="0015708F" w:rsidRDefault="0015708F" w:rsidP="00262AF3">
            <w:pPr>
              <w:jc w:val="center"/>
            </w:pPr>
            <w:r>
              <w:t>4</w:t>
            </w:r>
          </w:p>
        </w:tc>
        <w:tc>
          <w:tcPr>
            <w:tcW w:w="984" w:type="dxa"/>
            <w:vAlign w:val="center"/>
          </w:tcPr>
          <w:p w14:paraId="64D0E404" w14:textId="77777777" w:rsidR="0015708F" w:rsidRDefault="0015708F" w:rsidP="00262AF3">
            <w:pPr>
              <w:jc w:val="center"/>
            </w:pPr>
            <w:r>
              <w:t>4</w:t>
            </w:r>
          </w:p>
        </w:tc>
        <w:tc>
          <w:tcPr>
            <w:tcW w:w="3042" w:type="dxa"/>
          </w:tcPr>
          <w:p w14:paraId="3CC85A66" w14:textId="61008C76" w:rsidR="0015708F" w:rsidRDefault="0015708F" w:rsidP="00262AF3">
            <w:r>
              <w:t xml:space="preserve">nastavení fungující komunikační platformy </w:t>
            </w:r>
            <w:r w:rsidR="00B24255">
              <w:t>škola – rodiče</w:t>
            </w:r>
            <w:r>
              <w:t xml:space="preserve"> </w:t>
            </w:r>
          </w:p>
        </w:tc>
      </w:tr>
      <w:tr w:rsidR="0015708F" w14:paraId="14C7BB28" w14:textId="77777777" w:rsidTr="008221F6">
        <w:tc>
          <w:tcPr>
            <w:tcW w:w="2733" w:type="dxa"/>
          </w:tcPr>
          <w:p w14:paraId="6BCF5FE1" w14:textId="77777777" w:rsidR="0015708F" w:rsidRDefault="0015708F" w:rsidP="00262AF3">
            <w:r>
              <w:t>zrušení fungujícího speciálního školství v území ORP</w:t>
            </w:r>
          </w:p>
        </w:tc>
        <w:tc>
          <w:tcPr>
            <w:tcW w:w="1431" w:type="dxa"/>
            <w:vAlign w:val="center"/>
          </w:tcPr>
          <w:p w14:paraId="0D9E1BC6" w14:textId="77777777" w:rsidR="0015708F" w:rsidRDefault="0015708F" w:rsidP="00262AF3">
            <w:pPr>
              <w:jc w:val="center"/>
            </w:pPr>
            <w:r>
              <w:t>zřizovatelé, obce, rodiče</w:t>
            </w:r>
          </w:p>
        </w:tc>
        <w:tc>
          <w:tcPr>
            <w:tcW w:w="1160" w:type="dxa"/>
            <w:vAlign w:val="center"/>
          </w:tcPr>
          <w:p w14:paraId="059C371A" w14:textId="77777777" w:rsidR="0015708F" w:rsidRDefault="0015708F" w:rsidP="00262AF3">
            <w:pPr>
              <w:jc w:val="center"/>
            </w:pPr>
            <w:r>
              <w:t>4</w:t>
            </w:r>
          </w:p>
        </w:tc>
        <w:tc>
          <w:tcPr>
            <w:tcW w:w="984" w:type="dxa"/>
            <w:vAlign w:val="center"/>
          </w:tcPr>
          <w:p w14:paraId="54FA8E73" w14:textId="77777777" w:rsidR="0015708F" w:rsidRDefault="0015708F" w:rsidP="00262AF3">
            <w:pPr>
              <w:jc w:val="center"/>
            </w:pPr>
            <w:r>
              <w:t>3</w:t>
            </w:r>
          </w:p>
        </w:tc>
        <w:tc>
          <w:tcPr>
            <w:tcW w:w="3042" w:type="dxa"/>
          </w:tcPr>
          <w:p w14:paraId="2B37BFD9" w14:textId="77777777" w:rsidR="0015708F" w:rsidRDefault="0015708F" w:rsidP="00262AF3">
            <w:r>
              <w:t xml:space="preserve">vyčlenění finančních prostředků Města Litvínov jako zřizovatele </w:t>
            </w:r>
          </w:p>
        </w:tc>
      </w:tr>
      <w:tr w:rsidR="0015708F" w14:paraId="51345CA4" w14:textId="77777777" w:rsidTr="008221F6">
        <w:tc>
          <w:tcPr>
            <w:tcW w:w="2733" w:type="dxa"/>
          </w:tcPr>
          <w:p w14:paraId="4D63A068" w14:textId="77777777" w:rsidR="0015708F" w:rsidRDefault="0015708F" w:rsidP="00262AF3">
            <w:r>
              <w:t xml:space="preserve">rostoucí počet osob ohrožených školním neúspěchem nespadajících do podporovaných skupin v rámci inkluze. </w:t>
            </w:r>
          </w:p>
        </w:tc>
        <w:tc>
          <w:tcPr>
            <w:tcW w:w="1431" w:type="dxa"/>
            <w:vAlign w:val="center"/>
          </w:tcPr>
          <w:p w14:paraId="020D9C70" w14:textId="77777777" w:rsidR="0015708F" w:rsidRDefault="0015708F" w:rsidP="00262AF3">
            <w:pPr>
              <w:jc w:val="center"/>
            </w:pPr>
            <w:r>
              <w:t>rodiče, vedení škol, učitelé</w:t>
            </w:r>
          </w:p>
        </w:tc>
        <w:tc>
          <w:tcPr>
            <w:tcW w:w="1160" w:type="dxa"/>
            <w:vAlign w:val="center"/>
          </w:tcPr>
          <w:p w14:paraId="5F372251" w14:textId="77777777" w:rsidR="0015708F" w:rsidRDefault="0015708F" w:rsidP="00262AF3">
            <w:pPr>
              <w:jc w:val="center"/>
            </w:pPr>
            <w:r>
              <w:t>5</w:t>
            </w:r>
          </w:p>
        </w:tc>
        <w:tc>
          <w:tcPr>
            <w:tcW w:w="984" w:type="dxa"/>
            <w:vAlign w:val="center"/>
          </w:tcPr>
          <w:p w14:paraId="612C6F05" w14:textId="77777777" w:rsidR="0015708F" w:rsidRDefault="0015708F" w:rsidP="00262AF3">
            <w:pPr>
              <w:jc w:val="center"/>
            </w:pPr>
            <w:r>
              <w:t>3</w:t>
            </w:r>
          </w:p>
        </w:tc>
        <w:tc>
          <w:tcPr>
            <w:tcW w:w="3042" w:type="dxa"/>
          </w:tcPr>
          <w:p w14:paraId="00ABEB63" w14:textId="77777777" w:rsidR="0015708F" w:rsidRDefault="0015708F" w:rsidP="00262AF3">
            <w:r>
              <w:t xml:space="preserve">Komunikace obcí a Ústeckého kraje s MŠMT ohledně nastavení podpory cílových skupin dětí a žáků ohrožených školním neúspěchem </w:t>
            </w:r>
          </w:p>
          <w:p w14:paraId="5E71DCE6" w14:textId="77777777" w:rsidR="0015708F" w:rsidRDefault="0015708F" w:rsidP="00262AF3"/>
        </w:tc>
      </w:tr>
      <w:tr w:rsidR="0015708F" w14:paraId="2F331434" w14:textId="77777777" w:rsidTr="008221F6">
        <w:tc>
          <w:tcPr>
            <w:tcW w:w="2733" w:type="dxa"/>
          </w:tcPr>
          <w:p w14:paraId="60D2D2E6" w14:textId="77777777" w:rsidR="0015708F" w:rsidRPr="00164D87" w:rsidRDefault="0015708F" w:rsidP="00262AF3">
            <w:r>
              <w:t>n</w:t>
            </w:r>
            <w:r w:rsidRPr="00164D87">
              <w:t>ízká úroveň výuky polytechnických předmětů na ZŠ (pracovní a technické činnosti)</w:t>
            </w:r>
          </w:p>
        </w:tc>
        <w:tc>
          <w:tcPr>
            <w:tcW w:w="1431" w:type="dxa"/>
            <w:vAlign w:val="center"/>
          </w:tcPr>
          <w:p w14:paraId="12F19ACC" w14:textId="77777777" w:rsidR="0015708F" w:rsidRDefault="0015708F" w:rsidP="00262AF3">
            <w:pPr>
              <w:jc w:val="center"/>
            </w:pPr>
            <w:r>
              <w:t>vedení škol</w:t>
            </w:r>
          </w:p>
        </w:tc>
        <w:tc>
          <w:tcPr>
            <w:tcW w:w="1160" w:type="dxa"/>
            <w:vAlign w:val="center"/>
          </w:tcPr>
          <w:p w14:paraId="59CC4466" w14:textId="77777777" w:rsidR="0015708F" w:rsidRDefault="0015708F" w:rsidP="00262AF3">
            <w:pPr>
              <w:jc w:val="center"/>
            </w:pPr>
            <w:r>
              <w:t>3</w:t>
            </w:r>
          </w:p>
        </w:tc>
        <w:tc>
          <w:tcPr>
            <w:tcW w:w="984" w:type="dxa"/>
            <w:vAlign w:val="center"/>
          </w:tcPr>
          <w:p w14:paraId="0C68D10E" w14:textId="77777777" w:rsidR="0015708F" w:rsidRDefault="0015708F" w:rsidP="00262AF3">
            <w:pPr>
              <w:jc w:val="center"/>
            </w:pPr>
            <w:r>
              <w:t>4</w:t>
            </w:r>
          </w:p>
        </w:tc>
        <w:tc>
          <w:tcPr>
            <w:tcW w:w="3042" w:type="dxa"/>
          </w:tcPr>
          <w:p w14:paraId="2C28AAF4" w14:textId="77777777" w:rsidR="0015708F" w:rsidRDefault="0015708F" w:rsidP="00262AF3">
            <w:r w:rsidRPr="00164D87">
              <w:t>posilování praktického vyučování na ZŠ, výchova budoucích učitelů v polytechnických oborech</w:t>
            </w:r>
          </w:p>
        </w:tc>
      </w:tr>
    </w:tbl>
    <w:p w14:paraId="09C817C9" w14:textId="77777777" w:rsidR="008221F6" w:rsidRDefault="0015708F" w:rsidP="00262AF3">
      <w:r>
        <w:t>Hodnocení pravděpodobnosti výskytu rizika: 1 – vyloučené; 2 – málo pravděpodobné; 3 – pravděpodobné; 4 – velmi pravděpodobné; 5 – zcela jisté</w:t>
      </w:r>
    </w:p>
    <w:p w14:paraId="7DB8B04D" w14:textId="32EEAF4E" w:rsidR="0015708F" w:rsidRDefault="0015708F" w:rsidP="00262AF3">
      <w:r>
        <w:t xml:space="preserve">Stupnice závažnosti vnímaného dopadu rizika: 1 – žádný; 2 – malý; 3 – významný; 4 – velmi významný; 5 – nepřijatelný </w:t>
      </w:r>
    </w:p>
    <w:p w14:paraId="31508890" w14:textId="77777777" w:rsidR="0015708F" w:rsidRDefault="0015708F" w:rsidP="00262AF3">
      <w:pPr>
        <w:tabs>
          <w:tab w:val="num" w:pos="426"/>
        </w:tabs>
      </w:pPr>
    </w:p>
    <w:p w14:paraId="23415FA5" w14:textId="77777777" w:rsidR="00DF083E" w:rsidRDefault="00DF083E" w:rsidP="00262AF3">
      <w:pPr>
        <w:tabs>
          <w:tab w:val="num" w:pos="426"/>
        </w:tabs>
      </w:pPr>
    </w:p>
    <w:p w14:paraId="50F1F952" w14:textId="77777777" w:rsidR="008D763A" w:rsidRDefault="008D763A" w:rsidP="00AB6130">
      <w:pPr>
        <w:pStyle w:val="Nadpis1"/>
      </w:pPr>
      <w:bookmarkStart w:id="80" w:name="_Toc213319100"/>
      <w:r>
        <w:t>Vstupní data pro aktualizaci MAP</w:t>
      </w:r>
      <w:bookmarkEnd w:id="80"/>
    </w:p>
    <w:p w14:paraId="55EB6A73" w14:textId="77777777" w:rsidR="0031415E" w:rsidRPr="0031415E" w:rsidRDefault="0031415E" w:rsidP="0031415E"/>
    <w:p w14:paraId="288E1CEC" w14:textId="77777777" w:rsidR="008D763A" w:rsidRDefault="008D763A" w:rsidP="00AB6130">
      <w:pPr>
        <w:pStyle w:val="Nadpis2"/>
      </w:pPr>
      <w:bookmarkStart w:id="81" w:name="_Toc213319101"/>
      <w:r>
        <w:t xml:space="preserve">Analýza </w:t>
      </w:r>
      <w:r w:rsidRPr="00F63B91">
        <w:t>existujících</w:t>
      </w:r>
      <w:r>
        <w:t xml:space="preserve"> strategických záměrů a dokumentů v území ORP</w:t>
      </w:r>
      <w:bookmarkEnd w:id="81"/>
    </w:p>
    <w:p w14:paraId="6EF84B85" w14:textId="77777777" w:rsidR="008D763A" w:rsidRDefault="008D763A" w:rsidP="008D763A">
      <w:pPr>
        <w:spacing w:after="0"/>
      </w:pPr>
      <w:r>
        <w:t xml:space="preserve">K území ORP Litvínov se ke dni zpracování této analýzy vztahují strategické a rozvojové dokumenty zahrnující oblast vzdělávání. Bližší popis je uveden v samostatné příloze s názvem Aktualizace strategických dokumentů v území srpen 2024. </w:t>
      </w:r>
    </w:p>
    <w:p w14:paraId="46761996" w14:textId="77777777" w:rsidR="008D763A" w:rsidRDefault="008D763A" w:rsidP="008D763A">
      <w:pPr>
        <w:spacing w:after="0"/>
        <w:rPr>
          <w:b/>
          <w:bCs/>
          <w:color w:val="365F91" w:themeColor="accent1" w:themeShade="BF"/>
        </w:rPr>
      </w:pPr>
      <w:r w:rsidRPr="00E377B0">
        <w:rPr>
          <w:b/>
          <w:bCs/>
          <w:color w:val="365F91" w:themeColor="accent1" w:themeShade="BF"/>
        </w:rPr>
        <w:t>Dokumenty ORP</w:t>
      </w:r>
    </w:p>
    <w:p w14:paraId="3BC07B77" w14:textId="77777777" w:rsidR="008D763A" w:rsidRPr="0052123D" w:rsidRDefault="008D763A" w:rsidP="008D763A">
      <w:pPr>
        <w:pStyle w:val="Odstavecseseznamem"/>
        <w:numPr>
          <w:ilvl w:val="0"/>
          <w:numId w:val="1"/>
        </w:numPr>
        <w:spacing w:after="0"/>
        <w:rPr>
          <w:b/>
        </w:rPr>
      </w:pPr>
      <w:r w:rsidRPr="0052123D">
        <w:rPr>
          <w:b/>
        </w:rPr>
        <w:t>Program rozvoje města Litvínov 20</w:t>
      </w:r>
      <w:r>
        <w:rPr>
          <w:b/>
        </w:rPr>
        <w:t>21</w:t>
      </w:r>
      <w:r w:rsidRPr="0052123D">
        <w:rPr>
          <w:b/>
        </w:rPr>
        <w:t>-202</w:t>
      </w:r>
      <w:r>
        <w:rPr>
          <w:b/>
        </w:rPr>
        <w:t>7</w:t>
      </w:r>
    </w:p>
    <w:p w14:paraId="624D5441" w14:textId="750E972B" w:rsidR="008D763A" w:rsidRDefault="00F269F9" w:rsidP="008D763A">
      <w:pPr>
        <w:spacing w:after="0"/>
        <w:ind w:left="426"/>
      </w:pPr>
      <w:r>
        <w:t>Zpracovatel: Město</w:t>
      </w:r>
      <w:r w:rsidR="008D763A">
        <w:t xml:space="preserve"> Litvínov</w:t>
      </w:r>
    </w:p>
    <w:p w14:paraId="4BA61B27" w14:textId="77777777" w:rsidR="008D763A" w:rsidRPr="0052123D" w:rsidRDefault="008D763A" w:rsidP="008D763A">
      <w:pPr>
        <w:pStyle w:val="Odstavecseseznamem"/>
        <w:numPr>
          <w:ilvl w:val="0"/>
          <w:numId w:val="1"/>
        </w:numPr>
        <w:spacing w:after="0"/>
        <w:rPr>
          <w:b/>
        </w:rPr>
      </w:pPr>
      <w:r w:rsidRPr="0052123D">
        <w:rPr>
          <w:b/>
        </w:rPr>
        <w:t xml:space="preserve">Program rozvoje města </w:t>
      </w:r>
      <w:r>
        <w:rPr>
          <w:b/>
        </w:rPr>
        <w:t>Meziboří</w:t>
      </w:r>
      <w:r w:rsidRPr="0052123D">
        <w:rPr>
          <w:b/>
        </w:rPr>
        <w:t xml:space="preserve"> 20</w:t>
      </w:r>
      <w:r>
        <w:rPr>
          <w:b/>
        </w:rPr>
        <w:t>20</w:t>
      </w:r>
      <w:r w:rsidRPr="0052123D">
        <w:rPr>
          <w:b/>
        </w:rPr>
        <w:t>-202</w:t>
      </w:r>
      <w:r>
        <w:rPr>
          <w:b/>
        </w:rPr>
        <w:t>7</w:t>
      </w:r>
    </w:p>
    <w:p w14:paraId="3E6C8355" w14:textId="2A8A910E" w:rsidR="008D763A" w:rsidRDefault="00F269F9" w:rsidP="008D763A">
      <w:pPr>
        <w:spacing w:after="0"/>
        <w:ind w:left="426"/>
      </w:pPr>
      <w:r>
        <w:t>Zpracovatel: Město</w:t>
      </w:r>
      <w:r w:rsidR="008D763A">
        <w:t xml:space="preserve"> Meziboří</w:t>
      </w:r>
    </w:p>
    <w:p w14:paraId="63F71763" w14:textId="3AB97715" w:rsidR="008D763A" w:rsidRDefault="008D763A" w:rsidP="008D763A">
      <w:pPr>
        <w:pStyle w:val="Odstavecseseznamem"/>
        <w:numPr>
          <w:ilvl w:val="0"/>
          <w:numId w:val="1"/>
        </w:numPr>
        <w:spacing w:after="0"/>
        <w:ind w:left="426" w:hanging="426"/>
        <w:rPr>
          <w:b/>
          <w:bCs/>
        </w:rPr>
      </w:pPr>
      <w:r w:rsidRPr="00D3407B">
        <w:rPr>
          <w:b/>
          <w:bCs/>
        </w:rPr>
        <w:t xml:space="preserve">Strategický plán rozvoje města Hora Svaté Kateřiny </w:t>
      </w:r>
      <w:r w:rsidR="00F269F9" w:rsidRPr="00D3407B">
        <w:rPr>
          <w:b/>
          <w:bCs/>
        </w:rPr>
        <w:t>2019–2027</w:t>
      </w:r>
    </w:p>
    <w:p w14:paraId="1949240F" w14:textId="0A99B651" w:rsidR="008D763A" w:rsidRDefault="00F269F9" w:rsidP="008D763A">
      <w:pPr>
        <w:spacing w:after="0"/>
        <w:ind w:firstLine="426"/>
      </w:pPr>
      <w:r>
        <w:t>Zpracovatel: Město</w:t>
      </w:r>
      <w:r w:rsidR="008D763A">
        <w:t xml:space="preserve"> Hora Svaté Kateřiny</w:t>
      </w:r>
    </w:p>
    <w:p w14:paraId="25F906ED" w14:textId="414B2442" w:rsidR="008D763A" w:rsidRDefault="008D763A" w:rsidP="008D763A">
      <w:pPr>
        <w:pStyle w:val="Odstavecseseznamem"/>
        <w:numPr>
          <w:ilvl w:val="0"/>
          <w:numId w:val="1"/>
        </w:numPr>
        <w:spacing w:after="0"/>
        <w:ind w:left="426" w:hanging="426"/>
        <w:rPr>
          <w:b/>
          <w:bCs/>
        </w:rPr>
      </w:pPr>
      <w:r w:rsidRPr="00D3407B">
        <w:rPr>
          <w:b/>
          <w:bCs/>
        </w:rPr>
        <w:t xml:space="preserve">Strategický plán rozvoje města </w:t>
      </w:r>
      <w:r>
        <w:rPr>
          <w:b/>
          <w:bCs/>
        </w:rPr>
        <w:t>Lom u Mostu</w:t>
      </w:r>
      <w:r w:rsidRPr="00D3407B">
        <w:rPr>
          <w:b/>
          <w:bCs/>
        </w:rPr>
        <w:t xml:space="preserve"> </w:t>
      </w:r>
      <w:r w:rsidR="00F269F9" w:rsidRPr="00D3407B">
        <w:rPr>
          <w:b/>
          <w:bCs/>
        </w:rPr>
        <w:t>20</w:t>
      </w:r>
      <w:r w:rsidR="00F269F9">
        <w:rPr>
          <w:b/>
          <w:bCs/>
        </w:rPr>
        <w:t>23</w:t>
      </w:r>
      <w:r w:rsidR="00F269F9" w:rsidRPr="00D3407B">
        <w:rPr>
          <w:b/>
          <w:bCs/>
        </w:rPr>
        <w:t>–2029</w:t>
      </w:r>
    </w:p>
    <w:p w14:paraId="5D8B83C5" w14:textId="6AABA0A2" w:rsidR="008D763A" w:rsidRDefault="00F269F9" w:rsidP="008D763A">
      <w:pPr>
        <w:spacing w:after="0"/>
        <w:ind w:firstLine="426"/>
      </w:pPr>
      <w:r>
        <w:t>Zpracovatel: Město</w:t>
      </w:r>
      <w:r w:rsidR="008D763A">
        <w:t xml:space="preserve"> Lom u Mostu</w:t>
      </w:r>
    </w:p>
    <w:p w14:paraId="4C4AF5F5" w14:textId="77777777" w:rsidR="008D763A" w:rsidRDefault="008D763A" w:rsidP="008D763A">
      <w:pPr>
        <w:spacing w:after="0"/>
      </w:pPr>
      <w:r>
        <w:t xml:space="preserve">Menší obce na území ORP zpracovávají strategické rozvojové dokumenty také, jen rozsah není tak velký jako u větších měst a obsahuje především plánované investiční záměry, ve kterých jsou projekty škol zahrnuté. </w:t>
      </w:r>
    </w:p>
    <w:p w14:paraId="72CA863A" w14:textId="2B96BE87" w:rsidR="008D763A" w:rsidRDefault="008D763A" w:rsidP="008D763A">
      <w:pPr>
        <w:spacing w:after="0"/>
      </w:pPr>
      <w:r w:rsidRPr="00A61FDB">
        <w:t xml:space="preserve">Všechny základní školy v území mají zpracován vlastní rozvojový dokument/strategii, navazující </w:t>
      </w:r>
      <w:r w:rsidR="0030718D">
        <w:br/>
      </w:r>
      <w:r w:rsidRPr="00A61FDB">
        <w:t xml:space="preserve">na nadřazené strategické dokumenty kraje či státu v oblasti školství. Výjimkou je ZŠ a MŠ Meziboří, kde strategii rozvoje školy na další období zapracovávají do výroční zprávy školy. Strategie jsou zveřejněny na webových stránkách jednotlivých škol a obsahují stručnou situaci dané školy </w:t>
      </w:r>
      <w:r w:rsidR="0030718D">
        <w:br/>
      </w:r>
      <w:r w:rsidRPr="00A61FDB">
        <w:t>a plánované činnosti</w:t>
      </w:r>
      <w:r>
        <w:t>. V</w:t>
      </w:r>
      <w:r w:rsidRPr="00A61FDB">
        <w:t> žádné ze zveřejněných strategií není obsažen plán implementace a ani způsob vyhodnocení dosaženého pokroku v jejím naplňování. Pokud školy uvedený pokrok sledují, výstupy nejsou veřejně přístupné.  Není tedy možné posoudit, nakolik jednotlivé školy s uvedenými strategiemi skutečně pracují.</w:t>
      </w:r>
    </w:p>
    <w:p w14:paraId="5E8C512F" w14:textId="5083E780" w:rsidR="008D763A" w:rsidRPr="006A74A9" w:rsidRDefault="008D763A" w:rsidP="008D763A">
      <w:pPr>
        <w:pStyle w:val="Odstavecseseznamem"/>
        <w:numPr>
          <w:ilvl w:val="0"/>
          <w:numId w:val="1"/>
        </w:numPr>
        <w:spacing w:after="0"/>
        <w:rPr>
          <w:b/>
        </w:rPr>
      </w:pPr>
      <w:r w:rsidRPr="006A74A9">
        <w:rPr>
          <w:b/>
        </w:rPr>
        <w:t xml:space="preserve">Strategie komunitně vedeného místního rozvoje Místní akční skupiny Naděje o.p.s. období </w:t>
      </w:r>
      <w:r w:rsidR="00F269F9" w:rsidRPr="006A74A9">
        <w:rPr>
          <w:b/>
        </w:rPr>
        <w:t>20</w:t>
      </w:r>
      <w:r w:rsidR="00F269F9">
        <w:rPr>
          <w:b/>
        </w:rPr>
        <w:t>21</w:t>
      </w:r>
      <w:r w:rsidR="00F269F9" w:rsidRPr="006A74A9">
        <w:rPr>
          <w:b/>
        </w:rPr>
        <w:t>–2027</w:t>
      </w:r>
    </w:p>
    <w:p w14:paraId="48136A7D" w14:textId="77777777" w:rsidR="008D763A" w:rsidRDefault="008D763A" w:rsidP="008D763A">
      <w:pPr>
        <w:spacing w:after="0"/>
        <w:ind w:left="426"/>
      </w:pPr>
      <w:r>
        <w:t>Zpracovatel: MAS Naděje, o.p.s.</w:t>
      </w:r>
    </w:p>
    <w:p w14:paraId="2BE92543" w14:textId="77777777" w:rsidR="008D763A" w:rsidRPr="00E773D3" w:rsidRDefault="008D763A" w:rsidP="008D763A">
      <w:pPr>
        <w:pStyle w:val="Odstavecseseznamem"/>
        <w:numPr>
          <w:ilvl w:val="0"/>
          <w:numId w:val="1"/>
        </w:numPr>
        <w:spacing w:after="0"/>
        <w:rPr>
          <w:b/>
        </w:rPr>
      </w:pPr>
      <w:r w:rsidRPr="00E773D3">
        <w:rPr>
          <w:b/>
        </w:rPr>
        <w:t>Plán sociálního začleňování města Litvínov na období září 2022–prosinec 2025</w:t>
      </w:r>
    </w:p>
    <w:p w14:paraId="2A474BBD" w14:textId="28B7A5E6" w:rsidR="008D763A" w:rsidRDefault="00F269F9" w:rsidP="008D763A">
      <w:pPr>
        <w:spacing w:after="0"/>
        <w:ind w:left="426"/>
      </w:pPr>
      <w:bookmarkStart w:id="82" w:name="_Hlk28517902"/>
      <w:r>
        <w:t>Zpracovatel: Město</w:t>
      </w:r>
      <w:r w:rsidR="008D763A">
        <w:t xml:space="preserve"> Litvínov</w:t>
      </w:r>
    </w:p>
    <w:bookmarkEnd w:id="82"/>
    <w:p w14:paraId="0C3167AE" w14:textId="28959883" w:rsidR="008D763A" w:rsidRDefault="008D763A" w:rsidP="008D763A">
      <w:pPr>
        <w:pStyle w:val="Odstavecseseznamem"/>
        <w:numPr>
          <w:ilvl w:val="0"/>
          <w:numId w:val="1"/>
        </w:numPr>
        <w:spacing w:after="0"/>
        <w:rPr>
          <w:b/>
        </w:rPr>
      </w:pPr>
      <w:r w:rsidRPr="00B37AC0">
        <w:rPr>
          <w:b/>
        </w:rPr>
        <w:t xml:space="preserve">Plán prevence kriminality města Litvínov na léta </w:t>
      </w:r>
      <w:r w:rsidR="00F269F9" w:rsidRPr="00B37AC0">
        <w:rPr>
          <w:b/>
        </w:rPr>
        <w:t>20</w:t>
      </w:r>
      <w:r w:rsidR="00F269F9">
        <w:rPr>
          <w:b/>
        </w:rPr>
        <w:t>20</w:t>
      </w:r>
      <w:r w:rsidR="00F269F9" w:rsidRPr="00B37AC0">
        <w:rPr>
          <w:b/>
        </w:rPr>
        <w:t>–2025</w:t>
      </w:r>
    </w:p>
    <w:p w14:paraId="5E6345C4" w14:textId="2953EE5D" w:rsidR="008D763A" w:rsidRPr="004E583B" w:rsidRDefault="00F269F9" w:rsidP="008D763A">
      <w:pPr>
        <w:spacing w:after="0"/>
        <w:ind w:firstLine="360"/>
        <w:rPr>
          <w:bCs/>
        </w:rPr>
      </w:pPr>
      <w:r w:rsidRPr="004E583B">
        <w:rPr>
          <w:bCs/>
        </w:rPr>
        <w:t>Zpracovatel: Město</w:t>
      </w:r>
      <w:r w:rsidR="008D763A" w:rsidRPr="004E583B">
        <w:rPr>
          <w:bCs/>
        </w:rPr>
        <w:t xml:space="preserve"> Litvínov</w:t>
      </w:r>
    </w:p>
    <w:p w14:paraId="21785BF4" w14:textId="7A26CAB0" w:rsidR="008D763A" w:rsidRPr="00D624D4" w:rsidRDefault="008D763A" w:rsidP="008D763A">
      <w:pPr>
        <w:pStyle w:val="Odstavecseseznamem"/>
        <w:numPr>
          <w:ilvl w:val="0"/>
          <w:numId w:val="1"/>
        </w:numPr>
        <w:spacing w:after="0"/>
        <w:rPr>
          <w:b/>
        </w:rPr>
      </w:pPr>
      <w:r w:rsidRPr="00D624D4">
        <w:rPr>
          <w:b/>
        </w:rPr>
        <w:t xml:space="preserve">Plán rozvoje sportu města Litvínova na období </w:t>
      </w:r>
      <w:r w:rsidR="00F269F9" w:rsidRPr="00D624D4">
        <w:rPr>
          <w:b/>
        </w:rPr>
        <w:t>2018–2025</w:t>
      </w:r>
    </w:p>
    <w:p w14:paraId="216C5AC3" w14:textId="1195B812" w:rsidR="008D763A" w:rsidRDefault="008D763A" w:rsidP="008D763A">
      <w:pPr>
        <w:spacing w:after="0"/>
      </w:pPr>
      <w:r>
        <w:t xml:space="preserve">Strategii zpracovala také Městská knihovna Litvínov pod názvem Strategické plánování </w:t>
      </w:r>
      <w:r w:rsidR="00F269F9">
        <w:t>2018–2021</w:t>
      </w:r>
      <w:r>
        <w:t xml:space="preserve">. Jedná se o materiál navazující na </w:t>
      </w:r>
      <w:r w:rsidRPr="00783EE0">
        <w:t>strategi</w:t>
      </w:r>
      <w:r>
        <w:t>i</w:t>
      </w:r>
      <w:r w:rsidRPr="00783EE0">
        <w:t xml:space="preserve"> </w:t>
      </w:r>
      <w:r>
        <w:t xml:space="preserve">rozvoje knihovny </w:t>
      </w:r>
      <w:r w:rsidRPr="00783EE0">
        <w:t>z roku 2013</w:t>
      </w:r>
      <w:r>
        <w:t>.  D</w:t>
      </w:r>
      <w:r w:rsidRPr="00783EE0">
        <w:t xml:space="preserve">okument obsahuje </w:t>
      </w:r>
      <w:r>
        <w:t xml:space="preserve">kromě analýzy výchozího stavu formulaci cílů v podobě dle metodiky SMART, definuje </w:t>
      </w:r>
      <w:r w:rsidRPr="00783EE0">
        <w:t>odpovědn</w:t>
      </w:r>
      <w:r>
        <w:t xml:space="preserve">é </w:t>
      </w:r>
      <w:r w:rsidRPr="00783EE0">
        <w:t>pracovník</w:t>
      </w:r>
      <w:r>
        <w:t xml:space="preserve">y </w:t>
      </w:r>
      <w:r w:rsidRPr="00783EE0">
        <w:t>knihovny a indikátor</w:t>
      </w:r>
      <w:r>
        <w:t>y</w:t>
      </w:r>
      <w:r w:rsidRPr="00783EE0">
        <w:t xml:space="preserve"> pro ověření, zda bylo plánovaných změn dosaženo. Implementace měla probíhat formou ročních akčních plánů, kde je cílem vyhodnotit každou naplánovanou aktivitu v uplynulém ročním akčním plánu jako podklad pro sestavování dalšího akčního plánu, zároveň by měl být strategický plán pravidelně aktualizován. </w:t>
      </w:r>
      <w:r w:rsidRPr="00C91F57">
        <w:t xml:space="preserve">Strategický plán na další období knihovna zatím nezpracovávala, protože epidemiologická situace žádné plánování nedovolovala. Probíhalo hlavně krizové řízení, vyplývající z aktuálních omezení a nařízení vlády a zdravotního stavu zaměstnanců, nejen v souvislosti s covidem. </w:t>
      </w:r>
    </w:p>
    <w:p w14:paraId="54E2AA61" w14:textId="77777777" w:rsidR="008D763A" w:rsidRDefault="008D763A" w:rsidP="008D763A">
      <w:pPr>
        <w:spacing w:after="0"/>
        <w:rPr>
          <w:b/>
          <w:bCs/>
          <w:color w:val="365F91" w:themeColor="accent1" w:themeShade="BF"/>
        </w:rPr>
      </w:pPr>
    </w:p>
    <w:p w14:paraId="16AF2647" w14:textId="77777777" w:rsidR="008D763A" w:rsidRPr="00E377B0" w:rsidRDefault="008D763A" w:rsidP="008D763A">
      <w:pPr>
        <w:spacing w:after="0"/>
        <w:rPr>
          <w:b/>
          <w:bCs/>
          <w:color w:val="365F91" w:themeColor="accent1" w:themeShade="BF"/>
        </w:rPr>
      </w:pPr>
      <w:r w:rsidRPr="00E377B0">
        <w:rPr>
          <w:b/>
          <w:bCs/>
          <w:color w:val="365F91" w:themeColor="accent1" w:themeShade="BF"/>
        </w:rPr>
        <w:t>Dokumenty na krajské a národní úrovni</w:t>
      </w:r>
    </w:p>
    <w:p w14:paraId="585C3FDE" w14:textId="77777777" w:rsidR="008D763A" w:rsidRPr="00E42238" w:rsidRDefault="008D763A" w:rsidP="008D763A">
      <w:pPr>
        <w:pStyle w:val="Odstavecseseznamem"/>
        <w:numPr>
          <w:ilvl w:val="0"/>
          <w:numId w:val="1"/>
        </w:numPr>
        <w:spacing w:after="0"/>
        <w:ind w:left="720"/>
        <w:rPr>
          <w:b/>
          <w:bCs/>
        </w:rPr>
      </w:pPr>
      <w:r w:rsidRPr="00E42238">
        <w:rPr>
          <w:b/>
          <w:bCs/>
        </w:rPr>
        <w:t>Integrovaná strategie Ústecko-chomutovské aglomerace pro programové období 2021-2027</w:t>
      </w:r>
    </w:p>
    <w:p w14:paraId="660B0BD3" w14:textId="77777777" w:rsidR="008D763A" w:rsidRPr="00196312" w:rsidRDefault="008D763A" w:rsidP="008D763A">
      <w:pPr>
        <w:pStyle w:val="Odstavecseseznamem"/>
        <w:numPr>
          <w:ilvl w:val="0"/>
          <w:numId w:val="1"/>
        </w:numPr>
        <w:spacing w:after="0"/>
        <w:ind w:left="720"/>
        <w:rPr>
          <w:b/>
          <w:bCs/>
        </w:rPr>
      </w:pPr>
      <w:r w:rsidRPr="00196312">
        <w:rPr>
          <w:b/>
          <w:bCs/>
        </w:rPr>
        <w:t>Dlouhodobý záměr vzdělávání a rozvoje vzdělávací soustavy v Ústeckém kraji 2020-2024 (DZV ÚK)</w:t>
      </w:r>
    </w:p>
    <w:p w14:paraId="50D1983C" w14:textId="77777777" w:rsidR="008D763A" w:rsidRPr="00196312" w:rsidRDefault="008D763A" w:rsidP="008D763A">
      <w:pPr>
        <w:pStyle w:val="Odstavecseseznamem"/>
        <w:numPr>
          <w:ilvl w:val="0"/>
          <w:numId w:val="1"/>
        </w:numPr>
        <w:spacing w:after="0"/>
        <w:ind w:left="720"/>
        <w:rPr>
          <w:b/>
          <w:bCs/>
        </w:rPr>
      </w:pPr>
      <w:r w:rsidRPr="00196312">
        <w:rPr>
          <w:b/>
          <w:bCs/>
        </w:rPr>
        <w:t>Dlouhodobý záměr vzdělávání a rozvoje vzdělávací soustavy v Ústeckém kraji 2024-2028 (finální verze je ve schvalovacím procesu)</w:t>
      </w:r>
    </w:p>
    <w:p w14:paraId="13CA15EF" w14:textId="77777777" w:rsidR="008D763A" w:rsidRPr="00EE1746" w:rsidRDefault="008D763A" w:rsidP="008D763A">
      <w:pPr>
        <w:pStyle w:val="Odstavecseseznamem"/>
        <w:numPr>
          <w:ilvl w:val="0"/>
          <w:numId w:val="1"/>
        </w:numPr>
        <w:spacing w:after="0"/>
        <w:ind w:left="720"/>
        <w:rPr>
          <w:b/>
          <w:bCs/>
        </w:rPr>
      </w:pPr>
      <w:r w:rsidRPr="00EE1746">
        <w:rPr>
          <w:b/>
          <w:bCs/>
        </w:rPr>
        <w:t>Krajská koncepce primární prevence rizikového chování dětí a mládeže v Ústeckém kraji na období 2023–2028</w:t>
      </w:r>
    </w:p>
    <w:p w14:paraId="4AB82706" w14:textId="77777777" w:rsidR="008D763A" w:rsidRPr="00EE1746" w:rsidRDefault="008D763A" w:rsidP="008D763A">
      <w:pPr>
        <w:pStyle w:val="Odstavecseseznamem"/>
        <w:numPr>
          <w:ilvl w:val="0"/>
          <w:numId w:val="1"/>
        </w:numPr>
        <w:spacing w:after="0"/>
        <w:ind w:left="720"/>
        <w:rPr>
          <w:b/>
          <w:bCs/>
        </w:rPr>
      </w:pPr>
      <w:r w:rsidRPr="00EE1746">
        <w:rPr>
          <w:b/>
          <w:bCs/>
        </w:rPr>
        <w:t>Krajská koncepce environmentální výchovy, vzdělávání a osvěty v Ústeckém kraji 2022-2030</w:t>
      </w:r>
    </w:p>
    <w:p w14:paraId="15BDE9AC" w14:textId="77777777" w:rsidR="008D763A" w:rsidRPr="00B64807" w:rsidRDefault="008D763A" w:rsidP="008D763A">
      <w:pPr>
        <w:pStyle w:val="Odstavecseseznamem"/>
        <w:numPr>
          <w:ilvl w:val="0"/>
          <w:numId w:val="1"/>
        </w:numPr>
        <w:spacing w:after="0"/>
        <w:ind w:left="720"/>
        <w:rPr>
          <w:b/>
          <w:bCs/>
        </w:rPr>
      </w:pPr>
      <w:r w:rsidRPr="00B64807">
        <w:rPr>
          <w:b/>
          <w:bCs/>
        </w:rPr>
        <w:t>Strategie vzdělávací politiky ČR do roku 2030+ (Strategie 2030+)</w:t>
      </w:r>
    </w:p>
    <w:p w14:paraId="31BA32D1" w14:textId="77777777" w:rsidR="008D763A" w:rsidRDefault="008D763A" w:rsidP="008D763A">
      <w:pPr>
        <w:pStyle w:val="Odstavecseseznamem"/>
        <w:numPr>
          <w:ilvl w:val="0"/>
          <w:numId w:val="1"/>
        </w:numPr>
        <w:spacing w:after="0"/>
        <w:ind w:left="720"/>
        <w:rPr>
          <w:b/>
          <w:bCs/>
        </w:rPr>
      </w:pPr>
      <w:r w:rsidRPr="007E3750">
        <w:rPr>
          <w:b/>
          <w:bCs/>
        </w:rPr>
        <w:t>Dlouhodobý záměr vzdělávání a rozvoje vzdělávací soustavy České republiky 2023-2027</w:t>
      </w:r>
    </w:p>
    <w:p w14:paraId="4F3C52C4" w14:textId="77777777" w:rsidR="008D763A" w:rsidRPr="0069206A" w:rsidRDefault="008D763A" w:rsidP="008D763A">
      <w:pPr>
        <w:pStyle w:val="Odstavecseseznamem"/>
        <w:numPr>
          <w:ilvl w:val="0"/>
          <w:numId w:val="1"/>
        </w:numPr>
        <w:spacing w:after="0"/>
        <w:ind w:left="720"/>
        <w:rPr>
          <w:b/>
          <w:bCs/>
        </w:rPr>
      </w:pPr>
      <w:r w:rsidRPr="0069206A">
        <w:rPr>
          <w:b/>
          <w:bCs/>
        </w:rPr>
        <w:t xml:space="preserve">Strategii digitálního vzdělávání do roku 2020 </w:t>
      </w:r>
    </w:p>
    <w:p w14:paraId="5840170C" w14:textId="77777777" w:rsidR="008D763A" w:rsidRPr="00DE7480" w:rsidRDefault="008D763A" w:rsidP="008D763A">
      <w:pPr>
        <w:pStyle w:val="Odstavecseseznamem"/>
        <w:numPr>
          <w:ilvl w:val="0"/>
          <w:numId w:val="1"/>
        </w:numPr>
        <w:spacing w:after="0"/>
        <w:ind w:left="720"/>
        <w:rPr>
          <w:b/>
          <w:bCs/>
        </w:rPr>
      </w:pPr>
      <w:r w:rsidRPr="00DE7480">
        <w:rPr>
          <w:b/>
          <w:bCs/>
        </w:rPr>
        <w:t>561/2004 Sb. ZÁKON ze dne 24. září 2004 o předškolním, základním, středním, vyšším odborném a jiném vzdělávání (školský zákon), ve znění pozdějších předpisů</w:t>
      </w:r>
    </w:p>
    <w:p w14:paraId="2DC10C24" w14:textId="77777777" w:rsidR="008D763A" w:rsidRDefault="008D763A" w:rsidP="008D763A">
      <w:pPr>
        <w:pStyle w:val="Odstavecseseznamem"/>
        <w:numPr>
          <w:ilvl w:val="0"/>
          <w:numId w:val="1"/>
        </w:numPr>
        <w:spacing w:after="0"/>
        <w:ind w:left="720"/>
        <w:rPr>
          <w:b/>
          <w:bCs/>
        </w:rPr>
      </w:pPr>
      <w:r w:rsidRPr="00DE7480">
        <w:rPr>
          <w:b/>
          <w:bCs/>
        </w:rPr>
        <w:t>563/2004 Sb. ZÁKON ze dne 24. září 2004 o pedagogických pracovnících a o změně některých zákonů, ve znění pozdějších předpisů</w:t>
      </w:r>
    </w:p>
    <w:p w14:paraId="61FB8051" w14:textId="77777777" w:rsidR="008D763A" w:rsidRDefault="008D763A" w:rsidP="008D763A">
      <w:pPr>
        <w:pStyle w:val="Odstavecseseznamem"/>
        <w:spacing w:after="0"/>
        <w:rPr>
          <w:b/>
          <w:bCs/>
        </w:rPr>
      </w:pPr>
    </w:p>
    <w:p w14:paraId="49073F7F" w14:textId="6F79499C" w:rsidR="008D763A" w:rsidRDefault="008D763A" w:rsidP="00AB6130">
      <w:pPr>
        <w:pStyle w:val="Nadpis2"/>
      </w:pPr>
      <w:bookmarkStart w:id="83" w:name="_Toc213319102"/>
      <w:r w:rsidRPr="008D763A">
        <w:t xml:space="preserve">Aktuální stav </w:t>
      </w:r>
      <w:r w:rsidRPr="00F63B91">
        <w:t>úrovně</w:t>
      </w:r>
      <w:r w:rsidRPr="008D763A">
        <w:t xml:space="preserve"> gramotností, klíčových kompetencí a </w:t>
      </w:r>
      <w:proofErr w:type="spellStart"/>
      <w:r w:rsidRPr="008D763A">
        <w:t>inkluzivity</w:t>
      </w:r>
      <w:proofErr w:type="spellEnd"/>
      <w:r w:rsidRPr="008D763A">
        <w:t xml:space="preserve"> v ORP </w:t>
      </w:r>
      <w:r w:rsidR="000D5615">
        <w:t>Litvínov</w:t>
      </w:r>
      <w:r w:rsidRPr="008D763A">
        <w:t xml:space="preserve"> a popis jejich potřeb</w:t>
      </w:r>
      <w:bookmarkEnd w:id="83"/>
      <w:r w:rsidRPr="008D763A">
        <w:t xml:space="preserve"> </w:t>
      </w:r>
    </w:p>
    <w:p w14:paraId="361BC2F4" w14:textId="77777777" w:rsidR="008D763A" w:rsidRDefault="008D763A" w:rsidP="00BE7FBC">
      <w:r>
        <w:t>O gramotnostech se v současné době stále častěji hovoří, a to nejen v médiích, ale především mezi vedením škol a pedagogy. Souvisí to s nepříliš uspokojivými výsledky českých žáků v průzkumech České školní inspekce a mezinárodních výzkumech PISA, TIMSS a PIRLS, které různé gramotností testují u žáků různého věku už od 90. let minulého století.</w:t>
      </w:r>
    </w:p>
    <w:p w14:paraId="09279C1E" w14:textId="37C34522" w:rsidR="008D763A" w:rsidRDefault="008D763A" w:rsidP="00BE7FBC">
      <w:r>
        <w:t xml:space="preserve">K zpracování dokumentu byly využity nejen informace vycházející ze SWOT analýz pro klíčová témata </w:t>
      </w:r>
      <w:r w:rsidRPr="00EC6F89">
        <w:rPr>
          <w:i/>
          <w:iCs/>
        </w:rPr>
        <w:t>podpora pedagogických a didaktických kompetencí pracovníků ve vzdělávání a podpora managementu třídních kolektivů, rozvoj potenciálu každého žáka, zejména žáků se sociálním a jiným znevýhodněním a moderní didaktické formy vedoucí k rozvoji klíčových kompetencí</w:t>
      </w:r>
      <w:r>
        <w:t xml:space="preserve">, potřeb škol </w:t>
      </w:r>
      <w:r w:rsidR="00F269F9">
        <w:br/>
      </w:r>
      <w:r>
        <w:t xml:space="preserve">za celé území MAP, výročních zpráv škol, výročních a aktuálních tematických zpráv České školní inspekce, ale právě výše uvedená šetření PISA, TIMSS, PIRLS a TALIS v ČR. </w:t>
      </w:r>
    </w:p>
    <w:p w14:paraId="12DBD9FB" w14:textId="77777777" w:rsidR="008D763A" w:rsidRDefault="008D763A" w:rsidP="008D763A">
      <w:pPr>
        <w:spacing w:after="0"/>
      </w:pPr>
      <w:r>
        <w:t xml:space="preserve">Na základě aktualizované analýzy </w:t>
      </w:r>
      <w:r w:rsidRPr="000B464D">
        <w:t xml:space="preserve">PAQ </w:t>
      </w:r>
      <w:proofErr w:type="spellStart"/>
      <w:r w:rsidRPr="000B464D">
        <w:t>Research</w:t>
      </w:r>
      <w:proofErr w:type="spellEnd"/>
      <w:r>
        <w:t xml:space="preserve"> (duben 2024)</w:t>
      </w:r>
      <w:r w:rsidRPr="000B464D">
        <w:t xml:space="preserve"> </w:t>
      </w:r>
      <w:r>
        <w:t xml:space="preserve">má ORP Litvínov stále velmi vysoké problémy s destabilizující chudobou (exekuce, bytová nouze, děti žijící v sociálně vyloučených lokalitách). Výsledky vzdělávání silně souvisí se sociálními podmínkami v ORP. V některých ORP ovšem dokážou sociální podmínky překonávat, jinde vzdělávání naopak zaostává. V ORP Litvínov stále platí, že je vzdělávací neúspěšnost nižší než v sociálně podobných ORP a je zapotřebí i nadále pracovat na zlepšení. </w:t>
      </w:r>
    </w:p>
    <w:p w14:paraId="5415D102" w14:textId="77777777" w:rsidR="00BE7FBC" w:rsidRDefault="00BE7FBC" w:rsidP="008D763A">
      <w:pPr>
        <w:spacing w:after="0"/>
      </w:pPr>
    </w:p>
    <w:p w14:paraId="78593EFD" w14:textId="77777777" w:rsidR="008D763A" w:rsidRDefault="008D763A" w:rsidP="00AB6130">
      <w:pPr>
        <w:pStyle w:val="Nadpis3"/>
      </w:pPr>
      <w:bookmarkStart w:id="84" w:name="_Toc171508749"/>
      <w:bookmarkStart w:id="85" w:name="_Toc213319103"/>
      <w:r w:rsidRPr="00F63B91">
        <w:t>Gramotnosti</w:t>
      </w:r>
      <w:r>
        <w:t xml:space="preserve"> v předškolním vzdělávání</w:t>
      </w:r>
      <w:bookmarkEnd w:id="84"/>
      <w:bookmarkEnd w:id="85"/>
    </w:p>
    <w:p w14:paraId="12D2591D" w14:textId="7C0E54F0" w:rsidR="008D763A" w:rsidRDefault="008D763A" w:rsidP="00BE7FBC">
      <w:r>
        <w:t xml:space="preserve">Pro život dítěte má předškolní vzdělávání dalekosáhlý význam, neboť poznatky lékařů, psychologů </w:t>
      </w:r>
      <w:r w:rsidR="00F63B91">
        <w:br/>
      </w:r>
      <w:r>
        <w:t xml:space="preserve">a učitelů dokazují, že většina toho, co dítě prožije v prvních letech života a co z podnětů okolního prostředí přijme, má trvalou hodnotu. Rané zkušenosti, které dítě získává svým životem v rodinném i </w:t>
      </w:r>
      <w:r w:rsidR="00F269F9">
        <w:t>mimo rodinném</w:t>
      </w:r>
      <w:r>
        <w:t xml:space="preserve"> prostředí, se v jeho životě – třeba i daleko později – zhodnotí a najdou své uplatnění.</w:t>
      </w:r>
      <w:r>
        <w:rPr>
          <w:rStyle w:val="Znakapoznpodarou"/>
        </w:rPr>
        <w:footnoteReference w:id="16"/>
      </w:r>
    </w:p>
    <w:p w14:paraId="2AB161E9" w14:textId="77777777" w:rsidR="008D763A" w:rsidRDefault="008D763A" w:rsidP="00BE7FBC">
      <w:r>
        <w:t>Na předškolní vzdělávání je kladen stále větší důraz, a to i v mezinárodním měřítku. Česká republika přijetím zákona o všech stupních vzdělávání (zákon 561/2004 Sb.) potvrdila mateřské školy jako právoplatnou součást vzdělávacího systému. A od roku 2017 byla potvrzena povinnost pro pětileté děti navštěvovat mateřskou školu poslední rok před zahájením školní docházky. Předpokládá se, že se dítě po nástupu do první třídy tak dokáže plynuleji a bez větších obtíží zapojit do edukačního procesu. Komplexní rozvoj dítěte v průběhu celého předškolního věku je zakotven v Rámcovém vzdělávacím programu pro předškolní vzdělávání, který v současné době prochází revizí.</w:t>
      </w:r>
      <w:r>
        <w:rPr>
          <w:rStyle w:val="Znakapoznpodarou"/>
        </w:rPr>
        <w:footnoteReference w:id="17"/>
      </w:r>
    </w:p>
    <w:p w14:paraId="72060035" w14:textId="77777777" w:rsidR="008D763A" w:rsidRDefault="008D763A" w:rsidP="008D763A">
      <w:pPr>
        <w:spacing w:after="0"/>
      </w:pPr>
    </w:p>
    <w:p w14:paraId="6B42E5EA" w14:textId="0B6A6EE9" w:rsidR="008D763A" w:rsidRDefault="008D763A" w:rsidP="00AB6130">
      <w:pPr>
        <w:pStyle w:val="Nadpis4"/>
      </w:pPr>
      <w:bookmarkStart w:id="86" w:name="_Toc171508750"/>
      <w:r w:rsidRPr="00F63B91">
        <w:t>Situace</w:t>
      </w:r>
      <w:r>
        <w:t xml:space="preserve"> v ČR</w:t>
      </w:r>
      <w:bookmarkEnd w:id="86"/>
    </w:p>
    <w:p w14:paraId="007B3B2C" w14:textId="1FB23C9E" w:rsidR="008D763A" w:rsidRDefault="008D763A" w:rsidP="00BE7FBC">
      <w:r w:rsidRPr="005E2DE8">
        <w:t xml:space="preserve">Investice do včasné péče se ukazují jako ty nejefektivnější. Důvodem je, že pokud dítě začne brzy zaostávat ve vývoji, je obtížnější ho dohnat s postupujícím věkem. Proto i relativně malá změna </w:t>
      </w:r>
      <w:r w:rsidR="00F269F9">
        <w:br/>
      </w:r>
      <w:r w:rsidRPr="005E2DE8">
        <w:t>v brzkém věku může vést k výrazné pozitivní změně ve vzdělávací dráze.</w:t>
      </w:r>
      <w:r>
        <w:t xml:space="preserve"> Navzdory tomu, že byla </w:t>
      </w:r>
      <w:r w:rsidR="00F269F9">
        <w:br/>
      </w:r>
      <w:r>
        <w:t xml:space="preserve">v uplynulých letech implementována řada opatření za účelem redukce počtu odkladů školní docházky, jako je zavedení povinné předškolní docházky, změna termínu zápisů do základních škol, dovybavení školských poradenských zařízení diagnostickými nástroji pro posuzování školní zralosti či další vzdělávání pedagogických pracovníků, žádné z těchto kroků nepřineslo významné snížení podílu dětí s odloženou školní docházkou. Česká republika se již řadu let potýká s vysokým podílem dětí, kterým je odložena povinná školní docházka. Tento podíl výrazně převyšuje průměr ostatních evropských zemí, dlouhodobě dosahuje hodnot přes 20 % a v posledních letech se dokonce blíží </w:t>
      </w:r>
      <w:r w:rsidR="0030718D">
        <w:br/>
      </w:r>
      <w:r>
        <w:t>25 %.</w:t>
      </w:r>
    </w:p>
    <w:p w14:paraId="1299AF86" w14:textId="77777777" w:rsidR="008D763A" w:rsidRDefault="008D763A" w:rsidP="008D763A">
      <w:pPr>
        <w:spacing w:after="0"/>
      </w:pPr>
    </w:p>
    <w:p w14:paraId="2CEF656C" w14:textId="77777777" w:rsidR="008D763A" w:rsidRPr="00163BB2" w:rsidRDefault="008D763A" w:rsidP="008D763A">
      <w:pPr>
        <w:spacing w:after="0"/>
        <w:jc w:val="center"/>
        <w:rPr>
          <w:b/>
          <w:bCs/>
          <w:color w:val="FF0000"/>
          <w:sz w:val="24"/>
          <w:szCs w:val="24"/>
        </w:rPr>
      </w:pPr>
      <w:r w:rsidRPr="00163BB2">
        <w:rPr>
          <w:b/>
          <w:bCs/>
          <w:color w:val="FF0000"/>
          <w:sz w:val="24"/>
          <w:szCs w:val="24"/>
        </w:rPr>
        <w:t xml:space="preserve">Odklad povinné docházky (mateřské školy) v ORP Litvínov </w:t>
      </w:r>
      <w:r>
        <w:rPr>
          <w:b/>
          <w:bCs/>
          <w:color w:val="FF0000"/>
          <w:sz w:val="24"/>
          <w:szCs w:val="24"/>
        </w:rPr>
        <w:t>(%)</w:t>
      </w:r>
      <w:r w:rsidRPr="00163BB2">
        <w:rPr>
          <w:b/>
          <w:bCs/>
          <w:color w:val="FF0000"/>
          <w:sz w:val="24"/>
          <w:szCs w:val="24"/>
        </w:rPr>
        <w:t xml:space="preserve"> </w:t>
      </w:r>
    </w:p>
    <w:p w14:paraId="7712B8FC" w14:textId="77777777" w:rsidR="008D763A" w:rsidRPr="00163BB2" w:rsidRDefault="008D763A" w:rsidP="008D763A">
      <w:pPr>
        <w:spacing w:after="0"/>
        <w:jc w:val="center"/>
        <w:rPr>
          <w:sz w:val="18"/>
          <w:szCs w:val="18"/>
        </w:rPr>
      </w:pPr>
      <w:r w:rsidRPr="00163BB2">
        <w:rPr>
          <w:sz w:val="18"/>
          <w:szCs w:val="18"/>
        </w:rPr>
        <w:t>Podíl šestiletých a starších dětí v MŠ z věkové kohorty šestiletých.</w:t>
      </w:r>
    </w:p>
    <w:p w14:paraId="244F8E74" w14:textId="77777777" w:rsidR="008D763A" w:rsidRPr="00163BB2" w:rsidRDefault="008D763A" w:rsidP="008D763A">
      <w:pPr>
        <w:spacing w:after="0" w:line="240" w:lineRule="auto"/>
        <w:jc w:val="center"/>
        <w:rPr>
          <w:b/>
          <w:bCs/>
          <w:sz w:val="20"/>
          <w:szCs w:val="20"/>
        </w:rPr>
      </w:pPr>
      <w:r w:rsidRPr="00163BB2">
        <w:rPr>
          <w:b/>
          <w:bCs/>
          <w:sz w:val="20"/>
          <w:szCs w:val="20"/>
        </w:rPr>
        <w:t>(dle grafů PAQ a porovnání přilehlých ORP)</w:t>
      </w:r>
    </w:p>
    <w:p w14:paraId="32CBE4AD" w14:textId="722DD6BD" w:rsidR="001E604D" w:rsidRDefault="001E604D" w:rsidP="001E604D">
      <w:pPr>
        <w:pStyle w:val="Titulek"/>
        <w:keepNext/>
      </w:pPr>
      <w:bookmarkStart w:id="87" w:name="_Toc213319422"/>
      <w:r>
        <w:t xml:space="preserve">Tabulka </w:t>
      </w:r>
      <w:fldSimple w:instr=" SEQ Tabulka \* ARABIC ">
        <w:r w:rsidR="00CD4EEF">
          <w:rPr>
            <w:noProof/>
          </w:rPr>
          <w:t>34</w:t>
        </w:r>
      </w:fldSimple>
      <w:r>
        <w:t xml:space="preserve"> Odklad povinné docházky v ORP Litvínov</w:t>
      </w:r>
      <w:bookmarkEnd w:id="87"/>
    </w:p>
    <w:tbl>
      <w:tblPr>
        <w:tblStyle w:val="Mkatabulky"/>
        <w:tblW w:w="9417" w:type="dxa"/>
        <w:jc w:val="center"/>
        <w:tblLook w:val="04A0" w:firstRow="1" w:lastRow="0" w:firstColumn="1" w:lastColumn="0" w:noHBand="0" w:noVBand="1"/>
      </w:tblPr>
      <w:tblGrid>
        <w:gridCol w:w="1105"/>
        <w:gridCol w:w="984"/>
        <w:gridCol w:w="955"/>
        <w:gridCol w:w="957"/>
        <w:gridCol w:w="972"/>
        <w:gridCol w:w="1079"/>
        <w:gridCol w:w="1067"/>
        <w:gridCol w:w="1168"/>
        <w:gridCol w:w="1130"/>
      </w:tblGrid>
      <w:tr w:rsidR="00BE7FBC" w:rsidRPr="00214185" w14:paraId="694900C9" w14:textId="77777777" w:rsidTr="00BE7FBC">
        <w:trPr>
          <w:trHeight w:val="585"/>
          <w:jc w:val="center"/>
        </w:trPr>
        <w:tc>
          <w:tcPr>
            <w:tcW w:w="1043" w:type="dxa"/>
          </w:tcPr>
          <w:p w14:paraId="1CC19AF8" w14:textId="77777777" w:rsidR="008D763A" w:rsidRPr="00214185" w:rsidRDefault="008D763A" w:rsidP="00DB4D38">
            <w:pPr>
              <w:jc w:val="center"/>
              <w:rPr>
                <w:b/>
                <w:bCs/>
                <w:sz w:val="20"/>
                <w:szCs w:val="20"/>
              </w:rPr>
            </w:pPr>
            <w:r w:rsidRPr="00214185">
              <w:rPr>
                <w:b/>
                <w:bCs/>
                <w:sz w:val="20"/>
                <w:szCs w:val="20"/>
              </w:rPr>
              <w:t>Školní rok</w:t>
            </w:r>
          </w:p>
        </w:tc>
        <w:tc>
          <w:tcPr>
            <w:tcW w:w="992" w:type="dxa"/>
          </w:tcPr>
          <w:p w14:paraId="4A62DF4E" w14:textId="77777777" w:rsidR="008D763A" w:rsidRPr="00214185" w:rsidRDefault="008D763A" w:rsidP="00DB4D38">
            <w:pPr>
              <w:jc w:val="center"/>
              <w:rPr>
                <w:b/>
                <w:bCs/>
                <w:sz w:val="20"/>
                <w:szCs w:val="20"/>
              </w:rPr>
            </w:pPr>
            <w:r w:rsidRPr="00214185">
              <w:rPr>
                <w:b/>
                <w:bCs/>
                <w:sz w:val="20"/>
                <w:szCs w:val="20"/>
              </w:rPr>
              <w:t>ORP Litvínov</w:t>
            </w:r>
          </w:p>
        </w:tc>
        <w:tc>
          <w:tcPr>
            <w:tcW w:w="974" w:type="dxa"/>
          </w:tcPr>
          <w:p w14:paraId="4E1D8A8D" w14:textId="77777777" w:rsidR="008D763A" w:rsidRPr="00214185" w:rsidRDefault="008D763A" w:rsidP="00DB4D38">
            <w:pPr>
              <w:jc w:val="center"/>
              <w:rPr>
                <w:b/>
                <w:bCs/>
                <w:sz w:val="20"/>
                <w:szCs w:val="20"/>
              </w:rPr>
            </w:pPr>
            <w:r w:rsidRPr="00214185">
              <w:rPr>
                <w:b/>
                <w:bCs/>
                <w:sz w:val="20"/>
                <w:szCs w:val="20"/>
              </w:rPr>
              <w:t>ORP Most</w:t>
            </w:r>
          </w:p>
        </w:tc>
        <w:tc>
          <w:tcPr>
            <w:tcW w:w="974" w:type="dxa"/>
          </w:tcPr>
          <w:p w14:paraId="5E592D8B" w14:textId="77777777" w:rsidR="008D763A" w:rsidRPr="00214185" w:rsidRDefault="008D763A" w:rsidP="00DB4D38">
            <w:pPr>
              <w:jc w:val="center"/>
              <w:rPr>
                <w:b/>
                <w:bCs/>
                <w:sz w:val="20"/>
                <w:szCs w:val="20"/>
              </w:rPr>
            </w:pPr>
            <w:r w:rsidRPr="00214185">
              <w:rPr>
                <w:b/>
                <w:bCs/>
                <w:sz w:val="20"/>
                <w:szCs w:val="20"/>
              </w:rPr>
              <w:t>ORP Bílina</w:t>
            </w:r>
          </w:p>
        </w:tc>
        <w:tc>
          <w:tcPr>
            <w:tcW w:w="982" w:type="dxa"/>
          </w:tcPr>
          <w:p w14:paraId="1E352409" w14:textId="77777777" w:rsidR="008D763A" w:rsidRPr="00214185" w:rsidRDefault="008D763A" w:rsidP="00DB4D38">
            <w:pPr>
              <w:jc w:val="center"/>
              <w:rPr>
                <w:b/>
                <w:bCs/>
                <w:sz w:val="20"/>
                <w:szCs w:val="20"/>
              </w:rPr>
            </w:pPr>
            <w:r w:rsidRPr="00214185">
              <w:rPr>
                <w:b/>
                <w:bCs/>
                <w:sz w:val="20"/>
                <w:szCs w:val="20"/>
              </w:rPr>
              <w:t>ORP Teplice</w:t>
            </w:r>
          </w:p>
        </w:tc>
        <w:tc>
          <w:tcPr>
            <w:tcW w:w="1019" w:type="dxa"/>
          </w:tcPr>
          <w:p w14:paraId="77B42E61" w14:textId="77777777" w:rsidR="008D763A" w:rsidRPr="00214185" w:rsidRDefault="008D763A" w:rsidP="00DB4D38">
            <w:pPr>
              <w:jc w:val="center"/>
              <w:rPr>
                <w:b/>
                <w:bCs/>
                <w:sz w:val="20"/>
                <w:szCs w:val="20"/>
              </w:rPr>
            </w:pPr>
            <w:r w:rsidRPr="00214185">
              <w:rPr>
                <w:b/>
                <w:bCs/>
                <w:sz w:val="20"/>
                <w:szCs w:val="20"/>
              </w:rPr>
              <w:t>ORP Chomutov</w:t>
            </w:r>
          </w:p>
        </w:tc>
        <w:tc>
          <w:tcPr>
            <w:tcW w:w="1088" w:type="dxa"/>
          </w:tcPr>
          <w:p w14:paraId="56643985" w14:textId="77777777" w:rsidR="008D763A" w:rsidRPr="00214185" w:rsidRDefault="008D763A" w:rsidP="00DB4D38">
            <w:pPr>
              <w:jc w:val="center"/>
              <w:rPr>
                <w:b/>
                <w:bCs/>
                <w:sz w:val="20"/>
                <w:szCs w:val="20"/>
              </w:rPr>
            </w:pPr>
            <w:r w:rsidRPr="00214185">
              <w:rPr>
                <w:b/>
                <w:bCs/>
                <w:sz w:val="20"/>
                <w:szCs w:val="20"/>
              </w:rPr>
              <w:t>ORP Kadaň</w:t>
            </w:r>
          </w:p>
        </w:tc>
        <w:tc>
          <w:tcPr>
            <w:tcW w:w="1196" w:type="dxa"/>
          </w:tcPr>
          <w:p w14:paraId="5DFF8DF0" w14:textId="77777777" w:rsidR="008D763A" w:rsidRPr="00214185" w:rsidRDefault="008D763A" w:rsidP="00DB4D38">
            <w:pPr>
              <w:jc w:val="center"/>
              <w:rPr>
                <w:b/>
                <w:bCs/>
                <w:sz w:val="20"/>
                <w:szCs w:val="20"/>
              </w:rPr>
            </w:pPr>
            <w:r w:rsidRPr="00214185">
              <w:rPr>
                <w:b/>
                <w:bCs/>
                <w:sz w:val="20"/>
                <w:szCs w:val="20"/>
              </w:rPr>
              <w:t>ORP Louny</w:t>
            </w:r>
          </w:p>
        </w:tc>
        <w:tc>
          <w:tcPr>
            <w:tcW w:w="1149" w:type="dxa"/>
            <w:shd w:val="clear" w:color="auto" w:fill="E5DFEC" w:themeFill="accent4" w:themeFillTint="33"/>
          </w:tcPr>
          <w:p w14:paraId="2FF51C3C" w14:textId="77777777" w:rsidR="008D763A" w:rsidRPr="00214185" w:rsidRDefault="008D763A" w:rsidP="00DB4D38">
            <w:pPr>
              <w:jc w:val="center"/>
              <w:rPr>
                <w:b/>
                <w:bCs/>
                <w:sz w:val="20"/>
                <w:szCs w:val="20"/>
              </w:rPr>
            </w:pPr>
            <w:r>
              <w:rPr>
                <w:b/>
                <w:bCs/>
                <w:sz w:val="20"/>
                <w:szCs w:val="20"/>
              </w:rPr>
              <w:t>Průměr ČR</w:t>
            </w:r>
          </w:p>
        </w:tc>
      </w:tr>
      <w:tr w:rsidR="00BE7FBC" w:rsidRPr="00214185" w14:paraId="2C5BCBC5" w14:textId="77777777" w:rsidTr="00BE7FBC">
        <w:trPr>
          <w:trHeight w:val="344"/>
          <w:jc w:val="center"/>
        </w:trPr>
        <w:tc>
          <w:tcPr>
            <w:tcW w:w="1043" w:type="dxa"/>
          </w:tcPr>
          <w:p w14:paraId="30B01ACD" w14:textId="77777777" w:rsidR="008D763A" w:rsidRPr="00214185" w:rsidRDefault="008D763A" w:rsidP="00DB4D38">
            <w:pPr>
              <w:jc w:val="center"/>
              <w:rPr>
                <w:sz w:val="20"/>
                <w:szCs w:val="20"/>
              </w:rPr>
            </w:pPr>
            <w:r w:rsidRPr="00214185">
              <w:rPr>
                <w:sz w:val="20"/>
                <w:szCs w:val="20"/>
              </w:rPr>
              <w:t>2023/2024</w:t>
            </w:r>
          </w:p>
        </w:tc>
        <w:tc>
          <w:tcPr>
            <w:tcW w:w="992" w:type="dxa"/>
          </w:tcPr>
          <w:p w14:paraId="6F010702" w14:textId="77777777" w:rsidR="008D763A" w:rsidRPr="00214185" w:rsidRDefault="008D763A" w:rsidP="00DB4D38">
            <w:pPr>
              <w:jc w:val="center"/>
              <w:rPr>
                <w:sz w:val="20"/>
                <w:szCs w:val="20"/>
              </w:rPr>
            </w:pPr>
          </w:p>
        </w:tc>
        <w:tc>
          <w:tcPr>
            <w:tcW w:w="974" w:type="dxa"/>
          </w:tcPr>
          <w:p w14:paraId="1576BE15" w14:textId="77777777" w:rsidR="008D763A" w:rsidRPr="00214185" w:rsidRDefault="008D763A" w:rsidP="00DB4D38">
            <w:pPr>
              <w:jc w:val="center"/>
              <w:rPr>
                <w:sz w:val="20"/>
                <w:szCs w:val="20"/>
              </w:rPr>
            </w:pPr>
          </w:p>
        </w:tc>
        <w:tc>
          <w:tcPr>
            <w:tcW w:w="974" w:type="dxa"/>
          </w:tcPr>
          <w:p w14:paraId="0766E3E7" w14:textId="77777777" w:rsidR="008D763A" w:rsidRPr="00214185" w:rsidRDefault="008D763A" w:rsidP="00DB4D38">
            <w:pPr>
              <w:jc w:val="center"/>
              <w:rPr>
                <w:sz w:val="20"/>
                <w:szCs w:val="20"/>
              </w:rPr>
            </w:pPr>
          </w:p>
        </w:tc>
        <w:tc>
          <w:tcPr>
            <w:tcW w:w="982" w:type="dxa"/>
          </w:tcPr>
          <w:p w14:paraId="1141D835" w14:textId="77777777" w:rsidR="008D763A" w:rsidRPr="00214185" w:rsidRDefault="008D763A" w:rsidP="00DB4D38">
            <w:pPr>
              <w:jc w:val="center"/>
              <w:rPr>
                <w:sz w:val="20"/>
                <w:szCs w:val="20"/>
              </w:rPr>
            </w:pPr>
          </w:p>
        </w:tc>
        <w:tc>
          <w:tcPr>
            <w:tcW w:w="1019" w:type="dxa"/>
          </w:tcPr>
          <w:p w14:paraId="26102114" w14:textId="77777777" w:rsidR="008D763A" w:rsidRPr="00214185" w:rsidRDefault="008D763A" w:rsidP="00DB4D38">
            <w:pPr>
              <w:jc w:val="center"/>
              <w:rPr>
                <w:sz w:val="20"/>
                <w:szCs w:val="20"/>
              </w:rPr>
            </w:pPr>
          </w:p>
        </w:tc>
        <w:tc>
          <w:tcPr>
            <w:tcW w:w="1088" w:type="dxa"/>
          </w:tcPr>
          <w:p w14:paraId="53D1BC1B" w14:textId="77777777" w:rsidR="008D763A" w:rsidRPr="00214185" w:rsidRDefault="008D763A" w:rsidP="00DB4D38">
            <w:pPr>
              <w:jc w:val="center"/>
              <w:rPr>
                <w:sz w:val="20"/>
                <w:szCs w:val="20"/>
              </w:rPr>
            </w:pPr>
          </w:p>
        </w:tc>
        <w:tc>
          <w:tcPr>
            <w:tcW w:w="1196" w:type="dxa"/>
          </w:tcPr>
          <w:p w14:paraId="302A285C" w14:textId="77777777" w:rsidR="008D763A" w:rsidRPr="00214185" w:rsidRDefault="008D763A" w:rsidP="00DB4D38">
            <w:pPr>
              <w:jc w:val="center"/>
              <w:rPr>
                <w:sz w:val="20"/>
                <w:szCs w:val="20"/>
              </w:rPr>
            </w:pPr>
          </w:p>
        </w:tc>
        <w:tc>
          <w:tcPr>
            <w:tcW w:w="1149" w:type="dxa"/>
            <w:shd w:val="clear" w:color="auto" w:fill="E5DFEC" w:themeFill="accent4" w:themeFillTint="33"/>
          </w:tcPr>
          <w:p w14:paraId="5C5B0F03" w14:textId="77777777" w:rsidR="008D763A" w:rsidRPr="00214185" w:rsidRDefault="008D763A" w:rsidP="00DB4D38">
            <w:pPr>
              <w:jc w:val="center"/>
              <w:rPr>
                <w:sz w:val="20"/>
                <w:szCs w:val="20"/>
              </w:rPr>
            </w:pPr>
          </w:p>
        </w:tc>
      </w:tr>
      <w:tr w:rsidR="00BE7FBC" w:rsidRPr="00214185" w14:paraId="6E74DC6C" w14:textId="77777777" w:rsidTr="00BE7FBC">
        <w:trPr>
          <w:trHeight w:val="344"/>
          <w:jc w:val="center"/>
        </w:trPr>
        <w:tc>
          <w:tcPr>
            <w:tcW w:w="1043" w:type="dxa"/>
          </w:tcPr>
          <w:p w14:paraId="58A50AB3" w14:textId="77777777" w:rsidR="008D763A" w:rsidRPr="00214185" w:rsidRDefault="008D763A" w:rsidP="00DB4D38">
            <w:pPr>
              <w:jc w:val="center"/>
              <w:rPr>
                <w:sz w:val="20"/>
                <w:szCs w:val="20"/>
              </w:rPr>
            </w:pPr>
            <w:r w:rsidRPr="00214185">
              <w:rPr>
                <w:sz w:val="20"/>
                <w:szCs w:val="20"/>
              </w:rPr>
              <w:t>2022/2023</w:t>
            </w:r>
          </w:p>
        </w:tc>
        <w:tc>
          <w:tcPr>
            <w:tcW w:w="992" w:type="dxa"/>
          </w:tcPr>
          <w:p w14:paraId="4E984F77" w14:textId="77777777" w:rsidR="008D763A" w:rsidRPr="00214185" w:rsidRDefault="008D763A" w:rsidP="00DB4D38">
            <w:pPr>
              <w:jc w:val="center"/>
              <w:rPr>
                <w:sz w:val="20"/>
                <w:szCs w:val="20"/>
              </w:rPr>
            </w:pPr>
            <w:r>
              <w:rPr>
                <w:sz w:val="20"/>
                <w:szCs w:val="20"/>
              </w:rPr>
              <w:t>17,1</w:t>
            </w:r>
          </w:p>
        </w:tc>
        <w:tc>
          <w:tcPr>
            <w:tcW w:w="974" w:type="dxa"/>
          </w:tcPr>
          <w:p w14:paraId="442D6B49" w14:textId="77777777" w:rsidR="008D763A" w:rsidRPr="00214185" w:rsidRDefault="008D763A" w:rsidP="00DB4D38">
            <w:pPr>
              <w:jc w:val="center"/>
              <w:rPr>
                <w:sz w:val="20"/>
                <w:szCs w:val="20"/>
              </w:rPr>
            </w:pPr>
            <w:r>
              <w:rPr>
                <w:sz w:val="20"/>
                <w:szCs w:val="20"/>
              </w:rPr>
              <w:t>5,0</w:t>
            </w:r>
          </w:p>
        </w:tc>
        <w:tc>
          <w:tcPr>
            <w:tcW w:w="974" w:type="dxa"/>
          </w:tcPr>
          <w:p w14:paraId="1D79AE4E" w14:textId="77777777" w:rsidR="008D763A" w:rsidRPr="00214185" w:rsidRDefault="008D763A" w:rsidP="00DB4D38">
            <w:pPr>
              <w:jc w:val="center"/>
              <w:rPr>
                <w:sz w:val="20"/>
                <w:szCs w:val="20"/>
              </w:rPr>
            </w:pPr>
            <w:r>
              <w:rPr>
                <w:sz w:val="20"/>
                <w:szCs w:val="20"/>
              </w:rPr>
              <w:t>11,9</w:t>
            </w:r>
          </w:p>
        </w:tc>
        <w:tc>
          <w:tcPr>
            <w:tcW w:w="982" w:type="dxa"/>
          </w:tcPr>
          <w:p w14:paraId="6020B78E" w14:textId="77777777" w:rsidR="008D763A" w:rsidRPr="00214185" w:rsidRDefault="008D763A" w:rsidP="00DB4D38">
            <w:pPr>
              <w:jc w:val="center"/>
              <w:rPr>
                <w:sz w:val="20"/>
                <w:szCs w:val="20"/>
              </w:rPr>
            </w:pPr>
            <w:r>
              <w:rPr>
                <w:sz w:val="20"/>
                <w:szCs w:val="20"/>
              </w:rPr>
              <w:t>10,0</w:t>
            </w:r>
          </w:p>
        </w:tc>
        <w:tc>
          <w:tcPr>
            <w:tcW w:w="1019" w:type="dxa"/>
          </w:tcPr>
          <w:p w14:paraId="622EBEE4" w14:textId="77777777" w:rsidR="008D763A" w:rsidRPr="00214185" w:rsidRDefault="008D763A" w:rsidP="00DB4D38">
            <w:pPr>
              <w:jc w:val="center"/>
              <w:rPr>
                <w:sz w:val="20"/>
                <w:szCs w:val="20"/>
              </w:rPr>
            </w:pPr>
            <w:r>
              <w:rPr>
                <w:sz w:val="20"/>
                <w:szCs w:val="20"/>
              </w:rPr>
              <w:t>13,7</w:t>
            </w:r>
          </w:p>
        </w:tc>
        <w:tc>
          <w:tcPr>
            <w:tcW w:w="1088" w:type="dxa"/>
          </w:tcPr>
          <w:p w14:paraId="365E17C8" w14:textId="77777777" w:rsidR="008D763A" w:rsidRPr="00214185" w:rsidRDefault="008D763A" w:rsidP="00DB4D38">
            <w:pPr>
              <w:jc w:val="center"/>
              <w:rPr>
                <w:sz w:val="20"/>
                <w:szCs w:val="20"/>
              </w:rPr>
            </w:pPr>
            <w:r>
              <w:rPr>
                <w:sz w:val="20"/>
                <w:szCs w:val="20"/>
              </w:rPr>
              <w:t>19,7</w:t>
            </w:r>
          </w:p>
        </w:tc>
        <w:tc>
          <w:tcPr>
            <w:tcW w:w="1196" w:type="dxa"/>
          </w:tcPr>
          <w:p w14:paraId="52C31D29" w14:textId="77777777" w:rsidR="008D763A" w:rsidRPr="00214185" w:rsidRDefault="008D763A" w:rsidP="00DB4D38">
            <w:pPr>
              <w:jc w:val="center"/>
              <w:rPr>
                <w:sz w:val="20"/>
                <w:szCs w:val="20"/>
              </w:rPr>
            </w:pPr>
            <w:r>
              <w:rPr>
                <w:sz w:val="20"/>
                <w:szCs w:val="20"/>
              </w:rPr>
              <w:t>19,4</w:t>
            </w:r>
          </w:p>
        </w:tc>
        <w:tc>
          <w:tcPr>
            <w:tcW w:w="1149" w:type="dxa"/>
            <w:shd w:val="clear" w:color="auto" w:fill="E5DFEC" w:themeFill="accent4" w:themeFillTint="33"/>
          </w:tcPr>
          <w:p w14:paraId="22428F01" w14:textId="77777777" w:rsidR="008D763A" w:rsidRDefault="008D763A" w:rsidP="00DB4D38">
            <w:pPr>
              <w:jc w:val="center"/>
              <w:rPr>
                <w:sz w:val="20"/>
                <w:szCs w:val="20"/>
              </w:rPr>
            </w:pPr>
            <w:r>
              <w:rPr>
                <w:sz w:val="20"/>
                <w:szCs w:val="20"/>
              </w:rPr>
              <w:t>18,7</w:t>
            </w:r>
          </w:p>
        </w:tc>
      </w:tr>
      <w:tr w:rsidR="00BE7FBC" w:rsidRPr="00214185" w14:paraId="5A3F0134" w14:textId="77777777" w:rsidTr="00BE7FBC">
        <w:trPr>
          <w:trHeight w:val="344"/>
          <w:jc w:val="center"/>
        </w:trPr>
        <w:tc>
          <w:tcPr>
            <w:tcW w:w="1043" w:type="dxa"/>
          </w:tcPr>
          <w:p w14:paraId="14390AE1" w14:textId="77777777" w:rsidR="008D763A" w:rsidRPr="00214185" w:rsidRDefault="008D763A" w:rsidP="00DB4D38">
            <w:pPr>
              <w:jc w:val="center"/>
              <w:rPr>
                <w:sz w:val="20"/>
                <w:szCs w:val="20"/>
              </w:rPr>
            </w:pPr>
            <w:r w:rsidRPr="00214185">
              <w:rPr>
                <w:sz w:val="20"/>
                <w:szCs w:val="20"/>
              </w:rPr>
              <w:t>2021/2022</w:t>
            </w:r>
          </w:p>
        </w:tc>
        <w:tc>
          <w:tcPr>
            <w:tcW w:w="992" w:type="dxa"/>
          </w:tcPr>
          <w:p w14:paraId="6B632616" w14:textId="77777777" w:rsidR="008D763A" w:rsidRPr="00214185" w:rsidRDefault="008D763A" w:rsidP="00DB4D38">
            <w:pPr>
              <w:jc w:val="center"/>
              <w:rPr>
                <w:sz w:val="20"/>
                <w:szCs w:val="20"/>
              </w:rPr>
            </w:pPr>
            <w:r>
              <w:rPr>
                <w:sz w:val="20"/>
                <w:szCs w:val="20"/>
              </w:rPr>
              <w:t>23,0</w:t>
            </w:r>
          </w:p>
        </w:tc>
        <w:tc>
          <w:tcPr>
            <w:tcW w:w="974" w:type="dxa"/>
          </w:tcPr>
          <w:p w14:paraId="55B91DB7" w14:textId="77777777" w:rsidR="008D763A" w:rsidRPr="00214185" w:rsidRDefault="008D763A" w:rsidP="00DB4D38">
            <w:pPr>
              <w:jc w:val="center"/>
              <w:rPr>
                <w:sz w:val="20"/>
                <w:szCs w:val="20"/>
              </w:rPr>
            </w:pPr>
            <w:r>
              <w:rPr>
                <w:sz w:val="20"/>
                <w:szCs w:val="20"/>
              </w:rPr>
              <w:t>12,8</w:t>
            </w:r>
          </w:p>
        </w:tc>
        <w:tc>
          <w:tcPr>
            <w:tcW w:w="974" w:type="dxa"/>
          </w:tcPr>
          <w:p w14:paraId="39B5DBE8" w14:textId="77777777" w:rsidR="008D763A" w:rsidRPr="00214185" w:rsidRDefault="008D763A" w:rsidP="00DB4D38">
            <w:pPr>
              <w:jc w:val="center"/>
              <w:rPr>
                <w:sz w:val="20"/>
                <w:szCs w:val="20"/>
              </w:rPr>
            </w:pPr>
            <w:r>
              <w:rPr>
                <w:sz w:val="20"/>
                <w:szCs w:val="20"/>
              </w:rPr>
              <w:t>10,3</w:t>
            </w:r>
          </w:p>
        </w:tc>
        <w:tc>
          <w:tcPr>
            <w:tcW w:w="982" w:type="dxa"/>
          </w:tcPr>
          <w:p w14:paraId="10C238BD" w14:textId="77777777" w:rsidR="008D763A" w:rsidRPr="00214185" w:rsidRDefault="008D763A" w:rsidP="00DB4D38">
            <w:pPr>
              <w:jc w:val="center"/>
              <w:rPr>
                <w:sz w:val="20"/>
                <w:szCs w:val="20"/>
              </w:rPr>
            </w:pPr>
            <w:r>
              <w:rPr>
                <w:sz w:val="20"/>
                <w:szCs w:val="20"/>
              </w:rPr>
              <w:t>9,9</w:t>
            </w:r>
          </w:p>
        </w:tc>
        <w:tc>
          <w:tcPr>
            <w:tcW w:w="1019" w:type="dxa"/>
          </w:tcPr>
          <w:p w14:paraId="06075BE4" w14:textId="77777777" w:rsidR="008D763A" w:rsidRPr="00214185" w:rsidRDefault="008D763A" w:rsidP="00DB4D38">
            <w:pPr>
              <w:jc w:val="center"/>
              <w:rPr>
                <w:sz w:val="20"/>
                <w:szCs w:val="20"/>
              </w:rPr>
            </w:pPr>
            <w:r>
              <w:rPr>
                <w:sz w:val="20"/>
                <w:szCs w:val="20"/>
              </w:rPr>
              <w:t>19,8</w:t>
            </w:r>
          </w:p>
        </w:tc>
        <w:tc>
          <w:tcPr>
            <w:tcW w:w="1088" w:type="dxa"/>
          </w:tcPr>
          <w:p w14:paraId="635CFA44" w14:textId="77777777" w:rsidR="008D763A" w:rsidRPr="00214185" w:rsidRDefault="008D763A" w:rsidP="00DB4D38">
            <w:pPr>
              <w:jc w:val="center"/>
              <w:rPr>
                <w:sz w:val="20"/>
                <w:szCs w:val="20"/>
              </w:rPr>
            </w:pPr>
            <w:r>
              <w:rPr>
                <w:sz w:val="20"/>
                <w:szCs w:val="20"/>
              </w:rPr>
              <w:t>22,9</w:t>
            </w:r>
          </w:p>
        </w:tc>
        <w:tc>
          <w:tcPr>
            <w:tcW w:w="1196" w:type="dxa"/>
          </w:tcPr>
          <w:p w14:paraId="00F9E4A3" w14:textId="77777777" w:rsidR="008D763A" w:rsidRPr="00214185" w:rsidRDefault="008D763A" w:rsidP="00DB4D38">
            <w:pPr>
              <w:jc w:val="center"/>
              <w:rPr>
                <w:sz w:val="20"/>
                <w:szCs w:val="20"/>
              </w:rPr>
            </w:pPr>
            <w:r>
              <w:rPr>
                <w:sz w:val="20"/>
                <w:szCs w:val="20"/>
              </w:rPr>
              <w:t>21,0</w:t>
            </w:r>
          </w:p>
        </w:tc>
        <w:tc>
          <w:tcPr>
            <w:tcW w:w="1149" w:type="dxa"/>
            <w:shd w:val="clear" w:color="auto" w:fill="E5DFEC" w:themeFill="accent4" w:themeFillTint="33"/>
          </w:tcPr>
          <w:p w14:paraId="0DC50434" w14:textId="77777777" w:rsidR="008D763A" w:rsidRDefault="008D763A" w:rsidP="00DB4D38">
            <w:pPr>
              <w:jc w:val="center"/>
              <w:rPr>
                <w:sz w:val="20"/>
                <w:szCs w:val="20"/>
              </w:rPr>
            </w:pPr>
            <w:r>
              <w:rPr>
                <w:sz w:val="20"/>
                <w:szCs w:val="20"/>
              </w:rPr>
              <w:t>20,6</w:t>
            </w:r>
          </w:p>
        </w:tc>
      </w:tr>
      <w:tr w:rsidR="00BE7FBC" w:rsidRPr="00214185" w14:paraId="46C00D17" w14:textId="77777777" w:rsidTr="00BE7FBC">
        <w:trPr>
          <w:trHeight w:val="355"/>
          <w:jc w:val="center"/>
        </w:trPr>
        <w:tc>
          <w:tcPr>
            <w:tcW w:w="1043" w:type="dxa"/>
          </w:tcPr>
          <w:p w14:paraId="3E1E03B7" w14:textId="77777777" w:rsidR="008D763A" w:rsidRPr="00214185" w:rsidRDefault="008D763A" w:rsidP="00DB4D38">
            <w:pPr>
              <w:jc w:val="center"/>
              <w:rPr>
                <w:sz w:val="20"/>
                <w:szCs w:val="20"/>
              </w:rPr>
            </w:pPr>
            <w:r w:rsidRPr="00214185">
              <w:rPr>
                <w:sz w:val="20"/>
                <w:szCs w:val="20"/>
              </w:rPr>
              <w:t>2020/2021</w:t>
            </w:r>
          </w:p>
        </w:tc>
        <w:tc>
          <w:tcPr>
            <w:tcW w:w="992" w:type="dxa"/>
          </w:tcPr>
          <w:p w14:paraId="20816125" w14:textId="77777777" w:rsidR="008D763A" w:rsidRPr="00CC19B1" w:rsidRDefault="008D763A" w:rsidP="00DB4D38">
            <w:pPr>
              <w:jc w:val="center"/>
              <w:rPr>
                <w:sz w:val="20"/>
                <w:szCs w:val="20"/>
              </w:rPr>
            </w:pPr>
            <w:r>
              <w:rPr>
                <w:sz w:val="20"/>
                <w:szCs w:val="20"/>
              </w:rPr>
              <w:t>22,1</w:t>
            </w:r>
          </w:p>
        </w:tc>
        <w:tc>
          <w:tcPr>
            <w:tcW w:w="974" w:type="dxa"/>
          </w:tcPr>
          <w:p w14:paraId="1E787DDE" w14:textId="77777777" w:rsidR="008D763A" w:rsidRPr="00214185" w:rsidRDefault="008D763A" w:rsidP="00DB4D38">
            <w:pPr>
              <w:jc w:val="center"/>
              <w:rPr>
                <w:sz w:val="20"/>
                <w:szCs w:val="20"/>
              </w:rPr>
            </w:pPr>
            <w:r>
              <w:rPr>
                <w:sz w:val="20"/>
                <w:szCs w:val="20"/>
              </w:rPr>
              <w:t>9,9</w:t>
            </w:r>
          </w:p>
        </w:tc>
        <w:tc>
          <w:tcPr>
            <w:tcW w:w="974" w:type="dxa"/>
          </w:tcPr>
          <w:p w14:paraId="0F8174AF" w14:textId="77777777" w:rsidR="008D763A" w:rsidRPr="00214185" w:rsidRDefault="008D763A" w:rsidP="00DB4D38">
            <w:pPr>
              <w:jc w:val="center"/>
              <w:rPr>
                <w:sz w:val="20"/>
                <w:szCs w:val="20"/>
              </w:rPr>
            </w:pPr>
            <w:r>
              <w:rPr>
                <w:sz w:val="20"/>
                <w:szCs w:val="20"/>
              </w:rPr>
              <w:t>13,6</w:t>
            </w:r>
          </w:p>
        </w:tc>
        <w:tc>
          <w:tcPr>
            <w:tcW w:w="982" w:type="dxa"/>
          </w:tcPr>
          <w:p w14:paraId="7466188A" w14:textId="77777777" w:rsidR="008D763A" w:rsidRPr="00214185" w:rsidRDefault="008D763A" w:rsidP="00DB4D38">
            <w:pPr>
              <w:jc w:val="center"/>
              <w:rPr>
                <w:sz w:val="20"/>
                <w:szCs w:val="20"/>
              </w:rPr>
            </w:pPr>
            <w:r>
              <w:rPr>
                <w:sz w:val="20"/>
                <w:szCs w:val="20"/>
              </w:rPr>
              <w:t>11,0</w:t>
            </w:r>
          </w:p>
        </w:tc>
        <w:tc>
          <w:tcPr>
            <w:tcW w:w="1019" w:type="dxa"/>
          </w:tcPr>
          <w:p w14:paraId="0BC86477" w14:textId="77777777" w:rsidR="008D763A" w:rsidRPr="00214185" w:rsidRDefault="008D763A" w:rsidP="00DB4D38">
            <w:pPr>
              <w:jc w:val="center"/>
              <w:rPr>
                <w:sz w:val="20"/>
                <w:szCs w:val="20"/>
              </w:rPr>
            </w:pPr>
            <w:r>
              <w:rPr>
                <w:sz w:val="20"/>
                <w:szCs w:val="20"/>
              </w:rPr>
              <w:t>16,9</w:t>
            </w:r>
          </w:p>
        </w:tc>
        <w:tc>
          <w:tcPr>
            <w:tcW w:w="1088" w:type="dxa"/>
          </w:tcPr>
          <w:p w14:paraId="21C2E64D" w14:textId="77777777" w:rsidR="008D763A" w:rsidRPr="00214185" w:rsidRDefault="008D763A" w:rsidP="00DB4D38">
            <w:pPr>
              <w:jc w:val="center"/>
              <w:rPr>
                <w:sz w:val="20"/>
                <w:szCs w:val="20"/>
              </w:rPr>
            </w:pPr>
            <w:r>
              <w:rPr>
                <w:sz w:val="20"/>
                <w:szCs w:val="20"/>
              </w:rPr>
              <w:t>17,7</w:t>
            </w:r>
          </w:p>
        </w:tc>
        <w:tc>
          <w:tcPr>
            <w:tcW w:w="1196" w:type="dxa"/>
          </w:tcPr>
          <w:p w14:paraId="4D09CCDF" w14:textId="77777777" w:rsidR="008D763A" w:rsidRPr="00214185" w:rsidRDefault="008D763A" w:rsidP="00DB4D38">
            <w:pPr>
              <w:jc w:val="center"/>
              <w:rPr>
                <w:sz w:val="20"/>
                <w:szCs w:val="20"/>
              </w:rPr>
            </w:pPr>
            <w:r>
              <w:rPr>
                <w:sz w:val="20"/>
                <w:szCs w:val="20"/>
              </w:rPr>
              <w:t>20,6</w:t>
            </w:r>
          </w:p>
        </w:tc>
        <w:tc>
          <w:tcPr>
            <w:tcW w:w="1149" w:type="dxa"/>
            <w:shd w:val="clear" w:color="auto" w:fill="E5DFEC" w:themeFill="accent4" w:themeFillTint="33"/>
          </w:tcPr>
          <w:p w14:paraId="0C0569FF" w14:textId="77777777" w:rsidR="008D763A" w:rsidRDefault="008D763A" w:rsidP="00DB4D38">
            <w:pPr>
              <w:jc w:val="center"/>
              <w:rPr>
                <w:sz w:val="20"/>
                <w:szCs w:val="20"/>
              </w:rPr>
            </w:pPr>
            <w:r>
              <w:rPr>
                <w:sz w:val="20"/>
                <w:szCs w:val="20"/>
              </w:rPr>
              <w:t>18,8</w:t>
            </w:r>
          </w:p>
        </w:tc>
      </w:tr>
      <w:tr w:rsidR="00BE7FBC" w:rsidRPr="00214185" w14:paraId="418FA191" w14:textId="77777777" w:rsidTr="00BE7FBC">
        <w:trPr>
          <w:trHeight w:val="344"/>
          <w:jc w:val="center"/>
        </w:trPr>
        <w:tc>
          <w:tcPr>
            <w:tcW w:w="1043" w:type="dxa"/>
          </w:tcPr>
          <w:p w14:paraId="50C300B3" w14:textId="77777777" w:rsidR="008D763A" w:rsidRPr="00214185" w:rsidRDefault="008D763A" w:rsidP="00DB4D38">
            <w:pPr>
              <w:jc w:val="center"/>
              <w:rPr>
                <w:sz w:val="20"/>
                <w:szCs w:val="20"/>
              </w:rPr>
            </w:pPr>
            <w:r w:rsidRPr="00214185">
              <w:rPr>
                <w:sz w:val="20"/>
                <w:szCs w:val="20"/>
              </w:rPr>
              <w:t>2019/2020</w:t>
            </w:r>
          </w:p>
        </w:tc>
        <w:tc>
          <w:tcPr>
            <w:tcW w:w="992" w:type="dxa"/>
          </w:tcPr>
          <w:p w14:paraId="63FEA898" w14:textId="77777777" w:rsidR="008D763A" w:rsidRPr="00CC19B1" w:rsidRDefault="008D763A" w:rsidP="00DB4D38">
            <w:pPr>
              <w:jc w:val="center"/>
              <w:rPr>
                <w:sz w:val="20"/>
                <w:szCs w:val="20"/>
              </w:rPr>
            </w:pPr>
            <w:r>
              <w:rPr>
                <w:sz w:val="20"/>
                <w:szCs w:val="20"/>
              </w:rPr>
              <w:t>17,4</w:t>
            </w:r>
          </w:p>
        </w:tc>
        <w:tc>
          <w:tcPr>
            <w:tcW w:w="974" w:type="dxa"/>
          </w:tcPr>
          <w:p w14:paraId="3B96B9B1" w14:textId="77777777" w:rsidR="008D763A" w:rsidRPr="00214185" w:rsidRDefault="008D763A" w:rsidP="00DB4D38">
            <w:pPr>
              <w:jc w:val="center"/>
              <w:rPr>
                <w:sz w:val="20"/>
                <w:szCs w:val="20"/>
              </w:rPr>
            </w:pPr>
            <w:r>
              <w:rPr>
                <w:sz w:val="20"/>
                <w:szCs w:val="20"/>
              </w:rPr>
              <w:t>10,1</w:t>
            </w:r>
          </w:p>
        </w:tc>
        <w:tc>
          <w:tcPr>
            <w:tcW w:w="974" w:type="dxa"/>
          </w:tcPr>
          <w:p w14:paraId="205E996A" w14:textId="77777777" w:rsidR="008D763A" w:rsidRPr="00214185" w:rsidRDefault="008D763A" w:rsidP="00DB4D38">
            <w:pPr>
              <w:jc w:val="center"/>
              <w:rPr>
                <w:sz w:val="20"/>
                <w:szCs w:val="20"/>
              </w:rPr>
            </w:pPr>
            <w:r>
              <w:rPr>
                <w:sz w:val="20"/>
                <w:szCs w:val="20"/>
              </w:rPr>
              <w:t>14,9</w:t>
            </w:r>
          </w:p>
        </w:tc>
        <w:tc>
          <w:tcPr>
            <w:tcW w:w="982" w:type="dxa"/>
          </w:tcPr>
          <w:p w14:paraId="68303060" w14:textId="77777777" w:rsidR="008D763A" w:rsidRPr="00214185" w:rsidRDefault="008D763A" w:rsidP="00DB4D38">
            <w:pPr>
              <w:jc w:val="center"/>
              <w:rPr>
                <w:sz w:val="20"/>
                <w:szCs w:val="20"/>
              </w:rPr>
            </w:pPr>
            <w:r>
              <w:rPr>
                <w:sz w:val="20"/>
                <w:szCs w:val="20"/>
              </w:rPr>
              <w:t>11,7</w:t>
            </w:r>
          </w:p>
        </w:tc>
        <w:tc>
          <w:tcPr>
            <w:tcW w:w="1019" w:type="dxa"/>
          </w:tcPr>
          <w:p w14:paraId="1BBCCDE9" w14:textId="77777777" w:rsidR="008D763A" w:rsidRPr="00214185" w:rsidRDefault="008D763A" w:rsidP="00DB4D38">
            <w:pPr>
              <w:jc w:val="center"/>
              <w:rPr>
                <w:sz w:val="20"/>
                <w:szCs w:val="20"/>
              </w:rPr>
            </w:pPr>
            <w:r>
              <w:rPr>
                <w:sz w:val="20"/>
                <w:szCs w:val="20"/>
              </w:rPr>
              <w:t>15,4</w:t>
            </w:r>
          </w:p>
        </w:tc>
        <w:tc>
          <w:tcPr>
            <w:tcW w:w="1088" w:type="dxa"/>
          </w:tcPr>
          <w:p w14:paraId="353420DD" w14:textId="77777777" w:rsidR="008D763A" w:rsidRPr="00214185" w:rsidRDefault="008D763A" w:rsidP="00DB4D38">
            <w:pPr>
              <w:jc w:val="center"/>
              <w:rPr>
                <w:sz w:val="20"/>
                <w:szCs w:val="20"/>
              </w:rPr>
            </w:pPr>
            <w:r>
              <w:rPr>
                <w:sz w:val="20"/>
                <w:szCs w:val="20"/>
              </w:rPr>
              <w:t>17,1</w:t>
            </w:r>
          </w:p>
        </w:tc>
        <w:tc>
          <w:tcPr>
            <w:tcW w:w="1196" w:type="dxa"/>
          </w:tcPr>
          <w:p w14:paraId="2BDD811F" w14:textId="77777777" w:rsidR="008D763A" w:rsidRPr="00214185" w:rsidRDefault="008D763A" w:rsidP="00DB4D38">
            <w:pPr>
              <w:jc w:val="center"/>
              <w:rPr>
                <w:sz w:val="20"/>
                <w:szCs w:val="20"/>
              </w:rPr>
            </w:pPr>
            <w:r>
              <w:rPr>
                <w:sz w:val="20"/>
                <w:szCs w:val="20"/>
              </w:rPr>
              <w:t>21,7</w:t>
            </w:r>
          </w:p>
        </w:tc>
        <w:tc>
          <w:tcPr>
            <w:tcW w:w="1149" w:type="dxa"/>
            <w:shd w:val="clear" w:color="auto" w:fill="E5DFEC" w:themeFill="accent4" w:themeFillTint="33"/>
          </w:tcPr>
          <w:p w14:paraId="6BAF5CFF" w14:textId="77777777" w:rsidR="008D763A" w:rsidRDefault="008D763A" w:rsidP="00DB4D38">
            <w:pPr>
              <w:jc w:val="center"/>
              <w:rPr>
                <w:sz w:val="20"/>
                <w:szCs w:val="20"/>
              </w:rPr>
            </w:pPr>
            <w:r>
              <w:rPr>
                <w:sz w:val="20"/>
                <w:szCs w:val="20"/>
              </w:rPr>
              <w:t>19,5</w:t>
            </w:r>
          </w:p>
        </w:tc>
      </w:tr>
      <w:tr w:rsidR="00BE7FBC" w:rsidRPr="00214185" w14:paraId="2CB6B13D" w14:textId="77777777" w:rsidTr="00BE7FBC">
        <w:trPr>
          <w:trHeight w:val="344"/>
          <w:jc w:val="center"/>
        </w:trPr>
        <w:tc>
          <w:tcPr>
            <w:tcW w:w="1043" w:type="dxa"/>
          </w:tcPr>
          <w:p w14:paraId="3E360620" w14:textId="77777777" w:rsidR="008D763A" w:rsidRPr="00214185" w:rsidRDefault="008D763A" w:rsidP="00DB4D38">
            <w:pPr>
              <w:jc w:val="center"/>
              <w:rPr>
                <w:sz w:val="20"/>
                <w:szCs w:val="20"/>
              </w:rPr>
            </w:pPr>
            <w:r w:rsidRPr="00214185">
              <w:rPr>
                <w:sz w:val="20"/>
                <w:szCs w:val="20"/>
              </w:rPr>
              <w:t>2018/2019</w:t>
            </w:r>
          </w:p>
        </w:tc>
        <w:tc>
          <w:tcPr>
            <w:tcW w:w="992" w:type="dxa"/>
          </w:tcPr>
          <w:p w14:paraId="3995DA49" w14:textId="77777777" w:rsidR="008D763A" w:rsidRPr="00CC19B1" w:rsidRDefault="008D763A" w:rsidP="00DB4D38">
            <w:pPr>
              <w:jc w:val="center"/>
              <w:rPr>
                <w:sz w:val="20"/>
                <w:szCs w:val="20"/>
              </w:rPr>
            </w:pPr>
            <w:r>
              <w:rPr>
                <w:sz w:val="20"/>
                <w:szCs w:val="20"/>
              </w:rPr>
              <w:t>15,6</w:t>
            </w:r>
          </w:p>
        </w:tc>
        <w:tc>
          <w:tcPr>
            <w:tcW w:w="974" w:type="dxa"/>
          </w:tcPr>
          <w:p w14:paraId="44E3E222" w14:textId="77777777" w:rsidR="008D763A" w:rsidRPr="00214185" w:rsidRDefault="008D763A" w:rsidP="00DB4D38">
            <w:pPr>
              <w:jc w:val="center"/>
              <w:rPr>
                <w:sz w:val="20"/>
                <w:szCs w:val="20"/>
              </w:rPr>
            </w:pPr>
            <w:r>
              <w:rPr>
                <w:sz w:val="20"/>
                <w:szCs w:val="20"/>
              </w:rPr>
              <w:t>8,6</w:t>
            </w:r>
          </w:p>
        </w:tc>
        <w:tc>
          <w:tcPr>
            <w:tcW w:w="974" w:type="dxa"/>
          </w:tcPr>
          <w:p w14:paraId="7567145B" w14:textId="77777777" w:rsidR="008D763A" w:rsidRPr="00214185" w:rsidRDefault="008D763A" w:rsidP="00DB4D38">
            <w:pPr>
              <w:jc w:val="center"/>
              <w:rPr>
                <w:sz w:val="20"/>
                <w:szCs w:val="20"/>
              </w:rPr>
            </w:pPr>
            <w:r>
              <w:rPr>
                <w:sz w:val="20"/>
                <w:szCs w:val="20"/>
              </w:rPr>
              <w:t>6,7</w:t>
            </w:r>
          </w:p>
        </w:tc>
        <w:tc>
          <w:tcPr>
            <w:tcW w:w="982" w:type="dxa"/>
          </w:tcPr>
          <w:p w14:paraId="0E84D761" w14:textId="77777777" w:rsidR="008D763A" w:rsidRPr="00214185" w:rsidRDefault="008D763A" w:rsidP="00DB4D38">
            <w:pPr>
              <w:jc w:val="center"/>
              <w:rPr>
                <w:sz w:val="20"/>
                <w:szCs w:val="20"/>
              </w:rPr>
            </w:pPr>
            <w:r>
              <w:rPr>
                <w:sz w:val="20"/>
                <w:szCs w:val="20"/>
              </w:rPr>
              <w:t>12,9</w:t>
            </w:r>
          </w:p>
        </w:tc>
        <w:tc>
          <w:tcPr>
            <w:tcW w:w="1019" w:type="dxa"/>
          </w:tcPr>
          <w:p w14:paraId="19476282" w14:textId="77777777" w:rsidR="008D763A" w:rsidRPr="00214185" w:rsidRDefault="008D763A" w:rsidP="00DB4D38">
            <w:pPr>
              <w:jc w:val="center"/>
              <w:rPr>
                <w:sz w:val="20"/>
                <w:szCs w:val="20"/>
              </w:rPr>
            </w:pPr>
            <w:r>
              <w:rPr>
                <w:sz w:val="20"/>
                <w:szCs w:val="20"/>
              </w:rPr>
              <w:t>17,6</w:t>
            </w:r>
          </w:p>
        </w:tc>
        <w:tc>
          <w:tcPr>
            <w:tcW w:w="1088" w:type="dxa"/>
          </w:tcPr>
          <w:p w14:paraId="629AC687" w14:textId="77777777" w:rsidR="008D763A" w:rsidRPr="00214185" w:rsidRDefault="008D763A" w:rsidP="00DB4D38">
            <w:pPr>
              <w:jc w:val="center"/>
              <w:rPr>
                <w:sz w:val="20"/>
                <w:szCs w:val="20"/>
              </w:rPr>
            </w:pPr>
            <w:r>
              <w:rPr>
                <w:sz w:val="20"/>
                <w:szCs w:val="20"/>
              </w:rPr>
              <w:t>17,6</w:t>
            </w:r>
          </w:p>
        </w:tc>
        <w:tc>
          <w:tcPr>
            <w:tcW w:w="1196" w:type="dxa"/>
          </w:tcPr>
          <w:p w14:paraId="66BF16D0" w14:textId="77777777" w:rsidR="008D763A" w:rsidRPr="00214185" w:rsidRDefault="008D763A" w:rsidP="00DB4D38">
            <w:pPr>
              <w:jc w:val="center"/>
              <w:rPr>
                <w:sz w:val="20"/>
                <w:szCs w:val="20"/>
              </w:rPr>
            </w:pPr>
            <w:r>
              <w:rPr>
                <w:sz w:val="20"/>
                <w:szCs w:val="20"/>
              </w:rPr>
              <w:t>16,2</w:t>
            </w:r>
          </w:p>
        </w:tc>
        <w:tc>
          <w:tcPr>
            <w:tcW w:w="1149" w:type="dxa"/>
            <w:shd w:val="clear" w:color="auto" w:fill="E5DFEC" w:themeFill="accent4" w:themeFillTint="33"/>
          </w:tcPr>
          <w:p w14:paraId="4BDB075F" w14:textId="77777777" w:rsidR="008D763A" w:rsidRDefault="008D763A" w:rsidP="00DB4D38">
            <w:pPr>
              <w:jc w:val="center"/>
              <w:rPr>
                <w:sz w:val="20"/>
                <w:szCs w:val="20"/>
              </w:rPr>
            </w:pPr>
            <w:r>
              <w:rPr>
                <w:sz w:val="20"/>
                <w:szCs w:val="20"/>
              </w:rPr>
              <w:t>18,8</w:t>
            </w:r>
          </w:p>
        </w:tc>
      </w:tr>
      <w:tr w:rsidR="00BE7FBC" w:rsidRPr="00214185" w14:paraId="73B948F9" w14:textId="77777777" w:rsidTr="00BE7FBC">
        <w:trPr>
          <w:trHeight w:val="344"/>
          <w:jc w:val="center"/>
        </w:trPr>
        <w:tc>
          <w:tcPr>
            <w:tcW w:w="1043" w:type="dxa"/>
          </w:tcPr>
          <w:p w14:paraId="77BA2FF2" w14:textId="77777777" w:rsidR="008D763A" w:rsidRPr="00214185" w:rsidRDefault="008D763A" w:rsidP="00DB4D38">
            <w:pPr>
              <w:jc w:val="center"/>
              <w:rPr>
                <w:sz w:val="20"/>
                <w:szCs w:val="20"/>
              </w:rPr>
            </w:pPr>
            <w:r w:rsidRPr="00214185">
              <w:rPr>
                <w:sz w:val="20"/>
                <w:szCs w:val="20"/>
              </w:rPr>
              <w:t>2017/2018</w:t>
            </w:r>
          </w:p>
        </w:tc>
        <w:tc>
          <w:tcPr>
            <w:tcW w:w="992" w:type="dxa"/>
          </w:tcPr>
          <w:p w14:paraId="3CCE5F5C" w14:textId="77777777" w:rsidR="008D763A" w:rsidRPr="00CC19B1" w:rsidRDefault="008D763A" w:rsidP="00DB4D38">
            <w:pPr>
              <w:jc w:val="center"/>
              <w:rPr>
                <w:sz w:val="20"/>
                <w:szCs w:val="20"/>
              </w:rPr>
            </w:pPr>
            <w:r>
              <w:rPr>
                <w:sz w:val="20"/>
                <w:szCs w:val="20"/>
              </w:rPr>
              <w:t>19,5</w:t>
            </w:r>
          </w:p>
        </w:tc>
        <w:tc>
          <w:tcPr>
            <w:tcW w:w="974" w:type="dxa"/>
          </w:tcPr>
          <w:p w14:paraId="542D1D6B" w14:textId="77777777" w:rsidR="008D763A" w:rsidRPr="00214185" w:rsidRDefault="008D763A" w:rsidP="00DB4D38">
            <w:pPr>
              <w:jc w:val="center"/>
              <w:rPr>
                <w:sz w:val="20"/>
                <w:szCs w:val="20"/>
              </w:rPr>
            </w:pPr>
            <w:r>
              <w:rPr>
                <w:sz w:val="20"/>
                <w:szCs w:val="20"/>
              </w:rPr>
              <w:t>8,0</w:t>
            </w:r>
          </w:p>
        </w:tc>
        <w:tc>
          <w:tcPr>
            <w:tcW w:w="974" w:type="dxa"/>
          </w:tcPr>
          <w:p w14:paraId="61CE7945" w14:textId="77777777" w:rsidR="008D763A" w:rsidRPr="00214185" w:rsidRDefault="008D763A" w:rsidP="00DB4D38">
            <w:pPr>
              <w:jc w:val="center"/>
              <w:rPr>
                <w:sz w:val="20"/>
                <w:szCs w:val="20"/>
              </w:rPr>
            </w:pPr>
            <w:r>
              <w:rPr>
                <w:sz w:val="20"/>
                <w:szCs w:val="20"/>
              </w:rPr>
              <w:t>10,8</w:t>
            </w:r>
          </w:p>
        </w:tc>
        <w:tc>
          <w:tcPr>
            <w:tcW w:w="982" w:type="dxa"/>
          </w:tcPr>
          <w:p w14:paraId="490F3F61" w14:textId="77777777" w:rsidR="008D763A" w:rsidRPr="00214185" w:rsidRDefault="008D763A" w:rsidP="00DB4D38">
            <w:pPr>
              <w:jc w:val="center"/>
              <w:rPr>
                <w:sz w:val="20"/>
                <w:szCs w:val="20"/>
              </w:rPr>
            </w:pPr>
            <w:r>
              <w:rPr>
                <w:sz w:val="20"/>
                <w:szCs w:val="20"/>
              </w:rPr>
              <w:t>13,0</w:t>
            </w:r>
          </w:p>
        </w:tc>
        <w:tc>
          <w:tcPr>
            <w:tcW w:w="1019" w:type="dxa"/>
          </w:tcPr>
          <w:p w14:paraId="68FF5AFB" w14:textId="77777777" w:rsidR="008D763A" w:rsidRPr="00214185" w:rsidRDefault="008D763A" w:rsidP="00DB4D38">
            <w:pPr>
              <w:jc w:val="center"/>
              <w:rPr>
                <w:sz w:val="20"/>
                <w:szCs w:val="20"/>
              </w:rPr>
            </w:pPr>
            <w:r>
              <w:rPr>
                <w:sz w:val="20"/>
                <w:szCs w:val="20"/>
              </w:rPr>
              <w:t>17,3</w:t>
            </w:r>
          </w:p>
        </w:tc>
        <w:tc>
          <w:tcPr>
            <w:tcW w:w="1088" w:type="dxa"/>
          </w:tcPr>
          <w:p w14:paraId="27523ADB" w14:textId="77777777" w:rsidR="008D763A" w:rsidRPr="00214185" w:rsidRDefault="008D763A" w:rsidP="00DB4D38">
            <w:pPr>
              <w:jc w:val="center"/>
              <w:rPr>
                <w:sz w:val="20"/>
                <w:szCs w:val="20"/>
              </w:rPr>
            </w:pPr>
            <w:r>
              <w:rPr>
                <w:sz w:val="20"/>
                <w:szCs w:val="20"/>
              </w:rPr>
              <w:t>21,0</w:t>
            </w:r>
          </w:p>
        </w:tc>
        <w:tc>
          <w:tcPr>
            <w:tcW w:w="1196" w:type="dxa"/>
          </w:tcPr>
          <w:p w14:paraId="18A8BE13" w14:textId="77777777" w:rsidR="008D763A" w:rsidRPr="00214185" w:rsidRDefault="008D763A" w:rsidP="00DB4D38">
            <w:pPr>
              <w:jc w:val="center"/>
              <w:rPr>
                <w:sz w:val="20"/>
                <w:szCs w:val="20"/>
              </w:rPr>
            </w:pPr>
            <w:r>
              <w:rPr>
                <w:sz w:val="20"/>
                <w:szCs w:val="20"/>
              </w:rPr>
              <w:t>20,0</w:t>
            </w:r>
          </w:p>
        </w:tc>
        <w:tc>
          <w:tcPr>
            <w:tcW w:w="1149" w:type="dxa"/>
            <w:shd w:val="clear" w:color="auto" w:fill="E5DFEC" w:themeFill="accent4" w:themeFillTint="33"/>
          </w:tcPr>
          <w:p w14:paraId="1C90A291" w14:textId="77777777" w:rsidR="008D763A" w:rsidRDefault="008D763A" w:rsidP="00DB4D38">
            <w:pPr>
              <w:jc w:val="center"/>
              <w:rPr>
                <w:sz w:val="20"/>
                <w:szCs w:val="20"/>
              </w:rPr>
            </w:pPr>
            <w:r>
              <w:rPr>
                <w:sz w:val="20"/>
                <w:szCs w:val="20"/>
              </w:rPr>
              <w:t>18,9</w:t>
            </w:r>
          </w:p>
        </w:tc>
      </w:tr>
    </w:tbl>
    <w:p w14:paraId="7ADA861E" w14:textId="77777777" w:rsidR="001E604D" w:rsidRDefault="001E604D" w:rsidP="008D763A">
      <w:pPr>
        <w:spacing w:after="0"/>
      </w:pPr>
    </w:p>
    <w:p w14:paraId="51B28B5E" w14:textId="4191363C" w:rsidR="008D763A" w:rsidRDefault="008D763A" w:rsidP="008D763A">
      <w:pPr>
        <w:spacing w:after="0"/>
      </w:pPr>
      <w:r>
        <w:t>A o stavu předškolního vzdělávání hovoří zpráva České školní inspekce „</w:t>
      </w:r>
      <w:r w:rsidRPr="00B212E1">
        <w:t>Kvalita vzdělávání v České republice ve školním roce 2022/2023</w:t>
      </w:r>
      <w:r>
        <w:t>“ (</w:t>
      </w:r>
      <w:r w:rsidRPr="0057218A">
        <w:t>Praha, prosinec 2023</w:t>
      </w:r>
      <w:r>
        <w:t>), ze které vyplývá:</w:t>
      </w:r>
    </w:p>
    <w:p w14:paraId="49996E76" w14:textId="77777777" w:rsidR="008D763A" w:rsidRDefault="008D763A" w:rsidP="000D5615">
      <w:pPr>
        <w:pStyle w:val="Odstavecseseznamem"/>
        <w:numPr>
          <w:ilvl w:val="0"/>
          <w:numId w:val="39"/>
        </w:numPr>
        <w:spacing w:before="0" w:after="0"/>
      </w:pPr>
      <w:r>
        <w:t>Dlouhodobě jsou mateřské školy velmi pozitivně hodnoceny za pozornost, kterou věnují holistickému osobnostnímu rozvoji dětí.</w:t>
      </w:r>
    </w:p>
    <w:p w14:paraId="1E2F927D" w14:textId="77777777" w:rsidR="008D763A" w:rsidRDefault="008D763A" w:rsidP="000D5615">
      <w:pPr>
        <w:pStyle w:val="Odstavecseseznamem"/>
        <w:numPr>
          <w:ilvl w:val="0"/>
          <w:numId w:val="39"/>
        </w:numPr>
        <w:spacing w:before="0" w:after="0"/>
      </w:pPr>
      <w:r>
        <w:t>Pozitivní trend přetrvává v oblasti sociálního prostředí. V mateřských školách převládá přátelské klima a empatický přístup k dětem, což jsou základní podmínky pro realizaci kvalitního předškolního vzdělávání. Jsou efektivně podporovány sociální kompetence dětí, čímž je celkově podporována jejich úspěšnost v předškolním vzdělávání.</w:t>
      </w:r>
    </w:p>
    <w:p w14:paraId="22139549" w14:textId="77777777" w:rsidR="008D763A" w:rsidRDefault="008D763A" w:rsidP="000D5615">
      <w:pPr>
        <w:pStyle w:val="Odstavecseseznamem"/>
        <w:numPr>
          <w:ilvl w:val="0"/>
          <w:numId w:val="39"/>
        </w:numPr>
        <w:spacing w:before="0" w:after="0"/>
      </w:pPr>
      <w:r w:rsidRPr="00B57C5F">
        <w:t xml:space="preserve">Většina vedení mateřských škol dlouhodobě prokazuje schopnost podílet se na vytváření příznivých mezilidských vztahů, což má pozitivní dopad na celkový </w:t>
      </w:r>
      <w:proofErr w:type="spellStart"/>
      <w:r w:rsidRPr="00B57C5F">
        <w:t>wellbeing</w:t>
      </w:r>
      <w:proofErr w:type="spellEnd"/>
      <w:r w:rsidRPr="00B57C5F">
        <w:t xml:space="preserve"> v</w:t>
      </w:r>
      <w:r w:rsidRPr="00B57C5F">
        <w:rPr>
          <w:rFonts w:ascii="Calibri" w:hAnsi="Calibri" w:cs="Calibri"/>
        </w:rPr>
        <w:t>š</w:t>
      </w:r>
      <w:r w:rsidRPr="00B57C5F">
        <w:t>ech akt</w:t>
      </w:r>
      <w:r w:rsidRPr="00B57C5F">
        <w:rPr>
          <w:rFonts w:ascii="Calibri" w:hAnsi="Calibri" w:cs="Calibri"/>
        </w:rPr>
        <w:t>é</w:t>
      </w:r>
      <w:r w:rsidRPr="00B57C5F">
        <w:t>r</w:t>
      </w:r>
      <w:r w:rsidRPr="00B57C5F">
        <w:rPr>
          <w:rFonts w:ascii="Calibri" w:hAnsi="Calibri" w:cs="Calibri"/>
        </w:rPr>
        <w:t>ů</w:t>
      </w:r>
      <w:r w:rsidRPr="00B57C5F">
        <w:t xml:space="preserve"> vzd</w:t>
      </w:r>
      <w:r w:rsidRPr="00B57C5F">
        <w:rPr>
          <w:rFonts w:ascii="Calibri" w:hAnsi="Calibri" w:cs="Calibri"/>
        </w:rPr>
        <w:t>ě</w:t>
      </w:r>
      <w:r w:rsidRPr="00B57C5F">
        <w:t>l</w:t>
      </w:r>
      <w:r w:rsidRPr="00B57C5F">
        <w:rPr>
          <w:rFonts w:ascii="Calibri" w:hAnsi="Calibri" w:cs="Calibri"/>
        </w:rPr>
        <w:t>á</w:t>
      </w:r>
      <w:r w:rsidRPr="00B57C5F">
        <w:t>v</w:t>
      </w:r>
      <w:r w:rsidRPr="00B57C5F">
        <w:rPr>
          <w:rFonts w:ascii="Calibri" w:hAnsi="Calibri" w:cs="Calibri"/>
        </w:rPr>
        <w:t>á</w:t>
      </w:r>
      <w:r w:rsidRPr="00B57C5F">
        <w:t>n</w:t>
      </w:r>
      <w:r w:rsidRPr="00B57C5F">
        <w:rPr>
          <w:rFonts w:ascii="Calibri" w:hAnsi="Calibri" w:cs="Calibri"/>
        </w:rPr>
        <w:t>í</w:t>
      </w:r>
      <w:r w:rsidRPr="00B57C5F">
        <w:t xml:space="preserve"> ve </w:t>
      </w:r>
      <w:r w:rsidRPr="00B57C5F">
        <w:rPr>
          <w:rFonts w:ascii="Calibri" w:hAnsi="Calibri" w:cs="Calibri"/>
        </w:rPr>
        <w:t>š</w:t>
      </w:r>
      <w:r w:rsidRPr="00B57C5F">
        <w:t>kole.</w:t>
      </w:r>
    </w:p>
    <w:p w14:paraId="6452DD1F" w14:textId="77777777" w:rsidR="008D763A" w:rsidRDefault="008D763A" w:rsidP="000D5615">
      <w:pPr>
        <w:pStyle w:val="Odstavecseseznamem"/>
        <w:numPr>
          <w:ilvl w:val="0"/>
          <w:numId w:val="39"/>
        </w:numPr>
        <w:spacing w:before="0" w:after="0"/>
      </w:pPr>
      <w:r w:rsidRPr="00B57C5F">
        <w:t>Mateřské školy cíleně zařazovaly aktivity, které podporují připravenost dětí pro další vzdělávání v ZŠ.</w:t>
      </w:r>
    </w:p>
    <w:p w14:paraId="59F9D2AA" w14:textId="5514650D" w:rsidR="008D763A" w:rsidRDefault="008D763A" w:rsidP="000D5615">
      <w:pPr>
        <w:pStyle w:val="Odstavecseseznamem"/>
        <w:numPr>
          <w:ilvl w:val="0"/>
          <w:numId w:val="39"/>
        </w:numPr>
        <w:spacing w:before="0" w:after="0"/>
      </w:pPr>
      <w:r>
        <w:t xml:space="preserve">Nepodařilo se zcela naplnit cíle Dlouhodobého záměru vzdělávání a rozvoje vzdělávací soustavy České republiky na období 2019–202328 směřující k navyšování kapacit MŠ </w:t>
      </w:r>
      <w:r w:rsidR="00F269F9">
        <w:br/>
      </w:r>
      <w:r>
        <w:t>a k eliminaci odkladů školní docházky.</w:t>
      </w:r>
    </w:p>
    <w:p w14:paraId="6013ACE1" w14:textId="1FA1DD44" w:rsidR="008D763A" w:rsidRDefault="008D763A" w:rsidP="000D5615">
      <w:pPr>
        <w:pStyle w:val="Odstavecseseznamem"/>
        <w:numPr>
          <w:ilvl w:val="0"/>
          <w:numId w:val="39"/>
        </w:numPr>
        <w:spacing w:before="0" w:after="0"/>
      </w:pPr>
      <w:r w:rsidRPr="00B57C5F">
        <w:t>Podíl dětí nastupujících do základní školy až v sedmi letech i přes přijatá systémová opatření neklesá.</w:t>
      </w:r>
      <w:r>
        <w:t xml:space="preserve"> V některých regionech, zejména v Karlovarském, Plzeňském i Ústeckém kraji, se kumuluje více dimenzí znevýhodnění. V mateřských školách se vzdělává vyšší podíl dětí </w:t>
      </w:r>
      <w:r w:rsidR="0030718D">
        <w:br/>
      </w:r>
      <w:r>
        <w:t xml:space="preserve">ze sociokulturně znevýhodněného prostředí a zároveň vyšší podíl dětí cizinců. To klade </w:t>
      </w:r>
      <w:r w:rsidR="0030718D">
        <w:br/>
      </w:r>
      <w:r>
        <w:t>na mateřské školy zvýšené nároky na zajištění podpory všem dětem s potřebou podpůrných opatření.</w:t>
      </w:r>
    </w:p>
    <w:p w14:paraId="6DDC2DDE" w14:textId="77777777" w:rsidR="008D763A" w:rsidRDefault="008D763A" w:rsidP="000D5615">
      <w:pPr>
        <w:pStyle w:val="Odstavecseseznamem"/>
        <w:numPr>
          <w:ilvl w:val="0"/>
          <w:numId w:val="39"/>
        </w:numPr>
        <w:spacing w:before="0" w:after="0"/>
      </w:pPr>
      <w:r>
        <w:t>Setrvale nepříznivý stav je v kvalitě, vedení a efektivitě práce s pedagogickou diagnostikou. Není východiskem pro plánování diferencované vzdělávací nabídky k zajištění individualizované podpory schopností a dovedností dětí a její využitelnost pro hodnocení výsledků předškolního vzdělávání je nízká.</w:t>
      </w:r>
    </w:p>
    <w:p w14:paraId="32D8A0B3" w14:textId="77777777" w:rsidR="008D763A" w:rsidRDefault="008D763A" w:rsidP="000D5615">
      <w:pPr>
        <w:pStyle w:val="Odstavecseseznamem"/>
        <w:numPr>
          <w:ilvl w:val="0"/>
          <w:numId w:val="39"/>
        </w:numPr>
        <w:spacing w:before="0" w:after="0"/>
      </w:pPr>
      <w:r>
        <w:t>Je málo podporován rozvoj divergentního myšlení dětí. To znamená, že dětem jsou spíše předkládány hotové poznatky, než aby učitel cíleně vytvářel prostor a motivaci k hledání různých řešení dětmi. Přetrvávajícím problémem mateřských škol je nízká úroveň v rozvoji kompetencí k řešení problémů.</w:t>
      </w:r>
    </w:p>
    <w:p w14:paraId="3B99C107" w14:textId="77777777" w:rsidR="008D763A" w:rsidRDefault="008D763A" w:rsidP="000D5615">
      <w:pPr>
        <w:pStyle w:val="Odstavecseseznamem"/>
        <w:numPr>
          <w:ilvl w:val="0"/>
          <w:numId w:val="39"/>
        </w:numPr>
        <w:spacing w:before="0" w:after="0"/>
      </w:pPr>
      <w:r>
        <w:t>Při hodnocení naplňování vzdělávacích záměrů převažuje formální pojetí či popis činností bez konkrétních výsledků a závěrů (např. jakou pomoc potřebují děti k dosažení stanoveného cíle). I přes pozvolný pozitivní posun je v praxi mateřských škol využíváno formativní hodnocení sporadicky a podpora vlastního hodnocení dětí není stále dostatečná.</w:t>
      </w:r>
    </w:p>
    <w:p w14:paraId="148F06C2" w14:textId="77777777" w:rsidR="008D763A" w:rsidRDefault="008D763A" w:rsidP="000D5615">
      <w:pPr>
        <w:pStyle w:val="Odstavecseseznamem"/>
        <w:numPr>
          <w:ilvl w:val="0"/>
          <w:numId w:val="39"/>
        </w:numPr>
        <w:spacing w:before="0" w:after="0"/>
      </w:pPr>
      <w:r>
        <w:t>A další body související s financováním, věkovou strukturou dětí a pedagogů apod.</w:t>
      </w:r>
    </w:p>
    <w:p w14:paraId="4E02F274" w14:textId="77777777" w:rsidR="008D763A" w:rsidRDefault="008D763A" w:rsidP="008D763A">
      <w:pPr>
        <w:spacing w:after="0"/>
      </w:pPr>
    </w:p>
    <w:p w14:paraId="621C2BE6" w14:textId="6FCB8F24" w:rsidR="008D763A" w:rsidRDefault="008D763A" w:rsidP="00AB6130">
      <w:pPr>
        <w:pStyle w:val="Nadpis4"/>
      </w:pPr>
      <w:bookmarkStart w:id="88" w:name="_Toc171508751"/>
      <w:r>
        <w:t>Situace v </w:t>
      </w:r>
      <w:r w:rsidRPr="00F63B91">
        <w:t>ORP</w:t>
      </w:r>
      <w:r>
        <w:t xml:space="preserve"> Litvínov</w:t>
      </w:r>
      <w:bookmarkEnd w:id="88"/>
    </w:p>
    <w:p w14:paraId="6DCCF5A3" w14:textId="589E0C23" w:rsidR="008D763A" w:rsidRDefault="008D763A" w:rsidP="00BE7FBC">
      <w:r>
        <w:t xml:space="preserve">Při zpracování MAP I, MAP II, MAP III a současného MAP IV v ORP Litvínov si všichni zapojení partneři uvědomují pozitivní a negativní zjištění ČŠI. Stále však platí skutečnost, že se nezměnil region, </w:t>
      </w:r>
      <w:r w:rsidR="00F269F9">
        <w:br/>
      </w:r>
      <w:r>
        <w:t xml:space="preserve">ve kterém se nacházíme. Partneři projektu, zřizovatelé školských zařízení a ostatní zapojené subjekty (ÚP, NNO aj.) se společně snaží o zlepšení pohledu na naše území, zlepšení kvality života v území, </w:t>
      </w:r>
      <w:r w:rsidR="00F269F9">
        <w:br/>
      </w:r>
      <w:r>
        <w:t>a i nadále o zlepšení kvality vzdělávání.</w:t>
      </w:r>
    </w:p>
    <w:p w14:paraId="54D3D185" w14:textId="36E9CEB5" w:rsidR="008D763A" w:rsidRDefault="008D763A" w:rsidP="00BE7FBC">
      <w:r>
        <w:t xml:space="preserve">Nastavené implementační aktivity realizované v rámci MAP I, MAP II a v současném MAP IV v oblasti předškolního vzdělávání, realizací aktivit škol hrazených z vlastních rozpočtů a realizací Šablon OPVVV a OP JAK se snažíme naplnit cíle Dlouhodobého záměru vzdělávání a rozvoje vzdělávací soustavy České republiky na období 2019–2023 a </w:t>
      </w:r>
      <w:r w:rsidRPr="008A594C">
        <w:t>Dlouhodob</w:t>
      </w:r>
      <w:r>
        <w:t>ého</w:t>
      </w:r>
      <w:r w:rsidRPr="008A594C">
        <w:t xml:space="preserve"> záměr</w:t>
      </w:r>
      <w:r>
        <w:t>u</w:t>
      </w:r>
      <w:r w:rsidRPr="008A594C">
        <w:t xml:space="preserve"> vzdělávání a rozvoje vzdělávací soustavy České republiky na období 2023-2027 (dále </w:t>
      </w:r>
      <w:proofErr w:type="gramStart"/>
      <w:r w:rsidR="00F269F9" w:rsidRPr="008A594C">
        <w:t>jen,,</w:t>
      </w:r>
      <w:proofErr w:type="gramEnd"/>
      <w:r w:rsidR="00F269F9" w:rsidRPr="008A594C">
        <w:t xml:space="preserve"> DZ</w:t>
      </w:r>
      <w:r w:rsidRPr="008A594C">
        <w:t xml:space="preserve"> ČR 2023-2027“)</w:t>
      </w:r>
      <w:r>
        <w:t xml:space="preserve">. </w:t>
      </w:r>
    </w:p>
    <w:p w14:paraId="407AF7DB" w14:textId="77777777" w:rsidR="008D763A" w:rsidRDefault="008D763A" w:rsidP="00BE7FBC">
      <w:pPr>
        <w:rPr>
          <w:i/>
          <w:iCs/>
        </w:rPr>
      </w:pPr>
      <w:r w:rsidRPr="00EC6F89">
        <w:rPr>
          <w:i/>
          <w:iCs/>
        </w:rPr>
        <w:t>Příklady:</w:t>
      </w:r>
      <w:r>
        <w:rPr>
          <w:i/>
          <w:iCs/>
        </w:rPr>
        <w:t xml:space="preserve"> Implementační aktivity </w:t>
      </w:r>
      <w:proofErr w:type="spellStart"/>
      <w:r>
        <w:rPr>
          <w:i/>
          <w:iCs/>
        </w:rPr>
        <w:t>MAPů</w:t>
      </w:r>
      <w:proofErr w:type="spellEnd"/>
      <w:r>
        <w:rPr>
          <w:i/>
          <w:iCs/>
        </w:rPr>
        <w:t xml:space="preserve"> – Objev svůj talent, Ovládni svět digitálu pro MŠ, Pohádkový maraton = Krušnohorské dobrodružství, Poznej svůj potenciál (vzdělávání pro pedagogy – FIE, MBTI), Středisko volného času Smajlík – Hrajeme si a tvoříme, Kreativní klub předškoláků, Logopedická prevence, Malý </w:t>
      </w:r>
      <w:proofErr w:type="spellStart"/>
      <w:r>
        <w:rPr>
          <w:i/>
          <w:iCs/>
        </w:rPr>
        <w:t>Ajťáček</w:t>
      </w:r>
      <w:proofErr w:type="spellEnd"/>
      <w:r>
        <w:rPr>
          <w:i/>
          <w:iCs/>
        </w:rPr>
        <w:t>, Malý tanečník, Sensory play, a mnoho dalšího.</w:t>
      </w:r>
    </w:p>
    <w:p w14:paraId="488363DA" w14:textId="77777777" w:rsidR="008D763A" w:rsidRPr="00EC6F89" w:rsidRDefault="008D763A" w:rsidP="008D763A">
      <w:pPr>
        <w:spacing w:after="0"/>
        <w:rPr>
          <w:i/>
          <w:iCs/>
        </w:rPr>
      </w:pPr>
    </w:p>
    <w:p w14:paraId="739A6D1F" w14:textId="77777777" w:rsidR="008D763A" w:rsidRPr="00466716" w:rsidRDefault="008D763A" w:rsidP="00BE7FBC">
      <w:pPr>
        <w:pStyle w:val="Nadpis4"/>
      </w:pPr>
      <w:bookmarkStart w:id="89" w:name="_Toc171508752"/>
      <w:r w:rsidRPr="00466716">
        <w:t>Čtenářská gramotnost v základních školách</w:t>
      </w:r>
      <w:bookmarkEnd w:id="89"/>
    </w:p>
    <w:p w14:paraId="065930AE" w14:textId="7B974360" w:rsidR="008D763A" w:rsidRPr="00466716" w:rsidRDefault="008D763A" w:rsidP="00BE7FBC">
      <w:r>
        <w:t xml:space="preserve">Čtenářské gramotnosti je přisuzována vysoká důležitost z hlediska dosahování úspěchů a zažívání potěšení a radosti ve vzdělávání, v osobním i pracovním životě. Vyšší úroveň čtenářské gramotnosti je také spojována s lepší schopností kritického myšlení a správného rozhodování, s vyšší citlivostí </w:t>
      </w:r>
      <w:r w:rsidR="00F269F9">
        <w:br/>
      </w:r>
      <w:r>
        <w:t xml:space="preserve">k přijímanému informačnímu obsahu, s rozvojem kreativity a představivosti či s posilováním sebedůvěry v komunikaci a sociálních vztazích. V přeneseném významu můžeme čtenářskou gramotnost chápat jako pomyslný „klíč k poznání“. V tomto kontextu lze rozumět i důležitosti čtení s porozuměním, které je </w:t>
      </w:r>
      <w:r w:rsidRPr="00466716">
        <w:t>utvářeno interakcí čtenáře a textu a aktivací myšlenkových procesů, které dávají smysl a význam psaným symbolům v daném kulturním a socioekonomickém prostředí.</w:t>
      </w:r>
      <w:r w:rsidRPr="00466716">
        <w:rPr>
          <w:rStyle w:val="Znakapoznpodarou"/>
        </w:rPr>
        <w:footnoteReference w:id="18"/>
      </w:r>
    </w:p>
    <w:p w14:paraId="26AD44C6" w14:textId="0F772B11" w:rsidR="008D763A" w:rsidRPr="00466716" w:rsidRDefault="008D763A" w:rsidP="00AB6130">
      <w:pPr>
        <w:pStyle w:val="Nadpis4"/>
      </w:pPr>
      <w:bookmarkStart w:id="90" w:name="_Toc171508753"/>
      <w:r w:rsidRPr="00466716">
        <w:t>Situace v ČR</w:t>
      </w:r>
      <w:bookmarkEnd w:id="90"/>
    </w:p>
    <w:p w14:paraId="6034374B" w14:textId="77777777" w:rsidR="008D763A" w:rsidRPr="00466716" w:rsidRDefault="008D763A" w:rsidP="008D763A">
      <w:pPr>
        <w:spacing w:after="0"/>
      </w:pPr>
      <w:r w:rsidRPr="00466716">
        <w:t xml:space="preserve">Z tematické zprávě Čtenářská gramotnost na základních a středních školách ve školním roce 2022/2023 vyplývá:  </w:t>
      </w:r>
    </w:p>
    <w:p w14:paraId="4E3A3081" w14:textId="77777777" w:rsidR="008D763A" w:rsidRPr="00466716" w:rsidRDefault="008D763A" w:rsidP="00F269F9">
      <w:pPr>
        <w:pStyle w:val="Odstavecseseznamem"/>
        <w:numPr>
          <w:ilvl w:val="0"/>
          <w:numId w:val="43"/>
        </w:numPr>
        <w:spacing w:before="0" w:after="0"/>
      </w:pPr>
      <w:r w:rsidRPr="00466716">
        <w:t>V realizovaném šetření bylo do kategorie nedostačující úrovně čtenářské gramotnosti zařazeno 24 % žáků 5. ročníku základních škol, 17 % žáků 9. ročníku základních škol (tito žáci nebyli schopni správně řešit ani nejjednodušší testové položky ověřovaných témat).</w:t>
      </w:r>
    </w:p>
    <w:p w14:paraId="2963B329" w14:textId="77777777" w:rsidR="008D763A" w:rsidRPr="00466716" w:rsidRDefault="008D763A" w:rsidP="00F269F9">
      <w:pPr>
        <w:pStyle w:val="Odstavecseseznamem"/>
        <w:numPr>
          <w:ilvl w:val="0"/>
          <w:numId w:val="43"/>
        </w:numPr>
        <w:spacing w:before="0" w:after="0"/>
      </w:pPr>
      <w:r w:rsidRPr="00466716">
        <w:t>Větší problémy činilo žákům všech hodnocených ročníků řešení těch úloh, které vyžadovaly uplatnění vyššího počtu čtenářských dovedností a které byly uvozeny delším úvodním textem.</w:t>
      </w:r>
    </w:p>
    <w:p w14:paraId="70DCEDC1" w14:textId="5AD013DF" w:rsidR="008D763A" w:rsidRPr="00466716" w:rsidRDefault="008D763A" w:rsidP="00F269F9">
      <w:pPr>
        <w:pStyle w:val="Odstavecseseznamem"/>
        <w:numPr>
          <w:ilvl w:val="0"/>
          <w:numId w:val="43"/>
        </w:numPr>
        <w:spacing w:before="0" w:after="0"/>
      </w:pPr>
      <w:r w:rsidRPr="00466716">
        <w:t xml:space="preserve">Do kategorie nedostačující úrovně čtenářské gramotnosti byli v realizovaném šetření častěji zařazeni chlapci než dívky, největší rozdíly jsou charakteristické pro dívky a chlapce </w:t>
      </w:r>
      <w:r w:rsidR="00F269F9">
        <w:br/>
      </w:r>
      <w:r w:rsidRPr="00466716">
        <w:t xml:space="preserve">v 9. ročníku základních škol. Rozdíly ve výsledcích jsou dány rozdílnými postoji dívek a chlapců ke čtení, kdy je dívkám více vlastní jak oblíbenost čtení, tak motivace k čtenářské aktivitě. </w:t>
      </w:r>
      <w:r w:rsidR="00F269F9">
        <w:br/>
      </w:r>
      <w:r w:rsidRPr="00466716">
        <w:t>Za pozornost stojí, že v 9. ročníku základních škol 67 % chlapců uvedlo, že čtení nemá v oblibě, a dalších 14 % chlapců, že jim čtení moc dobře nejde.</w:t>
      </w:r>
    </w:p>
    <w:p w14:paraId="6699F85A" w14:textId="77777777" w:rsidR="008D763A" w:rsidRPr="00466716" w:rsidRDefault="008D763A" w:rsidP="00F269F9">
      <w:pPr>
        <w:pStyle w:val="Odstavecseseznamem"/>
        <w:numPr>
          <w:ilvl w:val="0"/>
          <w:numId w:val="43"/>
        </w:numPr>
        <w:spacing w:before="0" w:after="0"/>
      </w:pPr>
      <w:r w:rsidRPr="00466716">
        <w:t>Opakuje se poznatek o existenci významného vztahu mezi socioekonomickými podmínkami rodinného zázemí (dále jen „SES“) žáků a jimi dosahovanými výsledky ve vzdělávání. Žáci, kteří byli kategorizováni mezi čtvrtinou žáků s nejnižším SES, byli výrazně častěji zastoupeni v kategorii nedostačující úrovně čtenářské gramotnosti.</w:t>
      </w:r>
    </w:p>
    <w:p w14:paraId="3BD97C9F" w14:textId="77777777" w:rsidR="008D763A" w:rsidRPr="00466716" w:rsidRDefault="008D763A" w:rsidP="008D763A">
      <w:pPr>
        <w:spacing w:after="0"/>
      </w:pPr>
      <w:r w:rsidRPr="00466716">
        <w:t xml:space="preserve">Dále můžeme v této kapitole zopakovat výsledky ze zprávy České školní inspekce z roku 2022 </w:t>
      </w:r>
      <w:r>
        <w:t>„</w:t>
      </w:r>
      <w:r w:rsidRPr="00466716">
        <w:t>Vyhodnocení výsledků vzdělávání žáků 5. a 9. ročníků základních škol a víceletých gymnázií“, ze které vyplývá:</w:t>
      </w:r>
    </w:p>
    <w:p w14:paraId="218EB721" w14:textId="77777777" w:rsidR="008D763A" w:rsidRPr="00466716" w:rsidRDefault="008D763A" w:rsidP="000D5615">
      <w:pPr>
        <w:pStyle w:val="Odstavecseseznamem"/>
        <w:numPr>
          <w:ilvl w:val="0"/>
          <w:numId w:val="40"/>
        </w:numPr>
        <w:spacing w:before="0" w:after="0"/>
      </w:pPr>
      <w:r w:rsidRPr="00466716">
        <w:rPr>
          <w:u w:val="single"/>
        </w:rPr>
        <w:t>Žáci 5. ročníku</w:t>
      </w:r>
      <w:r w:rsidRPr="00466716">
        <w:t>, kteří řešili test českého jazyka, v něm dosáhli průměrné úspěšnosti 68 %. Podobně jako v jiných šetřeních českého jazyka či čtenářské gramotnosti je průměrná úspěšnost dívek (70 %) vyšší než průměrný výsledek chlapců (66 %), žáci se SVP pak dosáhli ve srovnání s ostatními žáky o 11 p. b. nižší průměrné úspěšnosti.</w:t>
      </w:r>
    </w:p>
    <w:p w14:paraId="7B143EE2" w14:textId="77777777" w:rsidR="008D763A" w:rsidRPr="00466716" w:rsidRDefault="008D763A" w:rsidP="000D5615">
      <w:pPr>
        <w:pStyle w:val="Odstavecseseznamem"/>
        <w:numPr>
          <w:ilvl w:val="0"/>
          <w:numId w:val="40"/>
        </w:numPr>
        <w:spacing w:before="0" w:after="0"/>
      </w:pPr>
      <w:r w:rsidRPr="00466716">
        <w:t>V krajském srovnání se potvrzují dlouhodobě pozorovaná zjištění, kdy nejvyšší průměrnou úspěšnost dosáhli žáci 5. ročníku škol území hlavního města Prahy (71 %), Zlínského kraje (69 %) a Jihomoravského kraje (69 %), naopak nejnižší úspěšnost žáci škol Karlovarského kraje (65 %) a Ústeckého kraje (63 %). Zde se zřetelně projevuje význam tradičních faktorů regionální diferenciace území České republiky, kdy lepších výsledků dosahují žáci okresů velkých měst a jejich zázemí, naopak horších výsledků žáci hospodářsky a sociálně slabších okresů.</w:t>
      </w:r>
    </w:p>
    <w:p w14:paraId="52BD5265" w14:textId="77777777" w:rsidR="008D763A" w:rsidRPr="00466716" w:rsidRDefault="008D763A" w:rsidP="000D5615">
      <w:pPr>
        <w:pStyle w:val="Odstavecseseznamem"/>
        <w:numPr>
          <w:ilvl w:val="0"/>
          <w:numId w:val="40"/>
        </w:numPr>
        <w:spacing w:before="0" w:after="0"/>
      </w:pPr>
      <w:r w:rsidRPr="00466716">
        <w:rPr>
          <w:u w:val="single"/>
        </w:rPr>
        <w:t>Žáci 9. ročníku</w:t>
      </w:r>
      <w:r w:rsidRPr="00466716">
        <w:t xml:space="preserve"> dosáhli v testu českého jazyka průměrné úspěšnosti 65 %.</w:t>
      </w:r>
    </w:p>
    <w:p w14:paraId="440ED4EB" w14:textId="77777777" w:rsidR="008D763A" w:rsidRPr="00466716" w:rsidRDefault="008D763A" w:rsidP="000D5615">
      <w:pPr>
        <w:pStyle w:val="Odstavecseseznamem"/>
        <w:numPr>
          <w:ilvl w:val="0"/>
          <w:numId w:val="40"/>
        </w:numPr>
        <w:spacing w:before="0" w:after="0"/>
      </w:pPr>
      <w:r w:rsidRPr="00466716">
        <w:t>V souladu s výsledky žáků 5. ročníku dosáhly také dívky 9. ročníku vyšší průměrné úspěšnosti v testu českého jazyka než chlapci (69 % vs. 62 %).</w:t>
      </w:r>
    </w:p>
    <w:p w14:paraId="080B0840" w14:textId="77777777" w:rsidR="008D763A" w:rsidRPr="00466716" w:rsidRDefault="008D763A" w:rsidP="000D5615">
      <w:pPr>
        <w:pStyle w:val="Odstavecseseznamem"/>
        <w:numPr>
          <w:ilvl w:val="0"/>
          <w:numId w:val="40"/>
        </w:numPr>
        <w:spacing w:before="0" w:after="0"/>
      </w:pPr>
      <w:r w:rsidRPr="00466716">
        <w:t>V mezikrajském srovnání se opakuje dlouhodobě pozorovaný vzor nerovností vzdělávacích výsledků žáků. Takto nejvyšší průměrné úspěšnosti v testu českého jazyka dosáhli, po korekci, žáci 9. ročníku škol území hlavního města Prahy (69 %) a Zlínského kraje (66 %), naopak nejnižší průměrné úspěšnosti žáci škol Karlovarského kraje (59 %) a Ústeckého kraje (58 %).</w:t>
      </w:r>
    </w:p>
    <w:p w14:paraId="2A4840AA" w14:textId="77777777" w:rsidR="008D763A" w:rsidRPr="008A594C" w:rsidRDefault="008D763A" w:rsidP="008D763A">
      <w:pPr>
        <w:spacing w:after="0"/>
        <w:rPr>
          <w:highlight w:val="yellow"/>
        </w:rPr>
      </w:pPr>
    </w:p>
    <w:p w14:paraId="30E58330" w14:textId="0A46866F" w:rsidR="008D763A" w:rsidRPr="00466716" w:rsidRDefault="008D763A" w:rsidP="007478B4">
      <w:pPr>
        <w:pStyle w:val="Nadpis4"/>
      </w:pPr>
      <w:bookmarkStart w:id="91" w:name="_Toc171508754"/>
      <w:r w:rsidRPr="00466716">
        <w:t>Situace v ORP Litvínov</w:t>
      </w:r>
      <w:bookmarkEnd w:id="91"/>
    </w:p>
    <w:p w14:paraId="6FE6A293" w14:textId="77777777" w:rsidR="008D763A" w:rsidRPr="00466716" w:rsidRDefault="008D763A" w:rsidP="00BE7FBC">
      <w:r w:rsidRPr="00466716">
        <w:t>Nastavené implementační aktivity realizované v rámci MAP I, MAP II a v současném MAP IV v oblasti čtenářské gramotnosti</w:t>
      </w:r>
      <w:r>
        <w:t>,</w:t>
      </w:r>
      <w:r w:rsidRPr="00EC6F89">
        <w:t xml:space="preserve"> </w:t>
      </w:r>
      <w:r>
        <w:t>realizací aktivit škol hrazených z vlastních rozpočtů</w:t>
      </w:r>
      <w:r w:rsidRPr="00466716">
        <w:t xml:space="preserve"> a realizací Šablon OPVVV a OP JAK se snažíme naplnit cíle Dlouhodobého záměru vzdělávání a rozvoje vzdělávací soustavy České republiky na období 2019–2023 a Dlouhodobého záměru vzdělávání a rozvoje vzdělávací soustavy České republiky na období 2023-2027 (dále jen ,,DZ ČR 2023-2027“) v oblasti čtenářské gramotnosti se snaží u dětí a žáků rozvíjet zájem o čtení, posilovat porozumění a vyhodnocování textu.  </w:t>
      </w:r>
    </w:p>
    <w:p w14:paraId="26CB0956" w14:textId="77777777" w:rsidR="008D763A" w:rsidRDefault="008D763A" w:rsidP="00BE7FBC">
      <w:pPr>
        <w:rPr>
          <w:i/>
          <w:iCs/>
        </w:rPr>
      </w:pPr>
      <w:r w:rsidRPr="00466716">
        <w:rPr>
          <w:i/>
          <w:iCs/>
        </w:rPr>
        <w:t xml:space="preserve">Příklady: Pohádkový maraton = Krušnohorské dobrodružství, ve kterém se zapojí všichni partneři – děti MŠ a žáci ZŠ do tvorby knihy/komiksu s vlastními příběhy, ZUŠ, </w:t>
      </w:r>
      <w:r>
        <w:rPr>
          <w:i/>
          <w:iCs/>
        </w:rPr>
        <w:t>v</w:t>
      </w:r>
      <w:r w:rsidRPr="00EC5CCE">
        <w:rPr>
          <w:i/>
          <w:iCs/>
        </w:rPr>
        <w:t>yužív</w:t>
      </w:r>
      <w:r>
        <w:rPr>
          <w:i/>
          <w:iCs/>
        </w:rPr>
        <w:t>ání</w:t>
      </w:r>
      <w:r w:rsidRPr="00EC5CCE">
        <w:rPr>
          <w:i/>
          <w:iCs/>
        </w:rPr>
        <w:t xml:space="preserve"> spoluprác</w:t>
      </w:r>
      <w:r>
        <w:rPr>
          <w:i/>
          <w:iCs/>
        </w:rPr>
        <w:t>e</w:t>
      </w:r>
      <w:r w:rsidRPr="00EC5CCE">
        <w:rPr>
          <w:i/>
          <w:iCs/>
        </w:rPr>
        <w:t xml:space="preserve"> aktérů uvnitř školy i mezi školami a dalšími institucemi (např. veřejné knihovny), včetně</w:t>
      </w:r>
      <w:r>
        <w:rPr>
          <w:i/>
          <w:iCs/>
        </w:rPr>
        <w:t xml:space="preserve"> </w:t>
      </w:r>
      <w:r w:rsidRPr="00EC5CCE">
        <w:rPr>
          <w:i/>
          <w:iCs/>
        </w:rPr>
        <w:t>předávání a využívání příkladů inspirativní praxe a se specifickou pozorností věnovanou zlepšování postojů žáků ke čtení</w:t>
      </w:r>
      <w:r w:rsidRPr="00466716">
        <w:rPr>
          <w:i/>
          <w:iCs/>
        </w:rPr>
        <w:t xml:space="preserve">, účast žáků na soutěžích v českém a cizím jazyce pořádané ve spolupráci s MŠMT, Týden knihoven, Březen měsíc čtenářů, Noc s Andersenem, </w:t>
      </w:r>
      <w:r w:rsidRPr="007F6126">
        <w:rPr>
          <w:i/>
          <w:iCs/>
        </w:rPr>
        <w:t>lekce čtenářské gramotnosti pro všechny typy škol, čtenářské dílny pro ZŠ a metodické semináře na podporu čtení pro učitele</w:t>
      </w:r>
      <w:r>
        <w:rPr>
          <w:i/>
          <w:iCs/>
        </w:rPr>
        <w:t xml:space="preserve">, </w:t>
      </w:r>
      <w:r w:rsidRPr="00466716">
        <w:rPr>
          <w:i/>
          <w:iCs/>
        </w:rPr>
        <w:t>půjčování sdílených pomůcek pro čtenářskou gramotnost, čtenářské kouty a kluby</w:t>
      </w:r>
      <w:r>
        <w:rPr>
          <w:i/>
          <w:iCs/>
        </w:rPr>
        <w:t>, p</w:t>
      </w:r>
      <w:r w:rsidRPr="00EC5CCE">
        <w:rPr>
          <w:i/>
          <w:iCs/>
        </w:rPr>
        <w:t>odpor</w:t>
      </w:r>
      <w:r>
        <w:rPr>
          <w:i/>
          <w:iCs/>
        </w:rPr>
        <w:t>a</w:t>
      </w:r>
      <w:r w:rsidRPr="00EC5CCE">
        <w:rPr>
          <w:i/>
          <w:iCs/>
        </w:rPr>
        <w:t xml:space="preserve"> profesní</w:t>
      </w:r>
      <w:r>
        <w:rPr>
          <w:i/>
          <w:iCs/>
        </w:rPr>
        <w:t>ho</w:t>
      </w:r>
      <w:r w:rsidRPr="00EC5CCE">
        <w:rPr>
          <w:i/>
          <w:iCs/>
        </w:rPr>
        <w:t xml:space="preserve"> rozvoj</w:t>
      </w:r>
      <w:r>
        <w:rPr>
          <w:i/>
          <w:iCs/>
        </w:rPr>
        <w:t>e</w:t>
      </w:r>
      <w:r w:rsidRPr="00EC5CCE">
        <w:rPr>
          <w:i/>
          <w:iCs/>
        </w:rPr>
        <w:t xml:space="preserve"> a růstové myšlení učitelů v oblasti čtenářské gramotnosti žáků napříč předměty (např. sdílení zkušeností, účast na DVPP)</w:t>
      </w:r>
      <w:r>
        <w:rPr>
          <w:i/>
          <w:iCs/>
        </w:rPr>
        <w:t>, všichni zřizovatelé škol v ORP p</w:t>
      </w:r>
      <w:r w:rsidRPr="00EC5CCE">
        <w:rPr>
          <w:i/>
          <w:iCs/>
        </w:rPr>
        <w:t>odpor</w:t>
      </w:r>
      <w:r>
        <w:rPr>
          <w:i/>
          <w:iCs/>
        </w:rPr>
        <w:t>ují</w:t>
      </w:r>
      <w:r w:rsidRPr="00EC5CCE">
        <w:rPr>
          <w:i/>
          <w:iCs/>
        </w:rPr>
        <w:t xml:space="preserve"> spolupráci škol a dalších institucí v území zaměřenou na rozvoj čtenářské gramotnosti žáků</w:t>
      </w:r>
      <w:r>
        <w:rPr>
          <w:i/>
          <w:iCs/>
        </w:rPr>
        <w:t xml:space="preserve">, </w:t>
      </w:r>
      <w:r w:rsidRPr="00466716">
        <w:rPr>
          <w:i/>
          <w:iCs/>
        </w:rPr>
        <w:t>a mnoho dalšího.</w:t>
      </w:r>
    </w:p>
    <w:p w14:paraId="3EC66AA8" w14:textId="77777777" w:rsidR="008D763A" w:rsidRPr="003D08BC" w:rsidRDefault="008D763A" w:rsidP="00F63B91">
      <w:pPr>
        <w:pStyle w:val="Nadpis4"/>
      </w:pPr>
      <w:bookmarkStart w:id="92" w:name="_Toc171508755"/>
      <w:r w:rsidRPr="00F63B91">
        <w:t>Matematická</w:t>
      </w:r>
      <w:r w:rsidRPr="003D08BC">
        <w:t xml:space="preserve"> gramotnost v základních školách</w:t>
      </w:r>
      <w:bookmarkEnd w:id="92"/>
    </w:p>
    <w:p w14:paraId="5CF690BC" w14:textId="72361FD6" w:rsidR="008D763A" w:rsidRDefault="008D763A" w:rsidP="008D763A">
      <w:r w:rsidRPr="00BE7FBC">
        <w:t xml:space="preserve">Matematická gramotnost hraje důležitou roli v různorodých životních situacích člověka, jako jsou např. finanční rozhodnutí o koupi bytu či vzetí hypotéky, interpretace číselných tabulek a grafů </w:t>
      </w:r>
      <w:r w:rsidR="00F63B91">
        <w:br/>
      </w:r>
      <w:r w:rsidRPr="00BE7FBC">
        <w:t>v novinách, plánování nejvhodnějšího dopravního spojení dvou míst v prostoru nebo vývoj aplikací pro mobilní telefony. Plně odůvodněná je proto definice OECD, která spojuje matematickou gramotnost se schopností člověka (žáka) formulovat, využít a interpretovat matematiku v různých kontextech, a to za účelem popisu, předpovědi či vysvětlení různých fenoménů a při rozpoznání významu, který matematika v běžném životě člověka (žáka) má při přijímání dobře podložených soudů a rozhodnutí</w:t>
      </w:r>
      <w:r>
        <w:t xml:space="preserve"> </w:t>
      </w:r>
      <w:r>
        <w:rPr>
          <w:rStyle w:val="Znakapoznpodarou"/>
        </w:rPr>
        <w:footnoteReference w:id="19"/>
      </w:r>
    </w:p>
    <w:p w14:paraId="7A1B771A" w14:textId="7654C99F" w:rsidR="008D763A" w:rsidRPr="00AA3349" w:rsidRDefault="008D763A" w:rsidP="007478B4">
      <w:pPr>
        <w:pStyle w:val="Nadpis5"/>
      </w:pPr>
      <w:bookmarkStart w:id="93" w:name="_Toc171508756"/>
      <w:r w:rsidRPr="00F63B91">
        <w:t>Situace</w:t>
      </w:r>
      <w:r w:rsidRPr="00AA3349">
        <w:t xml:space="preserve"> v ČR</w:t>
      </w:r>
      <w:bookmarkEnd w:id="93"/>
    </w:p>
    <w:p w14:paraId="0AB5157D" w14:textId="42ABC69A" w:rsidR="008D763A" w:rsidRPr="00AA3349" w:rsidRDefault="008D763A" w:rsidP="008D763A">
      <w:pPr>
        <w:spacing w:after="0"/>
      </w:pPr>
      <w:r>
        <w:t xml:space="preserve">Šetření PISA, realizované v rámci OECD, testuje populaci patnáctiletých žáků. V roce 2015 byla testována matematická, čtenářská a přírodovědná gramotnost. Ústecký kraj má největší podíl žáků, kteří nedosahují druhé </w:t>
      </w:r>
      <w:proofErr w:type="spellStart"/>
      <w:r>
        <w:t>gramotnostní</w:t>
      </w:r>
      <w:proofErr w:type="spellEnd"/>
      <w:r>
        <w:t xml:space="preserve"> úrovně. Stejného výsledku jako v matematice dosáhli žáci </w:t>
      </w:r>
      <w:r w:rsidR="00F63B91">
        <w:br/>
      </w:r>
      <w:r>
        <w:t xml:space="preserve">i v případě čtenářské gramotnosti PISA 2015. Velký podíl žáků pod druhou </w:t>
      </w:r>
      <w:proofErr w:type="spellStart"/>
      <w:r>
        <w:t>gramotnostní</w:t>
      </w:r>
      <w:proofErr w:type="spellEnd"/>
      <w:r>
        <w:t xml:space="preserve"> úrovní je obrovskou zátěží pro daný kraj. Žáci nezvládají základní dovednosti v matematice a čtení. To má následně obrovský vliv na výskyt negativních jevů, jako je například vysoký podíl exekucí v kraji pramenící i z nízké finanční gramotnosti, která je s tou matematickou úzce provázána. Nízká čtenářská gramotnost má pak důsledek takový, že absolventi nejsou schopni vyhledávat a analyzovat informace nejen z knih, ale ani z médií, málo se orientují v současném dění a nejsou schopni získané informace vyhodnotit a využít v osobním životě. Ústecký a Karlovarský kraj má například nejnižší podíl čtenářů regionálního tisku, zatímco vysoký podíl čtenářů bulvárních médií. To může souviset právě s nízkou úrovní čtenářské gramotnosti, která souvisí s kulturním a sociálním kapitálem. Vysoký podíl absolventů, kteří nezvládli ani druhou </w:t>
      </w:r>
      <w:proofErr w:type="spellStart"/>
      <w:r>
        <w:t>gramotnostní</w:t>
      </w:r>
      <w:proofErr w:type="spellEnd"/>
      <w:r>
        <w:t xml:space="preserve"> úroveň, má dopad na socioekonomický rozvoj kraje. V době ekonomické krize se nedokážou lidé s nižším vzděláním o sebe postarat, a roste tak počet žadatelů o sociální podporu</w:t>
      </w:r>
      <w:r w:rsidR="00F269F9">
        <w:t xml:space="preserve"> </w:t>
      </w:r>
      <w:r>
        <w:t xml:space="preserve">oproti těm krajům, kde jen nízký podíl absolventů ZŠ dosahuje pouze druhé </w:t>
      </w:r>
      <w:proofErr w:type="spellStart"/>
      <w:r>
        <w:t>gramotnostní</w:t>
      </w:r>
      <w:proofErr w:type="spellEnd"/>
      <w:r>
        <w:t xml:space="preserve"> úrovně v testování PISA.</w:t>
      </w:r>
      <w:r w:rsidRPr="00EC6F89">
        <w:t xml:space="preserve"> </w:t>
      </w:r>
      <w:r>
        <w:rPr>
          <w:rStyle w:val="Znakapoznpodarou"/>
        </w:rPr>
        <w:footnoteReference w:id="20"/>
      </w:r>
      <w:r>
        <w:t xml:space="preserve"> </w:t>
      </w:r>
    </w:p>
    <w:p w14:paraId="60060565" w14:textId="52EEDB69" w:rsidR="008D763A" w:rsidRDefault="008D763A" w:rsidP="008D763A">
      <w:r w:rsidRPr="00AA3349">
        <w:t xml:space="preserve">Žáci 4. a 8. ročníků povinné školní docházky byli zapojeni do mezinárodního </w:t>
      </w:r>
      <w:r w:rsidRPr="00AA3349">
        <w:rPr>
          <w:u w:val="single"/>
        </w:rPr>
        <w:t>výzkumu TIMSS</w:t>
      </w:r>
      <w:r w:rsidRPr="00AA3349">
        <w:t xml:space="preserve">, který </w:t>
      </w:r>
      <w:r w:rsidR="00F63B91">
        <w:br/>
      </w:r>
      <w:r w:rsidRPr="00AA3349">
        <w:t xml:space="preserve">v jednotlivých zemí měří kurikulární vědomosti a dovednosti v matematice a přírodovědných předmětech. Dlouholetým výzkumem bylo prokázáno, že čeští žáci 4. ročníku prokázali v matematice v roce 1995 velmi dobrý výsledek, který byl v porovnání s ostatními zeměmi nadprůměrný. </w:t>
      </w:r>
      <w:r w:rsidR="00F269F9">
        <w:br/>
      </w:r>
      <w:r w:rsidRPr="00AA3349">
        <w:t xml:space="preserve">Při testování této věkové skupiny v roce 2007 však byli pouze podprůměrní a zaostali za žáky ostatních členských zemí EU. </w:t>
      </w:r>
      <w:r w:rsidRPr="00EC6F89">
        <w:rPr>
          <w:u w:val="single"/>
        </w:rPr>
        <w:t>Česká republika patří k zemím, jejichž žáci 4. ročníku se za uplynulých dvanáct let statisticky významně zhoršili.</w:t>
      </w:r>
      <w:r w:rsidRPr="00AA3349">
        <w:t xml:space="preserve"> Jde přitom o největší zhoršení ze všech zúčastněných evropských zemí. Pouze necelých 20 % českých žáků prokázalo vysokou míru osvojení matematického učiva, což nás řadí na třetí místo od konce mezi evropskými zeměmi. Za sledované dvanáctileté období se </w:t>
      </w:r>
      <w:r w:rsidR="00F63B91">
        <w:br/>
      </w:r>
      <w:r w:rsidRPr="00AA3349">
        <w:t>v matematice statisticky významně zhoršily také výsledky českých žáků 8. ročníku. Toto zhoršení bylo třetí největší ze všech evropských zemí zapojených do výzkumu. Celkový výsledek českých žáků poklesl z nadprůměrné hodnoty v roce 1995 na hodnotu mezinárodního průměru v roce 2007. Největší zhoršení výsledku přitom bylo zaznamenáno v období do roku 1999, kdy došlo k prodloužení základní školy z osmi na devět let a s tím souvisejícím přesunům učiva mezi ročníky. Zatímco v letech 1995 a 1999 patřila Česká republika k zemím s největším rozdílem mezi výsledky chlapců a dívek ve prospěch chlapců, v roce 2007 tento rozdíl zaznamenán nebyl. Od roku 1999 se totiž čeští chlapci zhoršili mnohem více než dívky. V 8. ročníku se rozlišovaly čtyři oblasti</w:t>
      </w:r>
      <w:r>
        <w:t xml:space="preserve"> </w:t>
      </w:r>
      <w:r w:rsidRPr="00AA3349">
        <w:t xml:space="preserve">matematického učiva – čísla (aritmetika), algebra, geometrie a data a pravděpodobnost. Čeští žáci 8. ročníku byli nadprůměrní </w:t>
      </w:r>
      <w:r w:rsidR="00F63B91">
        <w:br/>
      </w:r>
      <w:r w:rsidRPr="00AA3349">
        <w:t xml:space="preserve">v aritmetice a v oblasti data a pravděpodobnost, ale pouze podprůměrní v algebře, kde došlo </w:t>
      </w:r>
      <w:r w:rsidR="00F63B91">
        <w:br/>
      </w:r>
      <w:r w:rsidRPr="00AA3349">
        <w:t xml:space="preserve">k největšímu zhoršení. </w:t>
      </w:r>
    </w:p>
    <w:p w14:paraId="6209DB3E" w14:textId="7F0A64E6" w:rsidR="008D763A" w:rsidRDefault="008D763A" w:rsidP="008D763A">
      <w:r w:rsidRPr="00AA3349">
        <w:t xml:space="preserve">Mezinárodní </w:t>
      </w:r>
      <w:r w:rsidRPr="00AA3349">
        <w:rPr>
          <w:u w:val="single"/>
        </w:rPr>
        <w:t>výzkum PISA</w:t>
      </w:r>
      <w:r w:rsidRPr="00AA3349">
        <w:t xml:space="preserve"> se pro změnu zaměřuje na zjišťování úrovně čtenářské, matematické </w:t>
      </w:r>
      <w:r w:rsidR="00F63B91">
        <w:br/>
      </w:r>
      <w:r w:rsidRPr="00AA3349">
        <w:t xml:space="preserve">a přírodovědné gramotnosti patnáctiletých žáků. Česká republika se zapojila do šetření v letech 2000, 2003, 2006 a 2009. Matematická gramotnost byla hlavní sledovanou oblastí v roce 2003. Výsledky českých žáků v matematické gramotnosti byly v roce 2003 a v roce 2006 nadprůměrné v rámci členských zemí OECD. V roce 2009 však čeští žáci dosáhli výsledku pouze srovnatelného s průměrem zemí OECD a od roku 2003 byl v České republice zaznamenán statisticky významný pokles, který je největší ze všech zemí zapojených do obou šetření. Při pohledu na výsledky žáků jednotlivých typů škol zjistíme, že za celé sledované období došlo ke zhoršení na všech školách s výjimkou škol speciálních (PISA se věnuje také testováním na speciálních školách). Přibližně 22 % českých žáků nedosáhlo základní úrovně matematických dovedností a vědomostí, což odpovídá průměru členských zemí OECD. Zatímco v roce 2003 byl průměrný výsledek chlapců statisticky významně lepší než výsledek dívek, v roce 2009 se výsledky obou skupin již významně nelišily. </w:t>
      </w:r>
    </w:p>
    <w:p w14:paraId="2F2CB46A" w14:textId="77777777" w:rsidR="008D763A" w:rsidRPr="00EC6F89" w:rsidRDefault="008D763A" w:rsidP="008D763A">
      <w:pPr>
        <w:rPr>
          <w:highlight w:val="yellow"/>
        </w:rPr>
      </w:pPr>
      <w:r w:rsidRPr="00AA3349">
        <w:t xml:space="preserve">V souvislosti s alarmujícími výsledky českých žáků v těchto mezinárodních výzkumech, zejména však u posledního výzkumu TIMSS, je nutné poznamenat, že testovaní žáci byli vzděláváni podle původních kurikulárních dokumentů (Základní škola, Obecná škola, Národní škola). Klesající tendence úspěšnosti našich žáků v těchto výzkumech je však varovným signálem i do budoucna. Na vymezené problematické oblasti je proto nutné zaměřit účelnou metodickou podporu a přehodnotit jejich zařazení v závazném kurikulárním rámci. </w:t>
      </w:r>
      <w:r w:rsidRPr="00AA3349">
        <w:rPr>
          <w:rStyle w:val="Znakapoznpodarou"/>
        </w:rPr>
        <w:footnoteReference w:id="21"/>
      </w:r>
    </w:p>
    <w:p w14:paraId="611206A5" w14:textId="77777777" w:rsidR="008D763A" w:rsidRPr="00466716" w:rsidRDefault="008D763A" w:rsidP="008D763A">
      <w:pPr>
        <w:spacing w:after="0"/>
      </w:pPr>
      <w:r w:rsidRPr="00466716">
        <w:t xml:space="preserve">Dále můžeme v této kapitole zopakovat </w:t>
      </w:r>
      <w:r>
        <w:t xml:space="preserve">neuspokojivé </w:t>
      </w:r>
      <w:r w:rsidRPr="00466716">
        <w:t>výsledky ze zprávy České školní inspekce z roku 2022 „Vyhodnocení výsledků vzdělávání žáků 5. a 9. ročníků základních škol a víceletých gymnázií“, ze které vyplývá:</w:t>
      </w:r>
    </w:p>
    <w:p w14:paraId="0B95D45E" w14:textId="473D7A87" w:rsidR="008D763A" w:rsidRPr="00AA3349" w:rsidRDefault="008D763A" w:rsidP="000D5615">
      <w:pPr>
        <w:pStyle w:val="Odstavecseseznamem"/>
        <w:numPr>
          <w:ilvl w:val="0"/>
          <w:numId w:val="41"/>
        </w:numPr>
        <w:spacing w:before="0"/>
      </w:pPr>
      <w:r w:rsidRPr="00AA3349">
        <w:rPr>
          <w:u w:val="single"/>
        </w:rPr>
        <w:t>Žáci 5. ročníku</w:t>
      </w:r>
      <w:r w:rsidRPr="00AA3349">
        <w:t xml:space="preserve">, kteří řešili test z matematiky, dosáhli průměrné úspěšnosti </w:t>
      </w:r>
      <w:r w:rsidR="00F63B91" w:rsidRPr="00AA3349">
        <w:t>51 %</w:t>
      </w:r>
      <w:r w:rsidRPr="00AA3349">
        <w:t>.</w:t>
      </w:r>
    </w:p>
    <w:p w14:paraId="0E00C742" w14:textId="4E6C3F7D" w:rsidR="008D763A" w:rsidRPr="00AA3349" w:rsidRDefault="008D763A" w:rsidP="000D5615">
      <w:pPr>
        <w:pStyle w:val="Odstavecseseznamem"/>
        <w:numPr>
          <w:ilvl w:val="0"/>
          <w:numId w:val="41"/>
        </w:numPr>
        <w:spacing w:before="0"/>
      </w:pPr>
      <w:r w:rsidRPr="00AA3349">
        <w:t>Na rozdíl od českého jazyka a v souladu s dalšími šetřeními matematiky či matematické gramotnosti dosáhli v testu matematiky vyšší průměrné úspěšnosti chlapci (52 %) než dívky (</w:t>
      </w:r>
      <w:r w:rsidR="00F63B91" w:rsidRPr="00AA3349">
        <w:t>49 %</w:t>
      </w:r>
      <w:r w:rsidRPr="00AA3349">
        <w:t>).</w:t>
      </w:r>
    </w:p>
    <w:p w14:paraId="4EE8EFCA" w14:textId="1C92792B" w:rsidR="008D763A" w:rsidRPr="00AA3349" w:rsidRDefault="008D763A" w:rsidP="000D5615">
      <w:pPr>
        <w:pStyle w:val="Odstavecseseznamem"/>
        <w:numPr>
          <w:ilvl w:val="0"/>
          <w:numId w:val="41"/>
        </w:numPr>
        <w:spacing w:before="0"/>
      </w:pPr>
      <w:r w:rsidRPr="00AA3349">
        <w:t xml:space="preserve">V mezikrajském srovnání se opětovně potvrzuje nejvyšší průměrná úspěšnost žáků škol území hlavního města Prahy (60 %), průměrný výsledek žáků škol dalších krajů byl však </w:t>
      </w:r>
      <w:r w:rsidR="00F63B91">
        <w:br/>
      </w:r>
      <w:r w:rsidRPr="00AA3349">
        <w:t>v tomto testu výrazně nižší – Jihomoravský kraj (52 %), Zlínský kraj (51 %) a Středočeský kraj (51 %). Nejnižší průměrné úspěšnosti dosáhli i v testu matematiky žáci škol Karlovarského kraje (46 %) a Ústeckého kraje (43 %).</w:t>
      </w:r>
    </w:p>
    <w:p w14:paraId="5943F6CB" w14:textId="77777777" w:rsidR="008D763A" w:rsidRPr="00AA3349" w:rsidRDefault="008D763A" w:rsidP="000D5615">
      <w:pPr>
        <w:pStyle w:val="Odstavecseseznamem"/>
        <w:numPr>
          <w:ilvl w:val="0"/>
          <w:numId w:val="41"/>
        </w:numPr>
        <w:spacing w:before="0"/>
      </w:pPr>
      <w:r w:rsidRPr="00AA3349">
        <w:rPr>
          <w:u w:val="single"/>
        </w:rPr>
        <w:t>Žáci 9. ročníku</w:t>
      </w:r>
      <w:r w:rsidRPr="00AA3349">
        <w:t xml:space="preserve"> dosáhli v testu matematiky průměrné úspěšnosti 53 %.</w:t>
      </w:r>
    </w:p>
    <w:p w14:paraId="1F5F9E7E" w14:textId="29CC813E" w:rsidR="008D763A" w:rsidRPr="00AA3349" w:rsidRDefault="008D763A" w:rsidP="000D5615">
      <w:pPr>
        <w:pStyle w:val="Odstavecseseznamem"/>
        <w:numPr>
          <w:ilvl w:val="0"/>
          <w:numId w:val="41"/>
        </w:numPr>
        <w:spacing w:before="0"/>
      </w:pPr>
      <w:r w:rsidRPr="00AA3349">
        <w:t xml:space="preserve">To, že dívky mají lepší průměrný výsledek v českém jazyce a chlapci v matematice, se potvrzuje ve vyhodnocení testů pro žáky 5. i 9. ročníku. Takto chlapci 9. ročníku dosáhli </w:t>
      </w:r>
      <w:r w:rsidR="00F63B91">
        <w:br/>
      </w:r>
      <w:r w:rsidRPr="00AA3349">
        <w:t>v testu matematiky vyšší průměrné úspěšnosti (54 %) než dívky (51 %).</w:t>
      </w:r>
    </w:p>
    <w:p w14:paraId="32500BF6" w14:textId="77777777" w:rsidR="008D763A" w:rsidRDefault="008D763A" w:rsidP="000D5615">
      <w:pPr>
        <w:pStyle w:val="Odstavecseseznamem"/>
        <w:numPr>
          <w:ilvl w:val="0"/>
          <w:numId w:val="41"/>
        </w:numPr>
        <w:spacing w:before="0"/>
      </w:pPr>
      <w:r w:rsidRPr="00AA3349">
        <w:t>V mezikrajském srovnání se opakuje dlouhodobě pozorovaný vzor nerovností vzdělávacích výsledků žáků. Takto nejvyšší průměrné úspěšnosti v testu matematiky dosáhli, po korekci, žáci 9. ročníku škol území hlavního města Prahy (61 %) a Zlínského kraje (54 %), naopak nejnižší průměrné úspěšnosti žáci škol Karlovarského kraje (41 %) a Ústeckého kraje (41 %).</w:t>
      </w:r>
    </w:p>
    <w:p w14:paraId="4EB76F6A" w14:textId="77777777" w:rsidR="00BE7FBC" w:rsidRPr="00AA3349" w:rsidRDefault="00BE7FBC" w:rsidP="000D5615">
      <w:pPr>
        <w:pStyle w:val="Odstavecseseznamem"/>
        <w:numPr>
          <w:ilvl w:val="0"/>
          <w:numId w:val="41"/>
        </w:numPr>
        <w:spacing w:before="0"/>
      </w:pPr>
    </w:p>
    <w:p w14:paraId="43E79B15" w14:textId="3BB9FDBC" w:rsidR="008D763A" w:rsidRPr="00AA3349" w:rsidRDefault="008D763A" w:rsidP="00F63B91">
      <w:pPr>
        <w:pStyle w:val="Nadpis5"/>
      </w:pPr>
      <w:bookmarkStart w:id="94" w:name="_Toc171508757"/>
      <w:r w:rsidRPr="00AA3349">
        <w:t>Situace v </w:t>
      </w:r>
      <w:r w:rsidRPr="00F63B91">
        <w:t>ORP</w:t>
      </w:r>
      <w:r w:rsidRPr="00AA3349">
        <w:t xml:space="preserve"> Litvínov</w:t>
      </w:r>
      <w:bookmarkEnd w:id="94"/>
    </w:p>
    <w:p w14:paraId="27354FBE" w14:textId="5137AF39" w:rsidR="008D763A" w:rsidRPr="00AA3349" w:rsidRDefault="008D763A" w:rsidP="008D763A">
      <w:pPr>
        <w:spacing w:after="0"/>
      </w:pPr>
      <w:r w:rsidRPr="00AA3349">
        <w:t xml:space="preserve">Nastavené implementační aktivity realizované v rámci MAP I, MAP II a v současném MAP IV v oblasti matematické gramotnosti a realizací Šablon OPVVV a OP JAK se snažíme naplnit cíle Dlouhodobého záměru vzdělávání a rozvoje vzdělávací soustavy České republiky na období 2019–2023 </w:t>
      </w:r>
      <w:r w:rsidR="00F63B91">
        <w:br/>
      </w:r>
      <w:r w:rsidRPr="00AA3349">
        <w:t xml:space="preserve">a Dlouhodobého záměru vzdělávání a rozvoje vzdělávací soustavy České republiky na období 2023-2027 (dále </w:t>
      </w:r>
      <w:r w:rsidR="00F63B91" w:rsidRPr="00AA3349">
        <w:t>jen, DZ</w:t>
      </w:r>
      <w:r w:rsidRPr="00AA3349">
        <w:t xml:space="preserve"> ČR 2023-2027“).  </w:t>
      </w:r>
    </w:p>
    <w:p w14:paraId="43410111" w14:textId="77777777" w:rsidR="008D763A" w:rsidRDefault="008D763A" w:rsidP="008D763A">
      <w:pPr>
        <w:spacing w:after="0"/>
        <w:rPr>
          <w:i/>
          <w:iCs/>
        </w:rPr>
      </w:pPr>
      <w:r w:rsidRPr="00AA3349">
        <w:rPr>
          <w:i/>
          <w:iCs/>
        </w:rPr>
        <w:t>Příklady: Půjčování sdílených pomůcek pro matematickou gramotnost</w:t>
      </w:r>
      <w:r>
        <w:rPr>
          <w:i/>
          <w:iCs/>
        </w:rPr>
        <w:t>;</w:t>
      </w:r>
      <w:r w:rsidRPr="00AA3349">
        <w:rPr>
          <w:i/>
          <w:iCs/>
        </w:rPr>
        <w:t xml:space="preserve"> soutěže v matematice, fyzice, chemii pořádané ve spolupráci s MŠMT (</w:t>
      </w:r>
      <w:proofErr w:type="spellStart"/>
      <w:r w:rsidRPr="00AA3349">
        <w:rPr>
          <w:i/>
          <w:iCs/>
        </w:rPr>
        <w:t>pythagoriáda</w:t>
      </w:r>
      <w:proofErr w:type="spellEnd"/>
      <w:r w:rsidRPr="00AA3349">
        <w:rPr>
          <w:i/>
          <w:iCs/>
        </w:rPr>
        <w:t>, Bobřík informatiky, Nej chemik, Přírodovědný klokan, Matematický klokan, Pangea)</w:t>
      </w:r>
      <w:r>
        <w:rPr>
          <w:i/>
          <w:iCs/>
        </w:rPr>
        <w:t>;</w:t>
      </w:r>
      <w:r w:rsidRPr="00AA3349">
        <w:rPr>
          <w:i/>
          <w:iCs/>
        </w:rPr>
        <w:t xml:space="preserve"> Klub deskových her v</w:t>
      </w:r>
      <w:r>
        <w:rPr>
          <w:i/>
          <w:iCs/>
        </w:rPr>
        <w:t> základních školách a</w:t>
      </w:r>
      <w:r w:rsidRPr="00AA3349">
        <w:rPr>
          <w:i/>
          <w:iCs/>
        </w:rPr>
        <w:t> knihovně</w:t>
      </w:r>
      <w:r>
        <w:rPr>
          <w:i/>
          <w:iCs/>
        </w:rPr>
        <w:t>;</w:t>
      </w:r>
      <w:r w:rsidRPr="00AA3349">
        <w:rPr>
          <w:i/>
          <w:iCs/>
        </w:rPr>
        <w:t xml:space="preserve"> </w:t>
      </w:r>
      <w:r>
        <w:rPr>
          <w:i/>
          <w:iCs/>
        </w:rPr>
        <w:t xml:space="preserve">Středisko volného času Smajlík – </w:t>
      </w:r>
      <w:proofErr w:type="spellStart"/>
      <w:r>
        <w:rPr>
          <w:i/>
          <w:iCs/>
        </w:rPr>
        <w:t>Ajťáček</w:t>
      </w:r>
      <w:proofErr w:type="spellEnd"/>
      <w:r>
        <w:rPr>
          <w:i/>
          <w:iCs/>
        </w:rPr>
        <w:t xml:space="preserve">, Malý </w:t>
      </w:r>
      <w:proofErr w:type="spellStart"/>
      <w:r>
        <w:rPr>
          <w:i/>
          <w:iCs/>
        </w:rPr>
        <w:t>Ajťáček</w:t>
      </w:r>
      <w:proofErr w:type="spellEnd"/>
      <w:r>
        <w:rPr>
          <w:i/>
          <w:iCs/>
        </w:rPr>
        <w:t xml:space="preserve">, Klub školáků; </w:t>
      </w:r>
      <w:r w:rsidRPr="00AA3349">
        <w:rPr>
          <w:i/>
          <w:iCs/>
        </w:rPr>
        <w:t>vzdělávání pedagogů</w:t>
      </w:r>
      <w:r>
        <w:rPr>
          <w:i/>
          <w:iCs/>
        </w:rPr>
        <w:t xml:space="preserve"> DVPP;</w:t>
      </w:r>
      <w:r w:rsidRPr="00AA3349">
        <w:rPr>
          <w:i/>
          <w:iCs/>
        </w:rPr>
        <w:t xml:space="preserve"> pořízení pomůcek Abaku a mnoho dalšího.</w:t>
      </w:r>
    </w:p>
    <w:p w14:paraId="464E6931" w14:textId="77777777" w:rsidR="00BE7FBC" w:rsidRPr="00AA3349" w:rsidRDefault="00BE7FBC" w:rsidP="008D763A">
      <w:pPr>
        <w:spacing w:after="0"/>
        <w:rPr>
          <w:i/>
          <w:iCs/>
        </w:rPr>
      </w:pPr>
    </w:p>
    <w:p w14:paraId="2FD2C93C" w14:textId="77777777" w:rsidR="008D763A" w:rsidRPr="008874EE" w:rsidRDefault="008D763A" w:rsidP="00F63B91">
      <w:pPr>
        <w:pStyle w:val="Nadpis4"/>
      </w:pPr>
      <w:bookmarkStart w:id="95" w:name="_Toc171508758"/>
      <w:r w:rsidRPr="00F63B91">
        <w:t>Digitální</w:t>
      </w:r>
      <w:r w:rsidRPr="008874EE">
        <w:t>, ICT a mediální gramotnost</w:t>
      </w:r>
      <w:bookmarkEnd w:id="95"/>
    </w:p>
    <w:p w14:paraId="447ED764" w14:textId="4BBF0E1A" w:rsidR="008D763A" w:rsidRDefault="008D763A" w:rsidP="008D763A">
      <w:pPr>
        <w:spacing w:after="0"/>
      </w:pPr>
      <w:r>
        <w:t xml:space="preserve">Žijeme v rychle se vyvíjející informační společnosti, ve které se člověk bez pokročilých dovedností souvisejících s informačními a komunikačními technologiemi (ICT), digitální a mediální gramotností </w:t>
      </w:r>
      <w:r w:rsidR="00F269F9">
        <w:br/>
      </w:r>
      <w:r>
        <w:t>a bez schopnosti se rychle adaptovat v nových podmínkách dostává stále více do společenské i profesní izolace.</w:t>
      </w:r>
      <w:r w:rsidRPr="00383068">
        <w:t xml:space="preserve"> </w:t>
      </w:r>
      <w:r>
        <w:t>ICT, d</w:t>
      </w:r>
      <w:r w:rsidRPr="00383068">
        <w:t xml:space="preserve">igitální </w:t>
      </w:r>
      <w:r>
        <w:t>a</w:t>
      </w:r>
      <w:r w:rsidRPr="00383068">
        <w:t xml:space="preserve"> mediální </w:t>
      </w:r>
      <w:r>
        <w:t xml:space="preserve">gramotnosti </w:t>
      </w:r>
      <w:r w:rsidRPr="00383068">
        <w:t>v mnohém překrývají, ale každá z nich má svá specifika.</w:t>
      </w:r>
      <w:r>
        <w:t xml:space="preserve"> V oblasti technologií a vzdělávání se lze setkat s termíny informační technologie, informační </w:t>
      </w:r>
      <w:r w:rsidR="00F269F9">
        <w:br/>
      </w:r>
      <w:r>
        <w:t>a komunikační technologie, digitální technologie, výpočetní technika a v návaznosti na nich s termíny informační gramotnost, ICT gramotnost, digitální gramotnost, počítačová gramotnost a všechny tyto přívlastky ještě dvakrát, jednou se slovem kompetence, podruhé s dovednostmi. Dalšími termíny, jež se v souvislosti s technologiemi a vzděláváním vyskytují, jsou mediální gramotnost, ICT digitální gramotnost, počítačová a informační gramotnost, internetová gramotnost, síťová gramotnost, technologická gramotnost, hyper-gramotnost atd.</w:t>
      </w:r>
      <w:r>
        <w:rPr>
          <w:rStyle w:val="Znakapoznpodarou"/>
        </w:rPr>
        <w:footnoteReference w:id="22"/>
      </w:r>
    </w:p>
    <w:p w14:paraId="5119F3F0" w14:textId="77777777" w:rsidR="008D763A" w:rsidRDefault="008D763A" w:rsidP="008D763A">
      <w:pPr>
        <w:spacing w:after="0"/>
      </w:pPr>
    </w:p>
    <w:p w14:paraId="6BB02B81" w14:textId="13FFC0AD" w:rsidR="008D763A" w:rsidRDefault="008D763A" w:rsidP="00F63B91">
      <w:pPr>
        <w:pStyle w:val="Nadpis5"/>
      </w:pPr>
      <w:bookmarkStart w:id="96" w:name="_Toc171508759"/>
      <w:r w:rsidRPr="00F63B91">
        <w:t>Situace</w:t>
      </w:r>
      <w:r>
        <w:t xml:space="preserve"> v ČR</w:t>
      </w:r>
      <w:bookmarkEnd w:id="96"/>
    </w:p>
    <w:p w14:paraId="6081F497" w14:textId="043F67F4" w:rsidR="008D763A" w:rsidRDefault="008D763A" w:rsidP="008D763A">
      <w:r>
        <w:t>Analýzy na dané téma z hlediska základního školství vycházejí ze studií z r. 2015 a 2018, které následně ČŠI zpracovala do zpráv „</w:t>
      </w:r>
      <w:proofErr w:type="spellStart"/>
      <w:r w:rsidR="00F269F9" w:rsidRPr="00026C0A">
        <w:t>Wellbeingu</w:t>
      </w:r>
      <w:proofErr w:type="spellEnd"/>
      <w:r w:rsidRPr="00026C0A">
        <w:t xml:space="preserve"> žáků, třídní klima, používání ICT a vnímání role učitele</w:t>
      </w:r>
      <w:r>
        <w:t>“ z dubna 2021 nebo Moderní metody výuky a ICT pohledem mezinárodních i národních datových zdrojů z roku 2015. Ostatní studie se zabývají touto gramotností spíše na středních školách. Posílit tuto gramotnost je cílem také Ministerstva školství, mládeže a tělovýchovy (MŠMT). MŠMT</w:t>
      </w:r>
      <w:r w:rsidRPr="00545D9D">
        <w:t xml:space="preserve"> rozděluje školám finanční prostředky z Národního plánu obnovy (NPO) v rámci komponenty 3.1 Inovace </w:t>
      </w:r>
      <w:r w:rsidR="00F63B91">
        <w:br/>
      </w:r>
      <w:r w:rsidRPr="00545D9D">
        <w:t xml:space="preserve">ve vzdělávání v kontextu digitalizace. Tato finanční intervence souvisí se změnami a revizemi vzdělávacího kurikula, které postupně základní a střední školy realizují. Od roku 2020 bylo možné čerpat finanční prostředky na vybavení žáků pokročilými digitálními učebními pomůckami (DUP), avšak tato finanční podpora </w:t>
      </w:r>
      <w:r>
        <w:t xml:space="preserve">skončila v roce 2023, ale předpokládá se </w:t>
      </w:r>
      <w:r w:rsidRPr="00545D9D">
        <w:t>opakovaná finanční intervence u prevence digitální propasti (PDP)</w:t>
      </w:r>
      <w:r>
        <w:t xml:space="preserve">. </w:t>
      </w:r>
      <w:r w:rsidRPr="00F2143B">
        <w:t xml:space="preserve">MŠMT ve spolupráci s partnery zpracovalo a vydalo v roce 2022 </w:t>
      </w:r>
      <w:r>
        <w:t xml:space="preserve">Standart konektivity škol. Dokument  Standard konektivity škol definuje základní technická kritéria cílového stavu školní síťové infrastruktury a přijatelnosti aktivit projektů naplňující požadavky </w:t>
      </w:r>
      <w:r w:rsidR="00F63B91">
        <w:br/>
      </w:r>
      <w:r>
        <w:t xml:space="preserve">na školy v 21. století mj. i strategický cíl Integrovaného regionálního operačního programu 2021-2027 4.1 v oblasti zajištění vnitřní konektivity škol a připojení k internetu – rozvoj vnitřní konektivity </w:t>
      </w:r>
      <w:r w:rsidR="00F63B91">
        <w:br/>
      </w:r>
      <w:r>
        <w:t xml:space="preserve">v prostorách škol a školských zařízení a připojení k internetu. K tomuto dokumentu MŠMT zveřejnilo také 3 metodické materiály. </w:t>
      </w:r>
    </w:p>
    <w:p w14:paraId="74912117" w14:textId="0F8994FC" w:rsidR="008D763A" w:rsidRDefault="008D763A" w:rsidP="00F63B91">
      <w:pPr>
        <w:pStyle w:val="Nadpis5"/>
      </w:pPr>
      <w:bookmarkStart w:id="97" w:name="_Toc171508760"/>
      <w:r w:rsidRPr="00F63B91">
        <w:t>Situace</w:t>
      </w:r>
      <w:r>
        <w:t xml:space="preserve"> v ORP Litvínov</w:t>
      </w:r>
      <w:bookmarkEnd w:id="97"/>
    </w:p>
    <w:p w14:paraId="7EAF6032" w14:textId="21E361AD" w:rsidR="008D763A" w:rsidRDefault="008D763A" w:rsidP="008D763A">
      <w:pPr>
        <w:spacing w:after="0"/>
      </w:pPr>
      <w:r>
        <w:t xml:space="preserve">Z Národního plánu obnovy, komponenty 3.1 Inovace ve vzdělávání v kontextu digitalizace byly podpořeny všechny základní školy v ORP Litvínov. Do projektu se zapojily také soukromé školy působící v našem ORP. Díky získaným finančním prostředkům byly pořízeny nové digitální pomůcky </w:t>
      </w:r>
      <w:r w:rsidRPr="004B33CB">
        <w:t>na prevenci digitální propasti</w:t>
      </w:r>
      <w:r>
        <w:t xml:space="preserve">. S nákupem digitálních pomůcek však vyvstal problém vnitřní konektivity základních a mateřských škol, který musí nyní zřizovatelé řešit. Ředitelé škol řádně plnili povinný sběr dat a plnění účelu dle metodické podpory vydané MŠMT. </w:t>
      </w:r>
      <w:r w:rsidRPr="0014286A">
        <w:t xml:space="preserve">Implementační aktivity realizované v rámci MAP I a MAP II, projekty Šablon OPVVV </w:t>
      </w:r>
      <w:r>
        <w:t xml:space="preserve">a OP JAK </w:t>
      </w:r>
      <w:r w:rsidRPr="0014286A">
        <w:t xml:space="preserve">a vlastní aktivity základních </w:t>
      </w:r>
      <w:r w:rsidR="00F63B91">
        <w:br/>
      </w:r>
      <w:r w:rsidRPr="0014286A">
        <w:t>a mateřských škol v ORP Litvínov</w:t>
      </w:r>
      <w:r>
        <w:t xml:space="preserve"> v oblasti digitální gramotnosti (kroužky) vedli k posilování gramotnosti u žáků základních a dětí mateřských škol v ORP Litvínov. </w:t>
      </w:r>
    </w:p>
    <w:p w14:paraId="290A4D49" w14:textId="3C8EEF99" w:rsidR="008D763A" w:rsidRPr="00C3363A" w:rsidRDefault="008D763A" w:rsidP="008D763A">
      <w:pPr>
        <w:spacing w:after="0"/>
        <w:rPr>
          <w:i/>
          <w:iCs/>
        </w:rPr>
      </w:pPr>
      <w:r w:rsidRPr="00C3363A">
        <w:rPr>
          <w:i/>
          <w:iCs/>
        </w:rPr>
        <w:t xml:space="preserve">Příklady: </w:t>
      </w:r>
      <w:r>
        <w:rPr>
          <w:i/>
          <w:iCs/>
        </w:rPr>
        <w:t xml:space="preserve">Implementační aktivity </w:t>
      </w:r>
      <w:proofErr w:type="spellStart"/>
      <w:r w:rsidR="00F63B91">
        <w:rPr>
          <w:i/>
          <w:iCs/>
        </w:rPr>
        <w:t>MAPů</w:t>
      </w:r>
      <w:proofErr w:type="spellEnd"/>
      <w:r w:rsidR="00F63B91">
        <w:rPr>
          <w:i/>
          <w:iCs/>
        </w:rPr>
        <w:t xml:space="preserve"> – malá</w:t>
      </w:r>
      <w:r>
        <w:rPr>
          <w:i/>
          <w:iCs/>
        </w:rPr>
        <w:t xml:space="preserve"> digitální univerzita, Otevři oči, získej vědomosti (Faketicky.cz), v</w:t>
      </w:r>
      <w:r w:rsidRPr="00C3363A">
        <w:rPr>
          <w:i/>
          <w:iCs/>
        </w:rPr>
        <w:t xml:space="preserve">yužití ICT ve vzdělávání v </w:t>
      </w:r>
      <w:r w:rsidR="00F63B91" w:rsidRPr="00C3363A">
        <w:rPr>
          <w:i/>
          <w:iCs/>
        </w:rPr>
        <w:t>ZŠ -</w:t>
      </w:r>
      <w:r w:rsidRPr="00C3363A">
        <w:rPr>
          <w:i/>
          <w:iCs/>
        </w:rPr>
        <w:t xml:space="preserve"> 32 (64) hodin/32 (64) týdnů, půjčování sdílených pomůcek pro matematickou gramotnost, návštěva polytechnických dílen na </w:t>
      </w:r>
      <w:r w:rsidR="00F269F9" w:rsidRPr="00C3363A">
        <w:rPr>
          <w:i/>
          <w:iCs/>
        </w:rPr>
        <w:t>SSZŠ</w:t>
      </w:r>
      <w:r w:rsidR="00F269F9">
        <w:rPr>
          <w:i/>
          <w:iCs/>
        </w:rPr>
        <w:t xml:space="preserve">, </w:t>
      </w:r>
      <w:r w:rsidR="00F269F9" w:rsidRPr="00C3363A">
        <w:rPr>
          <w:i/>
          <w:iCs/>
        </w:rPr>
        <w:t>Středisko</w:t>
      </w:r>
      <w:r>
        <w:rPr>
          <w:i/>
          <w:iCs/>
        </w:rPr>
        <w:t xml:space="preserve"> volného času Smajlík – </w:t>
      </w:r>
      <w:proofErr w:type="spellStart"/>
      <w:r>
        <w:rPr>
          <w:i/>
          <w:iCs/>
        </w:rPr>
        <w:t>Ajťáček</w:t>
      </w:r>
      <w:proofErr w:type="spellEnd"/>
      <w:r>
        <w:rPr>
          <w:i/>
          <w:iCs/>
        </w:rPr>
        <w:t xml:space="preserve">, Malý </w:t>
      </w:r>
      <w:proofErr w:type="spellStart"/>
      <w:r>
        <w:rPr>
          <w:i/>
          <w:iCs/>
        </w:rPr>
        <w:t>Ajťáček</w:t>
      </w:r>
      <w:proofErr w:type="spellEnd"/>
      <w:r>
        <w:rPr>
          <w:i/>
          <w:iCs/>
        </w:rPr>
        <w:t xml:space="preserve"> </w:t>
      </w:r>
      <w:r w:rsidRPr="00C3363A">
        <w:rPr>
          <w:i/>
          <w:iCs/>
        </w:rPr>
        <w:t>a další.</w:t>
      </w:r>
    </w:p>
    <w:p w14:paraId="0B43AB63" w14:textId="77777777" w:rsidR="008D763A" w:rsidRDefault="008D763A" w:rsidP="008D763A">
      <w:pPr>
        <w:spacing w:after="0"/>
      </w:pPr>
    </w:p>
    <w:p w14:paraId="3E129B7A" w14:textId="77777777" w:rsidR="008D763A" w:rsidRDefault="008D763A" w:rsidP="00F63B91">
      <w:pPr>
        <w:pStyle w:val="Nadpis4"/>
      </w:pPr>
      <w:bookmarkStart w:id="98" w:name="_Toc171508761"/>
      <w:r>
        <w:t>K</w:t>
      </w:r>
      <w:r w:rsidRPr="00DC01B0">
        <w:t>ompetenc</w:t>
      </w:r>
      <w:r>
        <w:t>e</w:t>
      </w:r>
      <w:r w:rsidRPr="00DC01B0">
        <w:t xml:space="preserve"> dětí a žáků v polytechnickém vzdělávání</w:t>
      </w:r>
      <w:bookmarkEnd w:id="98"/>
    </w:p>
    <w:p w14:paraId="6AE37F18" w14:textId="77777777" w:rsidR="008D763A" w:rsidRDefault="008D763A" w:rsidP="008D763A">
      <w:r>
        <w:t>Polytechnické vzdělávání (PV) je v rámcovém vzdělávacím plánu (RVP) zakotveno jako klíčová součást rozvoje praktických dovedností a technických kompetencí žáků, a to především v oblasti pracovních činností, přírodovědného vzdělávání (fyzika, chemie, přírodopis) a technického vzdělávání (informatika). Je však nutné poznamenat, že n</w:t>
      </w:r>
      <w:r w:rsidRPr="00613CA8">
        <w:t>a základních školách je zřetelná absence povinného předmětu zaměřeného na techniku (rozvoj technického myšlení, prakticky aplikovatelných dovedností, jemné motoriky a technické tvořivosti) s vazbou na nové technologie, přičemž dále stagnuje nejen vzdělávání učitelů v daných oblastech, ale také zapojení odborníků z praxe do výuky.</w:t>
      </w:r>
      <w:r>
        <w:rPr>
          <w:rStyle w:val="Znakapoznpodarou"/>
        </w:rPr>
        <w:footnoteReference w:id="23"/>
      </w:r>
      <w:r>
        <w:t xml:space="preserve"> </w:t>
      </w:r>
    </w:p>
    <w:p w14:paraId="348FAB83" w14:textId="77777777" w:rsidR="008D763A" w:rsidRDefault="008D763A" w:rsidP="008D763A">
      <w:r>
        <w:t>Kompetence PV zahrnují:</w:t>
      </w:r>
    </w:p>
    <w:p w14:paraId="06B39ABB" w14:textId="77777777" w:rsidR="008D763A" w:rsidRDefault="008D763A" w:rsidP="000D5615">
      <w:pPr>
        <w:pStyle w:val="Odstavecseseznamem"/>
        <w:numPr>
          <w:ilvl w:val="0"/>
          <w:numId w:val="45"/>
        </w:numPr>
        <w:spacing w:before="0"/>
        <w:jc w:val="left"/>
      </w:pPr>
      <w:r>
        <w:t>Technické dovednosti</w:t>
      </w:r>
    </w:p>
    <w:p w14:paraId="3343BF1E" w14:textId="77777777" w:rsidR="008D763A" w:rsidRDefault="008D763A" w:rsidP="000D5615">
      <w:pPr>
        <w:pStyle w:val="Odstavecseseznamem"/>
        <w:numPr>
          <w:ilvl w:val="1"/>
          <w:numId w:val="45"/>
        </w:numPr>
        <w:spacing w:before="0"/>
        <w:jc w:val="left"/>
      </w:pPr>
      <w:r>
        <w:t>Manipulace s nástroji a materiály</w:t>
      </w:r>
    </w:p>
    <w:p w14:paraId="4907AACE" w14:textId="77777777" w:rsidR="008D763A" w:rsidRDefault="008D763A" w:rsidP="000D5615">
      <w:pPr>
        <w:pStyle w:val="Odstavecseseznamem"/>
        <w:numPr>
          <w:ilvl w:val="1"/>
          <w:numId w:val="45"/>
        </w:numPr>
        <w:spacing w:before="0"/>
        <w:jc w:val="left"/>
      </w:pPr>
      <w:r>
        <w:t>Výroba a konstrukce – dovednosti v oblasti montáže, demontáže a výroby jednoduchých a složitějších konstrukcí</w:t>
      </w:r>
    </w:p>
    <w:p w14:paraId="4630708F" w14:textId="77777777" w:rsidR="008D763A" w:rsidRDefault="008D763A" w:rsidP="000D5615">
      <w:pPr>
        <w:pStyle w:val="Odstavecseseznamem"/>
        <w:numPr>
          <w:ilvl w:val="0"/>
          <w:numId w:val="45"/>
        </w:numPr>
        <w:spacing w:before="0"/>
        <w:jc w:val="left"/>
      </w:pPr>
      <w:r>
        <w:t>Kritické myšlení a řešení problémů</w:t>
      </w:r>
    </w:p>
    <w:p w14:paraId="4B5B01FA" w14:textId="10B00F9D" w:rsidR="008D763A" w:rsidRDefault="008D763A" w:rsidP="000D5615">
      <w:pPr>
        <w:pStyle w:val="Odstavecseseznamem"/>
        <w:numPr>
          <w:ilvl w:val="1"/>
          <w:numId w:val="45"/>
        </w:numPr>
        <w:spacing w:before="0"/>
        <w:jc w:val="left"/>
      </w:pPr>
      <w:r>
        <w:t xml:space="preserve">Analýza a syntéza – schopnost analyzovat technické problémy, navrhovat řešení </w:t>
      </w:r>
      <w:r w:rsidR="00F63B91">
        <w:br/>
      </w:r>
      <w:r>
        <w:t>a aplikovat teoretické poznatky v praxi</w:t>
      </w:r>
    </w:p>
    <w:p w14:paraId="7D67C077" w14:textId="77777777" w:rsidR="008D763A" w:rsidRDefault="008D763A" w:rsidP="000D5615">
      <w:pPr>
        <w:pStyle w:val="Odstavecseseznamem"/>
        <w:numPr>
          <w:ilvl w:val="1"/>
          <w:numId w:val="45"/>
        </w:numPr>
        <w:spacing w:before="0"/>
        <w:jc w:val="left"/>
      </w:pPr>
      <w:r>
        <w:t>Inovace a kreativita</w:t>
      </w:r>
    </w:p>
    <w:p w14:paraId="104F7D9C" w14:textId="77777777" w:rsidR="008D763A" w:rsidRDefault="008D763A" w:rsidP="000D5615">
      <w:pPr>
        <w:pStyle w:val="Odstavecseseznamem"/>
        <w:numPr>
          <w:ilvl w:val="0"/>
          <w:numId w:val="45"/>
        </w:numPr>
        <w:spacing w:before="0"/>
        <w:jc w:val="left"/>
      </w:pPr>
      <w:r>
        <w:t>Pracovní disciplína a bezpečnost</w:t>
      </w:r>
    </w:p>
    <w:p w14:paraId="54927E32" w14:textId="77777777" w:rsidR="008D763A" w:rsidRDefault="008D763A" w:rsidP="000D5615">
      <w:pPr>
        <w:pStyle w:val="Odstavecseseznamem"/>
        <w:numPr>
          <w:ilvl w:val="1"/>
          <w:numId w:val="45"/>
        </w:numPr>
        <w:spacing w:before="0"/>
        <w:jc w:val="left"/>
      </w:pPr>
      <w:r>
        <w:t xml:space="preserve">Bezpečnostní předpisy, jejich znalost, dodržování, </w:t>
      </w:r>
    </w:p>
    <w:p w14:paraId="13002AAB" w14:textId="77777777" w:rsidR="008D763A" w:rsidRDefault="008D763A" w:rsidP="000D5615">
      <w:pPr>
        <w:pStyle w:val="Odstavecseseznamem"/>
        <w:numPr>
          <w:ilvl w:val="1"/>
          <w:numId w:val="45"/>
        </w:numPr>
        <w:spacing w:before="0"/>
        <w:jc w:val="left"/>
      </w:pPr>
      <w:r>
        <w:t>Organizace práce – schopnost efektivně plánovat, organizovat a provádět pracovní činnosti</w:t>
      </w:r>
    </w:p>
    <w:p w14:paraId="0871A82F" w14:textId="77777777" w:rsidR="008D763A" w:rsidRDefault="008D763A" w:rsidP="000D5615">
      <w:pPr>
        <w:pStyle w:val="Odstavecseseznamem"/>
        <w:numPr>
          <w:ilvl w:val="0"/>
          <w:numId w:val="45"/>
        </w:numPr>
        <w:spacing w:before="0"/>
        <w:jc w:val="left"/>
      </w:pPr>
      <w:r>
        <w:t>Týmová práce a komunikace</w:t>
      </w:r>
    </w:p>
    <w:p w14:paraId="0B4DC02F" w14:textId="77777777" w:rsidR="008D763A" w:rsidRDefault="008D763A" w:rsidP="000D5615">
      <w:pPr>
        <w:pStyle w:val="Odstavecseseznamem"/>
        <w:numPr>
          <w:ilvl w:val="1"/>
          <w:numId w:val="45"/>
        </w:numPr>
        <w:spacing w:before="0"/>
        <w:jc w:val="left"/>
      </w:pPr>
      <w:r>
        <w:t>Spolupráce – schopnost pracovat v týmu, komunikovat a spolupracovat s ostatními</w:t>
      </w:r>
    </w:p>
    <w:p w14:paraId="40D28BE3" w14:textId="77777777" w:rsidR="008D763A" w:rsidRDefault="008D763A" w:rsidP="000D5615">
      <w:pPr>
        <w:pStyle w:val="Odstavecseseznamem"/>
        <w:numPr>
          <w:ilvl w:val="1"/>
          <w:numId w:val="45"/>
        </w:numPr>
        <w:spacing w:before="0"/>
        <w:jc w:val="left"/>
      </w:pPr>
      <w:r>
        <w:t>Prezentace a dokumentace</w:t>
      </w:r>
    </w:p>
    <w:p w14:paraId="684D61DF" w14:textId="77777777" w:rsidR="008D763A" w:rsidRDefault="008D763A" w:rsidP="000D5615">
      <w:pPr>
        <w:pStyle w:val="Odstavecseseznamem"/>
        <w:numPr>
          <w:ilvl w:val="0"/>
          <w:numId w:val="45"/>
        </w:numPr>
        <w:spacing w:before="0"/>
        <w:jc w:val="left"/>
      </w:pPr>
      <w:r>
        <w:t>Digitální kompetence</w:t>
      </w:r>
    </w:p>
    <w:p w14:paraId="7BB0A31E" w14:textId="77777777" w:rsidR="008D763A" w:rsidRDefault="008D763A" w:rsidP="000D5615">
      <w:pPr>
        <w:pStyle w:val="Odstavecseseznamem"/>
        <w:numPr>
          <w:ilvl w:val="1"/>
          <w:numId w:val="45"/>
        </w:numPr>
        <w:spacing w:before="0"/>
        <w:jc w:val="left"/>
      </w:pPr>
      <w:r>
        <w:t xml:space="preserve">ICT dovednosti </w:t>
      </w:r>
    </w:p>
    <w:p w14:paraId="426EA072" w14:textId="77777777" w:rsidR="008D763A" w:rsidRDefault="008D763A" w:rsidP="000D5615">
      <w:pPr>
        <w:pStyle w:val="Odstavecseseznamem"/>
        <w:numPr>
          <w:ilvl w:val="1"/>
          <w:numId w:val="45"/>
        </w:numPr>
        <w:spacing w:before="0"/>
        <w:jc w:val="left"/>
      </w:pPr>
      <w:r>
        <w:t>Schopnost číst a vytvářet technickou dokumentaci – výkresy a dokumentaci pomocí digitálních nástrojů</w:t>
      </w:r>
    </w:p>
    <w:p w14:paraId="290E1AA5" w14:textId="77777777" w:rsidR="008D763A" w:rsidRDefault="008D763A" w:rsidP="000D5615">
      <w:pPr>
        <w:pStyle w:val="Odstavecseseznamem"/>
        <w:numPr>
          <w:ilvl w:val="0"/>
          <w:numId w:val="45"/>
        </w:numPr>
        <w:spacing w:before="0"/>
        <w:jc w:val="left"/>
      </w:pPr>
      <w:r>
        <w:t>Ekonomické a environmentální povědomí</w:t>
      </w:r>
    </w:p>
    <w:p w14:paraId="1D20EEA1" w14:textId="77777777" w:rsidR="008D763A" w:rsidRDefault="008D763A" w:rsidP="000D5615">
      <w:pPr>
        <w:pStyle w:val="Odstavecseseznamem"/>
        <w:numPr>
          <w:ilvl w:val="1"/>
          <w:numId w:val="45"/>
        </w:numPr>
        <w:spacing w:before="0"/>
        <w:jc w:val="left"/>
      </w:pPr>
      <w:r>
        <w:t>Udržitelnosti, pochopení principů udržitelného rozvoje a jejich aplikace</w:t>
      </w:r>
    </w:p>
    <w:p w14:paraId="136F634B" w14:textId="77777777" w:rsidR="008D763A" w:rsidRDefault="008D763A" w:rsidP="000D5615">
      <w:pPr>
        <w:pStyle w:val="Odstavecseseznamem"/>
        <w:numPr>
          <w:ilvl w:val="1"/>
          <w:numId w:val="45"/>
        </w:numPr>
        <w:spacing w:before="0"/>
        <w:jc w:val="left"/>
      </w:pPr>
      <w:r>
        <w:t>Ekonomická efektivita – schopnost vyhodnocovat ekonomické aspekty technických řešení</w:t>
      </w:r>
    </w:p>
    <w:p w14:paraId="0E7989F6" w14:textId="77777777" w:rsidR="008D763A" w:rsidRDefault="008D763A" w:rsidP="008D763A">
      <w:r>
        <w:t>Implementace ve školách:</w:t>
      </w:r>
    </w:p>
    <w:p w14:paraId="67AE6D12" w14:textId="77777777" w:rsidR="008D763A" w:rsidRDefault="008D763A" w:rsidP="000D5615">
      <w:pPr>
        <w:pStyle w:val="Odstavecseseznamem"/>
        <w:numPr>
          <w:ilvl w:val="0"/>
          <w:numId w:val="46"/>
        </w:numPr>
        <w:spacing w:before="0"/>
      </w:pPr>
      <w:r>
        <w:t>Praktické dílny a laboratoře</w:t>
      </w:r>
    </w:p>
    <w:p w14:paraId="299B290D" w14:textId="77777777" w:rsidR="008D763A" w:rsidRDefault="008D763A" w:rsidP="000D5615">
      <w:pPr>
        <w:pStyle w:val="Odstavecseseznamem"/>
        <w:numPr>
          <w:ilvl w:val="0"/>
          <w:numId w:val="46"/>
        </w:numPr>
        <w:spacing w:before="0"/>
      </w:pPr>
      <w:r>
        <w:t>Projektové dny a soutěže</w:t>
      </w:r>
    </w:p>
    <w:p w14:paraId="4082A593" w14:textId="77777777" w:rsidR="008D763A" w:rsidRDefault="008D763A" w:rsidP="000D5615">
      <w:pPr>
        <w:pStyle w:val="Odstavecseseznamem"/>
        <w:numPr>
          <w:ilvl w:val="0"/>
          <w:numId w:val="46"/>
        </w:numPr>
        <w:spacing w:before="0"/>
      </w:pPr>
      <w:r>
        <w:t>Spolupráce s průmyslovými podniky a firmami</w:t>
      </w:r>
    </w:p>
    <w:p w14:paraId="6F16C7AD" w14:textId="77777777" w:rsidR="008D763A" w:rsidRDefault="008D763A" w:rsidP="000D5615">
      <w:pPr>
        <w:pStyle w:val="Odstavecseseznamem"/>
        <w:numPr>
          <w:ilvl w:val="0"/>
          <w:numId w:val="46"/>
        </w:numPr>
        <w:spacing w:before="0"/>
      </w:pPr>
      <w:r>
        <w:t>Odborné stáže a praxe</w:t>
      </w:r>
    </w:p>
    <w:p w14:paraId="57F7186E" w14:textId="77777777" w:rsidR="008D763A" w:rsidRDefault="008D763A" w:rsidP="008D763A">
      <w:r>
        <w:t>Ze studií věnovaných tomuto vzdělávání vycházejí tyto klíčové závěry:</w:t>
      </w:r>
    </w:p>
    <w:p w14:paraId="3D71130C" w14:textId="77777777" w:rsidR="008D763A" w:rsidRDefault="008D763A" w:rsidP="000D5615">
      <w:pPr>
        <w:pStyle w:val="Odstavecseseznamem"/>
        <w:numPr>
          <w:ilvl w:val="0"/>
          <w:numId w:val="47"/>
        </w:numPr>
        <w:spacing w:before="0"/>
        <w:jc w:val="left"/>
      </w:pPr>
      <w:r>
        <w:t>Školy, které mají dobře vybavené dílny a laboratoře, dosahují lepších výsledků v polytechnickém vzdělávání.</w:t>
      </w:r>
    </w:p>
    <w:p w14:paraId="35F47A18" w14:textId="77777777" w:rsidR="008D763A" w:rsidRDefault="008D763A" w:rsidP="000D5615">
      <w:pPr>
        <w:pStyle w:val="Odstavecseseznamem"/>
        <w:numPr>
          <w:ilvl w:val="0"/>
          <w:numId w:val="47"/>
        </w:numPr>
        <w:spacing w:before="0"/>
        <w:jc w:val="left"/>
      </w:pPr>
      <w:r>
        <w:t xml:space="preserve">Kvalita polytechnického vzdělávání je do značné míry závislá na odborné přípravě a dalším vzdělávání učitelů v oblasti technických předmětů. </w:t>
      </w:r>
    </w:p>
    <w:p w14:paraId="7EFCB02C" w14:textId="77777777" w:rsidR="008D763A" w:rsidRDefault="008D763A" w:rsidP="000D5615">
      <w:pPr>
        <w:pStyle w:val="Odstavecseseznamem"/>
        <w:numPr>
          <w:ilvl w:val="0"/>
          <w:numId w:val="47"/>
        </w:numPr>
        <w:spacing w:before="0"/>
        <w:jc w:val="left"/>
      </w:pPr>
      <w:r>
        <w:t>Existuje značná variabilita v dostupnosti a kvalitě polytechnického vzdělávání mezi různými školami a regiony.</w:t>
      </w:r>
    </w:p>
    <w:p w14:paraId="3F4EEFB1" w14:textId="77777777" w:rsidR="00BE7FBC" w:rsidRDefault="00BE7FBC" w:rsidP="00BE7FBC">
      <w:pPr>
        <w:pStyle w:val="Odstavecseseznamem"/>
        <w:spacing w:before="0"/>
        <w:jc w:val="left"/>
      </w:pPr>
    </w:p>
    <w:p w14:paraId="3EFF96CC" w14:textId="39C80A12" w:rsidR="008D763A" w:rsidRDefault="008D763A" w:rsidP="00F63B91">
      <w:pPr>
        <w:pStyle w:val="Nadpis5"/>
      </w:pPr>
      <w:bookmarkStart w:id="99" w:name="_Toc171508762"/>
      <w:r w:rsidRPr="00F63B91">
        <w:t>Situace</w:t>
      </w:r>
      <w:r>
        <w:t xml:space="preserve"> v ORP Litvínov</w:t>
      </w:r>
      <w:bookmarkEnd w:id="99"/>
    </w:p>
    <w:p w14:paraId="6E48F20A" w14:textId="2889E779" w:rsidR="008D763A" w:rsidRPr="00902D76" w:rsidRDefault="008D763A" w:rsidP="008D763A">
      <w:pPr>
        <w:spacing w:after="0"/>
      </w:pPr>
      <w:r w:rsidRPr="00902D76">
        <w:t>Ve rámci Litvínova a ORP Litvínov byly realizovány různé projekty financované z</w:t>
      </w:r>
      <w:r>
        <w:t> </w:t>
      </w:r>
      <w:r w:rsidRPr="00902D76">
        <w:t>IROP</w:t>
      </w:r>
      <w:r>
        <w:t xml:space="preserve"> a jiných dotačních programů</w:t>
      </w:r>
      <w:r w:rsidRPr="00902D76">
        <w:t xml:space="preserve">, zaměřené na zlepšení kvality vzdělávání a školní infrastruktury – Modernizace infrastruktury ZŠ Ruská a ZŠ PKH, Modernizace infrastruktury ZŠ Janov a ZŠ Hamr, Rekonstrukce pavilonu dílen SSZŠ Litvínov, Infrastruktura pro zájmové, neformální a celoživotní vzdělávání – Družina ZŠ </w:t>
      </w:r>
      <w:r w:rsidR="00F269F9" w:rsidRPr="00902D76">
        <w:t>Janov Šikulové</w:t>
      </w:r>
      <w:r w:rsidRPr="00902D76">
        <w:t xml:space="preserve">, Centrum </w:t>
      </w:r>
      <w:proofErr w:type="spellStart"/>
      <w:r w:rsidRPr="00902D76">
        <w:t>Lesánek</w:t>
      </w:r>
      <w:proofErr w:type="spellEnd"/>
      <w:r>
        <w:t xml:space="preserve"> Litvínov, </w:t>
      </w:r>
      <w:r w:rsidRPr="00902D76">
        <w:t>Vybudování venkovní učebny ZŠ a MŠ Horní Jiřetín</w:t>
      </w:r>
      <w:r>
        <w:t xml:space="preserve">, </w:t>
      </w:r>
      <w:r w:rsidRPr="00902D76">
        <w:t>Rekonstrukce a modernizace kmenových učeben</w:t>
      </w:r>
      <w:r>
        <w:t xml:space="preserve"> – Horní Jiřetín, </w:t>
      </w:r>
      <w:r w:rsidRPr="00902D76">
        <w:t>Zateplení půdního prostoru, zadní obvodové stěny a výměna oken</w:t>
      </w:r>
      <w:r>
        <w:t xml:space="preserve"> – Horní Jiřetín, </w:t>
      </w:r>
      <w:r w:rsidRPr="00902D76">
        <w:t>FVE ZŠ &amp; ČOV Horní Jiřetín</w:t>
      </w:r>
      <w:r>
        <w:t>, O</w:t>
      </w:r>
      <w:r w:rsidRPr="00902D76">
        <w:t xml:space="preserve">dborná učebna </w:t>
      </w:r>
      <w:r>
        <w:t>–</w:t>
      </w:r>
      <w:r w:rsidRPr="00902D76">
        <w:t xml:space="preserve"> dílny</w:t>
      </w:r>
      <w:r>
        <w:t xml:space="preserve"> v ZŠ Horní Jiřetín, V</w:t>
      </w:r>
      <w:r w:rsidRPr="00902D76">
        <w:t>ýstavba nové multimediální učebny a dvou kabinetů v půdních prostorách školy</w:t>
      </w:r>
      <w:r>
        <w:t xml:space="preserve"> Horní Jiřetín (u</w:t>
      </w:r>
      <w:r w:rsidRPr="00902D76">
        <w:t>čebna pro výuku cizích jazyků, informatiky, přírodních věd a příležitostně matematiky nebo zeměpisu</w:t>
      </w:r>
      <w:r>
        <w:t xml:space="preserve">), </w:t>
      </w:r>
      <w:r w:rsidRPr="00E84157">
        <w:t>Přírodní zahrada s venkovní třídou</w:t>
      </w:r>
      <w:r>
        <w:t xml:space="preserve"> ZŠ Meziboří, aj.</w:t>
      </w:r>
    </w:p>
    <w:p w14:paraId="7F7A52FA" w14:textId="4D53BE38" w:rsidR="008D763A" w:rsidRDefault="008D763A" w:rsidP="008D763A">
      <w:pPr>
        <w:spacing w:after="0"/>
      </w:pPr>
      <w:r>
        <w:t xml:space="preserve">Město Litvínov se v roce 2020 zapojilo do projektu Ústeckého kraje s názvem „Podpora polytechnického vzdělávání a gramotností v Ústeckém kraji“, který byl financován z Operačního programu Výzkum, vývoj a vzdělávání. Díky tomu na území města Litvínova vznikl a velmi úspěšně fungoval Technický klub, jehož hlavním cílem bylo podpořit a rozvíjet zájem dětí, mládeže, ale i široké veřejnosti o oblast technického vzdělávání. Technický klub nabízel dětem z Litvínova a okolí celou řadu zájmových kroužků z oblasti robotiky, logiky a řemesel. Jeho lektoři docházeli také na výuku </w:t>
      </w:r>
      <w:r w:rsidR="00F63B91">
        <w:br/>
      </w:r>
      <w:r>
        <w:t xml:space="preserve">do mateřských, základních a středních škol, čímž významně obohacovali standardní výuku o nové trendy v těchto oblastech. Technický klub pořádal pravidelné otevřené dílny pro veřejnost, jako např. velmi úspěšné prázdninové dílny v zámku Valdštejnů, ale i pro mateřské či základní školy v Litvínově a okolí. K 1.4.2023 došlo k transformaci Technického klubu na Středisko volného času Smajlík, které nově funguje v budově Centra bakalářských studií (ul. Ukrajinská 453, Litvínov) a je spravováno </w:t>
      </w:r>
      <w:proofErr w:type="spellStart"/>
      <w:r>
        <w:t>Scholou</w:t>
      </w:r>
      <w:proofErr w:type="spellEnd"/>
      <w:r>
        <w:t xml:space="preserve"> </w:t>
      </w:r>
      <w:proofErr w:type="spellStart"/>
      <w:r>
        <w:t>Humanitas</w:t>
      </w:r>
      <w:proofErr w:type="spellEnd"/>
      <w:r>
        <w:t>.</w:t>
      </w:r>
    </w:p>
    <w:p w14:paraId="01753BFE" w14:textId="77777777" w:rsidR="00BE7FBC" w:rsidRDefault="00BE7FBC" w:rsidP="008D763A">
      <w:pPr>
        <w:spacing w:after="0"/>
      </w:pPr>
    </w:p>
    <w:p w14:paraId="12CE5003" w14:textId="77777777" w:rsidR="008D763A" w:rsidRDefault="008D763A" w:rsidP="00F63B91">
      <w:pPr>
        <w:pStyle w:val="Nadpis4"/>
      </w:pPr>
      <w:bookmarkStart w:id="100" w:name="_Toc171508763"/>
      <w:r w:rsidRPr="00F63B91">
        <w:t>Podpora</w:t>
      </w:r>
      <w:r>
        <w:t xml:space="preserve"> rovných příležitostí</w:t>
      </w:r>
      <w:bookmarkEnd w:id="100"/>
    </w:p>
    <w:p w14:paraId="0FE03B11" w14:textId="77777777" w:rsidR="008D763A" w:rsidRDefault="008D763A" w:rsidP="00BE7FBC">
      <w:r w:rsidRPr="006C69FC">
        <w:t>Strategie vzdělávací politiky České republiky do roku 2030+</w:t>
      </w:r>
      <w:r>
        <w:t xml:space="preserve"> hovoří o tom, že základním východiskem pro posílení rovného přístupu ke vzdělávání je zajištění srovnatelné a vysoce kvalitní výuky ve všech školách v České republice.</w:t>
      </w:r>
      <w:r>
        <w:rPr>
          <w:rStyle w:val="Znakapoznpodarou"/>
        </w:rPr>
        <w:footnoteReference w:id="24"/>
      </w:r>
    </w:p>
    <w:p w14:paraId="2846A297" w14:textId="5BB12482" w:rsidR="008D763A" w:rsidRDefault="008D763A" w:rsidP="00F63B91">
      <w:pPr>
        <w:pStyle w:val="Nadpis5"/>
      </w:pPr>
      <w:bookmarkStart w:id="101" w:name="_Toc171508764"/>
      <w:r w:rsidRPr="00F63B91">
        <w:t>Situace</w:t>
      </w:r>
      <w:r>
        <w:t xml:space="preserve"> v ČR</w:t>
      </w:r>
      <w:bookmarkEnd w:id="101"/>
    </w:p>
    <w:p w14:paraId="38D84329" w14:textId="43012D40" w:rsidR="008D763A" w:rsidRDefault="008D763A" w:rsidP="008D763A">
      <w:r>
        <w:t xml:space="preserve">V současnosti se však míra nerovností v českém vzdělávání neustále zvyšuje. Mezinárodní šetření ukazují, že vzdělávací výsledky žáků na 2. stupni základních škol dlouhodobě spíše klesají a rostoucí nerovnosti jsou naopak dány stále větším zaostáváním některých škol. Tento fakt vede mnohé rodiče, kterým vzdělávání jejich dětí není lhostejné, k tomu, že pro své děti hledají vzdělávací alternativy, ať již ve veřejných, či soukromých školách. To má za následek, že se rozdíly mezi jednotlivými školami ještě více zvětšují. V některých školách se kumulují žáci s nižším socioekonomickým statusem, často z nepodnětného rodinného prostředí, kteří mají nízkou motivaci k učení. Učitelé na těchto školách často pochybují, že by žáci mohli dosahovat výborných vzdělávacích výsledků, a tím kvalita výuky postupně klesá. Česká republika trpí velkou rozdílností v kvalitě škol. Šetření mezikrajových disparit v kvalitě vzdělávání ukazují, že žáci žijící ve strukturálně postižených krajích, v nichž se nachází vyšší množství sociálně vyloučených lokalit, dosahují v testech ověřujících vzdělávací výsledky nižšího skóre než žáci žijící v regionech, kde je vyšší kvalita života. Na základě výsledků mezinárodních </w:t>
      </w:r>
      <w:r w:rsidR="00F63B91">
        <w:br/>
      </w:r>
      <w:r>
        <w:t>i národních šetření lze konstatovat, že dosažená úroveň vzdělanosti je v ČR ovlivněna nejen socioekonomickým statusem, ale i místem bydliště. Ve výsledcích vzdělávání se výrazně negativně odchylují Karlovarský a Ústecký kraj. Na úrovni deváté třídy základních škol a odpovídajících ročníků víceletých gymnázií to ilustruje fakt, že 44 % rozptylu výsledků žáků v přírodovědné gramotnosti (PISA) je dáno rozdíly mezi školami, přičemž průměr v zemích OECD činí pouze 31 %.</w:t>
      </w:r>
    </w:p>
    <w:p w14:paraId="5B956099" w14:textId="552B1A21" w:rsidR="008D763A" w:rsidRPr="001146D4" w:rsidRDefault="008D763A" w:rsidP="008D763A">
      <w:r>
        <w:t xml:space="preserve">Negativní zkušenosti v dětství, jako je týrání, zneužívání nebo zanedbávání mají zásadní dopad </w:t>
      </w:r>
      <w:r w:rsidR="00F63B91">
        <w:br/>
      </w:r>
      <w:r>
        <w:t xml:space="preserve">na fyzické i duševní zdraví v dospělosti. Děti vystavené zvýšenému stresu v rodinném prostředí mají vyšší pravděpodobnost rozvoje deprese, užívání návykových látek a sebevražd. V České republice se zatím daří zachytit jen zlomek dětí, které jsou vystaveny špatnému zacházení, jak ilustruje infografika níže, a Karta KID by to měla pomoci změnit. Do tohoto projektu se ORP Litvínov zapojilo </w:t>
      </w:r>
      <w:r w:rsidR="00F63B91">
        <w:br/>
      </w:r>
      <w:r>
        <w:t>a ve spolupráci se SOFA se snaží o včasnou identifikaci ohrožených dětí. Zapojené subjekty mají k dispozici kromě samotných Karet KID a metodik k nim i e-learningový kurz, který interaktivní formou seznamuje se všemi důležitými aspekty identifikace a podpory ohrožených dětí. Vyučující, sociální pracovníci a pracovnice, odborníci a odbornice ze složek integrovaného záchranného systému, tak mají k dispozici nový nástroj, jak včas rozpoznat ohrožené dítě.</w:t>
      </w:r>
    </w:p>
    <w:p w14:paraId="5EA93BBC" w14:textId="77777777" w:rsidR="001E604D" w:rsidRDefault="008D763A" w:rsidP="001E604D">
      <w:pPr>
        <w:keepNext/>
        <w:spacing w:after="0" w:line="240" w:lineRule="auto"/>
        <w:jc w:val="center"/>
      </w:pPr>
      <w:r>
        <w:rPr>
          <w:noProof/>
        </w:rPr>
        <w:drawing>
          <wp:inline distT="0" distB="0" distL="0" distR="0" wp14:anchorId="0E58D3B0" wp14:editId="18577913">
            <wp:extent cx="4655270" cy="3291840"/>
            <wp:effectExtent l="0" t="0" r="0" b="3810"/>
            <wp:docPr id="1554423459" name="Obrázek 1" descr="Obsah obrázku text,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23459" name="Obrázek 1" descr="Obsah obrázku text, snímek obrazovky, Písmo&#10;&#10;Obsah generovaný pomocí AI může být nesprávný."/>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662406" cy="3296886"/>
                    </a:xfrm>
                    <a:prstGeom prst="rect">
                      <a:avLst/>
                    </a:prstGeom>
                  </pic:spPr>
                </pic:pic>
              </a:graphicData>
            </a:graphic>
          </wp:inline>
        </w:drawing>
      </w:r>
    </w:p>
    <w:p w14:paraId="0CA7AC38" w14:textId="4C41852F" w:rsidR="008D763A" w:rsidRDefault="001E604D" w:rsidP="001E604D">
      <w:pPr>
        <w:pStyle w:val="Titulek"/>
        <w:jc w:val="center"/>
      </w:pPr>
      <w:bookmarkStart w:id="102" w:name="_Toc213319388"/>
      <w:r>
        <w:t xml:space="preserve">Obrázek </w:t>
      </w:r>
      <w:fldSimple w:instr=" SEQ Obrázek \* ARABIC ">
        <w:r w:rsidR="00CD4EEF">
          <w:rPr>
            <w:noProof/>
          </w:rPr>
          <w:t>19</w:t>
        </w:r>
      </w:fldSimple>
      <w:r>
        <w:t xml:space="preserve"> Počet zjištěných případů ohrožení dítěte</w:t>
      </w:r>
      <w:bookmarkEnd w:id="102"/>
    </w:p>
    <w:p w14:paraId="166A7323" w14:textId="77777777" w:rsidR="00BE7FBC" w:rsidRDefault="00BE7FBC" w:rsidP="00BE7FBC">
      <w:pPr>
        <w:spacing w:after="0" w:line="240" w:lineRule="auto"/>
        <w:jc w:val="center"/>
      </w:pPr>
    </w:p>
    <w:p w14:paraId="1786A3A2" w14:textId="27FC88B4" w:rsidR="008D763A" w:rsidRDefault="008D763A" w:rsidP="00F63B91">
      <w:pPr>
        <w:pStyle w:val="Nadpis5"/>
      </w:pPr>
      <w:bookmarkStart w:id="103" w:name="_Toc171508765"/>
      <w:r>
        <w:t>Situace v ORP Litvínov</w:t>
      </w:r>
      <w:bookmarkEnd w:id="103"/>
    </w:p>
    <w:p w14:paraId="234035AD" w14:textId="4D81C30E" w:rsidR="008D763A" w:rsidRDefault="008D763A" w:rsidP="008D763A">
      <w:r>
        <w:t xml:space="preserve">Vzhledem k tomu, že školy v ORP Litvínov navštěvuje vysoký podíl žáků se speciálními vzdělávacími potřebami, bylo vybráno 6 škol (ZŠ a MŠ Litvínov – Janov, ZŠ Litvínov – Hamr, ZŠ a MŠ Litvínov – Ruská, ZŠ </w:t>
      </w:r>
      <w:proofErr w:type="spellStart"/>
      <w:r>
        <w:t>Spec</w:t>
      </w:r>
      <w:proofErr w:type="spellEnd"/>
      <w:r>
        <w:t xml:space="preserve">. A Praktická, ZŠ a MŠ Litvínov – Podkrušnohorská, ZŠ a MŠ Lom) pro komplexní podporu </w:t>
      </w:r>
      <w:r w:rsidR="00F269F9">
        <w:br/>
      </w:r>
      <w:r>
        <w:t xml:space="preserve">v rámci Národního plánu obnovy pro nejohroženější školy (Národní plán obnovy, komponenta 3.2., Adaptace školních programů – Podpora znevýhodněných škol). Indikátory NPO související se sociálním znevýhodněním školy pro výběr škol v I. vlně byly následující: Sociální znevýhodnění v obci (index sociálního vyloučení ASZ), kvalifikovaný odhad ředitelů škol o počtu romských žáků (sběr MŠMT), počet žáků s vietnamským, slovenským nebo ukrajinským státním občanstvím (výkaz), kvalifikovaný odhad ředitelů škol o počtu sociálně znevýhodněných žáků (šetření 11/2021), počet žáků se SVP z důvodu odlišného kulturního prostředí a jiných životních podmínek (data z výkazů), míra předčasných odchodů ze vzdělávání (data z výkazů), počet opakování ročníků (data z výkazů). </w:t>
      </w:r>
    </w:p>
    <w:p w14:paraId="7157EDAF" w14:textId="77777777" w:rsidR="008D763A" w:rsidRDefault="008D763A" w:rsidP="008D763A">
      <w:r>
        <w:t>Mezi školami byla nejvíce zvolena opatření: A. Personální podpora (asistent pedagoga pro žáky se sociálním znevýhodněním, školní sociální pedagog, školní speciální pedagog).</w:t>
      </w:r>
    </w:p>
    <w:p w14:paraId="5546497C" w14:textId="77777777" w:rsidR="008D763A" w:rsidRDefault="008D763A" w:rsidP="008D763A">
      <w:r>
        <w:t>B. Přímá podpora žáků (hrazení dalších nákladů spojených se vzděláváním žáka; zážitkový vzdělávací program pro žáky, pedagogická intervence – doučování, vzdělávací program/akce pro žáky se zaměřením na zvyšování jejich studijní motivace; adaptační, socializační aktivita).</w:t>
      </w:r>
    </w:p>
    <w:p w14:paraId="047DFE15" w14:textId="77777777" w:rsidR="008D763A" w:rsidRDefault="008D763A" w:rsidP="008D763A">
      <w:r>
        <w:t>C. Podpora dalšího vzdělávání a rozvoj kompetencí pedagogických pracovníků (DVPP se zaměřením na společné vzdělávání, stáže, vzájemná kolegiální podpora, supervize).</w:t>
      </w:r>
    </w:p>
    <w:p w14:paraId="70890B8C" w14:textId="77777777" w:rsidR="008D763A" w:rsidRDefault="008D763A" w:rsidP="008D763A">
      <w:r>
        <w:t xml:space="preserve">Další projekt zaměřený na inkluzi byl realizován zřizovatelem škol, Městem Litvínov, v letech 2020-2023 se zaměřením na zvýšení kvality vzdělávání v základních a mateřských školách v Litvínově. V rámci projektu byla vytvořena pozice koordinátora inkluze, který se touto problematikou zabýval, mateřským a základním školám pomáhal a spolupracoval s nimi. </w:t>
      </w:r>
    </w:p>
    <w:p w14:paraId="548CE23C" w14:textId="34469745" w:rsidR="008D763A" w:rsidRPr="00C3363A" w:rsidRDefault="008D763A" w:rsidP="008D763A">
      <w:pPr>
        <w:rPr>
          <w:i/>
          <w:iCs/>
        </w:rPr>
      </w:pPr>
      <w:r>
        <w:t xml:space="preserve">Dále v rámci realizace vlastního projektu zřizovatele města Litvínov, projektů Šablon OPVVV a OP JAK, implementačních aktivit MAP I a MAP II byly realizovány na toto téma tyto činnost nebo personální pozice: </w:t>
      </w:r>
      <w:r w:rsidRPr="00C3363A">
        <w:rPr>
          <w:i/>
          <w:iCs/>
        </w:rPr>
        <w:t xml:space="preserve">Školní speciální pedagog, Školní sociální pedagog, Asistent pedagoga pro žáky se sociálním znevýhodněním, Školní psycholog pro ZŠ, Snídaňové kluby pro žáky, Doučování v době školy, Doučování v době prázdnin, Vzdělávací akce pro žáky se zaměřením na zvyšování jejich studijní motivace, adaptační, socializační aktivita, Psychologická intervence, podpora duševního zdraví dětí </w:t>
      </w:r>
      <w:r w:rsidR="0030718D">
        <w:rPr>
          <w:i/>
          <w:iCs/>
        </w:rPr>
        <w:br/>
      </w:r>
      <w:r w:rsidRPr="00C3363A">
        <w:rPr>
          <w:i/>
          <w:iCs/>
        </w:rPr>
        <w:t xml:space="preserve">a žáků, preventivní práce, Zážitkový vzdělávací program pro žáky, vzdělávání pedagogů FIE a mnoho dalšího. </w:t>
      </w:r>
    </w:p>
    <w:p w14:paraId="3BCFF2AF" w14:textId="3D585F2C" w:rsidR="008D763A" w:rsidRDefault="008D763A" w:rsidP="008D763A">
      <w:r>
        <w:t xml:space="preserve">Jak již bylo výše uvedeno, město Litvínov je zapojeno do mezioborové platformy projektu </w:t>
      </w:r>
      <w:r w:rsidR="00F63B91">
        <w:t>SOFA – Karty</w:t>
      </w:r>
      <w:r>
        <w:t xml:space="preserve"> </w:t>
      </w:r>
      <w:r w:rsidR="00F63B91">
        <w:t>KID – včasná</w:t>
      </w:r>
      <w:r>
        <w:t xml:space="preserve"> identifikace ohrožených dětí. Karta KID (kooperace, identifikace, důvěra) vznikla ve spolupráci čtyř ministerstev a organizace SOFA.</w:t>
      </w:r>
    </w:p>
    <w:p w14:paraId="339E0A14" w14:textId="11AF0E18" w:rsidR="008D763A" w:rsidRDefault="008D763A" w:rsidP="00F63B91">
      <w:pPr>
        <w:pStyle w:val="Nadpis5"/>
      </w:pPr>
      <w:bookmarkStart w:id="104" w:name="_Toc171508766"/>
      <w:r>
        <w:t>Podpora nadání v ČR</w:t>
      </w:r>
      <w:bookmarkEnd w:id="104"/>
    </w:p>
    <w:p w14:paraId="50F56753" w14:textId="77777777" w:rsidR="008D763A" w:rsidRDefault="008D763A" w:rsidP="008D763A">
      <w:pPr>
        <w:spacing w:after="0"/>
      </w:pPr>
      <w:r>
        <w:t>Pojmy nadání a mimořádné nadání nejsou ve školském zákoně přesně definovány. Od 1. září 2021 je účinná vyhláška č. 27/2016 Sb., o vzdělávání žáků se speciálními vzdělávacími potřebami a žáků nadaných, ve znění pozdějších předpisů, kde § 27 obsahuje následující definice:</w:t>
      </w:r>
    </w:p>
    <w:p w14:paraId="7189AE9F" w14:textId="77777777" w:rsidR="008D763A" w:rsidRDefault="008D763A" w:rsidP="000D5615">
      <w:pPr>
        <w:pStyle w:val="Odstavecseseznamem"/>
        <w:numPr>
          <w:ilvl w:val="0"/>
          <w:numId w:val="44"/>
        </w:numPr>
        <w:spacing w:before="0" w:after="0"/>
      </w:pPr>
      <w:r>
        <w:t>Za nadaného žáka se pro účely této vyhlášky považuje především žák, který při adekvátní podpoře vykazuje ve srovnání s vrstevníky vysokou úroveň v jedné či více oblastech rozumových schopností, v pohybových, manuálních, uměleckých nebo sociálních dovednostech.</w:t>
      </w:r>
    </w:p>
    <w:p w14:paraId="49FCF0F0" w14:textId="77777777" w:rsidR="008D763A" w:rsidRDefault="008D763A" w:rsidP="000D5615">
      <w:pPr>
        <w:pStyle w:val="Odstavecseseznamem"/>
        <w:numPr>
          <w:ilvl w:val="0"/>
          <w:numId w:val="44"/>
        </w:numPr>
        <w:spacing w:before="0" w:after="0"/>
      </w:pPr>
      <w:r>
        <w:t>Za mimořádně nadaného žáka se pro účely této vyhlášky považuje především žák, jehož rozložení schopností dosahuje mimořádné úrovně při vysoké tvořivosti v celém okruhu činností nebo v jednotlivých oblastech rozumových schopností, v pohybových, manuálních, uměleckých nebo sociálních dovednostech.</w:t>
      </w:r>
    </w:p>
    <w:p w14:paraId="07B405AD" w14:textId="150DE3A2" w:rsidR="008D763A" w:rsidRDefault="008D763A" w:rsidP="008D763A">
      <w:pPr>
        <w:spacing w:after="0"/>
      </w:pPr>
      <w:r>
        <w:t xml:space="preserve">Zpráva ČŠI z roku 2022 „Podpora vzdělávání nadaných a mimořádně nadaných žáků v základních </w:t>
      </w:r>
      <w:r w:rsidR="00F63B91">
        <w:br/>
      </w:r>
      <w:r>
        <w:t xml:space="preserve">a středních školách“ potvrzuje, že oblast podpory a vzdělávání nadaných a mimořádně nadaných žáků stále není ve školách v potřebné míře systematicky rozvíjena a akcentována. Myšlenky podpory všech žáků zpracované v novele školského zákona účinné k 1. 9. 2016 (tzv. inkluzivní novela) přitom směřovaly nejen k podpoře žáků se speciálními vzdělávacími potřebami, ale stejnou měrou </w:t>
      </w:r>
      <w:r w:rsidR="00F63B91">
        <w:br/>
      </w:r>
      <w:r>
        <w:t xml:space="preserve">i k podpoře žáků nadaných, talentovaných a mimořádně nadaných. Na rozdíl od podpory žáků se speciálními vzdělávacími potřebami však není podpora žáků nadaných a mimořádně nadaných dostatečně zajištěna a není adekvátně akcentována ani v systémových intervencích, jakkoli zde se situace postupně zlepšuje, ani v přístupech škol. Na základních školách bylo jen 5 % žáků identifikováno jako žáci nadaní a méně než 0,1 % žáků jako mimořádně nadaní, což je výrazně méně, než by mělo podle předpokladů být. Jen 4 % pedagogů základních škol absolvovala v letech 2021 </w:t>
      </w:r>
      <w:r w:rsidR="00F63B91">
        <w:br/>
      </w:r>
      <w:r>
        <w:t xml:space="preserve">a 2022 v rámci dalšího vzdělávání pedagogických pracovníků nějaký kurz nebo seminář zaměřený </w:t>
      </w:r>
      <w:r w:rsidR="00F63B91">
        <w:br/>
      </w:r>
      <w:r>
        <w:t>na vzdělávání nadaných a mimořádně nadaných žáků.</w:t>
      </w:r>
    </w:p>
    <w:p w14:paraId="204A7333" w14:textId="77777777" w:rsidR="008D763A" w:rsidRDefault="008D763A" w:rsidP="008D763A">
      <w:pPr>
        <w:spacing w:after="0"/>
      </w:pPr>
    </w:p>
    <w:p w14:paraId="63322B97" w14:textId="6D0BF548" w:rsidR="008D763A" w:rsidRDefault="008D763A" w:rsidP="00BE7FBC">
      <w:pPr>
        <w:pStyle w:val="Nadpis5"/>
      </w:pPr>
      <w:bookmarkStart w:id="105" w:name="_Toc171508767"/>
      <w:r>
        <w:t>Podpora nadání v ORP Litvínov</w:t>
      </w:r>
      <w:bookmarkEnd w:id="105"/>
    </w:p>
    <w:p w14:paraId="16BF2550" w14:textId="77777777" w:rsidR="008D763A" w:rsidRPr="006430CB" w:rsidRDefault="008D763A" w:rsidP="00BE7FBC">
      <w:r>
        <w:t>Z dat ministerstva školství vyplývá, že z</w:t>
      </w:r>
      <w:r w:rsidRPr="004C4585">
        <w:t xml:space="preserve">atímco v září 2019 školy registrovaly 2320 nadaných, </w:t>
      </w:r>
      <w:r>
        <w:t>v roce 2021</w:t>
      </w:r>
      <w:r w:rsidRPr="004C4585">
        <w:t xml:space="preserve"> to bylo 1955, tedy zhruba 0,2 procenta školáků. Naproti tomu dětí se speciálními vzdělávacími potřebami kvůli zdravotnímu, mentálnímu nebo socioekonomickému znevýhodnění zaznamenaly školy loni 132 360. </w:t>
      </w:r>
      <w:r>
        <w:t xml:space="preserve">Celostátní statistiky evidenci nadaných dětí a žáků kopírují také evidence z </w:t>
      </w:r>
      <w:r w:rsidRPr="006430CB">
        <w:t xml:space="preserve">výkazů </w:t>
      </w:r>
      <w:r w:rsidRPr="00974763">
        <w:t>ZŠ v ORP Litvínov,</w:t>
      </w:r>
      <w:r>
        <w:rPr>
          <w:b/>
          <w:bCs/>
        </w:rPr>
        <w:t xml:space="preserve"> </w:t>
      </w:r>
      <w:r w:rsidRPr="00B5047E">
        <w:t>která</w:t>
      </w:r>
      <w:r w:rsidRPr="006430CB">
        <w:t xml:space="preserve"> ukazuje, že ve školním roce </w:t>
      </w:r>
      <w:r w:rsidRPr="00974763">
        <w:t>2022/2023</w:t>
      </w:r>
      <w:r w:rsidRPr="006430CB">
        <w:t xml:space="preserve"> bylo diagnostikováno </w:t>
      </w:r>
      <w:r>
        <w:t>52 žáků, kdežto ve školním roce 2021/2022 bylo ve statistikách evidováno 65</w:t>
      </w:r>
      <w:r w:rsidRPr="006430CB">
        <w:t xml:space="preserve"> žáků</w:t>
      </w:r>
      <w:r>
        <w:t>.</w:t>
      </w:r>
    </w:p>
    <w:p w14:paraId="324840B0" w14:textId="77777777" w:rsidR="008D763A" w:rsidRPr="006430CB" w:rsidRDefault="008D763A" w:rsidP="00BE7FBC">
      <w:r w:rsidRPr="00974763">
        <w:t>V současné době školy v ORP Litvínov nejčastěji ponechávají nadaného žáka nebo dítě v běžné třídě a vyučující mu připravují přiměřeně rozšířenou látku. Nadaný žák dostává úkoly sice obtížnější, nicméně odpovídající jeho vyšší úrovni, a zůstává ve svém kolektivu, na který je zvyklý. Statisticky je však</w:t>
      </w:r>
      <w:r>
        <w:t xml:space="preserve"> kognitivně nadaný každý pátý, mimořádně nadaný každý dvacátý. To znamená, že v každé třídě je minimálně jedno dítě, které se vymyká průměru. Pokud o něm nebudeme vědět a nebudeme ho vnímat jako potřebné podpory, tak se s největší pravděpodobností bude cítit osamoceno, nepochopeno, nevyužito, podceňováno a přehlíženo. Jeho potenciál se možná nerozvine, možná se rozvine špatným směrem. Tato skutečnost zazněla na semináři Nadačního fondu </w:t>
      </w:r>
      <w:proofErr w:type="spellStart"/>
      <w:r>
        <w:t>Qiido</w:t>
      </w:r>
      <w:proofErr w:type="spellEnd"/>
      <w:r>
        <w:t xml:space="preserve"> dne 27.11.2018 a upozornila na to ředitelka NF Miriam </w:t>
      </w:r>
      <w:proofErr w:type="spellStart"/>
      <w:r>
        <w:t>Janyšková</w:t>
      </w:r>
      <w:proofErr w:type="spellEnd"/>
      <w:r>
        <w:t>. („Konstruktivní schopnosti mohou být využity pro destruktivní cíle.“). Tuto myšlenku sdílí i vedení škol a zřizovatelé.</w:t>
      </w:r>
    </w:p>
    <w:p w14:paraId="320A4507" w14:textId="1C103178" w:rsidR="00BE7FBC" w:rsidRDefault="008D763A" w:rsidP="00BE7FBC">
      <w:r w:rsidRPr="006430CB">
        <w:t xml:space="preserve">Na toto téma </w:t>
      </w:r>
      <w:r>
        <w:t xml:space="preserve">se zaměřuje implementační aktivita MAP IV ORP Litvínov s názvem Poznej nadání, protože to vzešlo z předchozích projektů MAP a vychází to též z </w:t>
      </w:r>
      <w:r w:rsidRPr="006430CB">
        <w:t xml:space="preserve">Agregovaného souhrnu potřeb </w:t>
      </w:r>
      <w:r>
        <w:t xml:space="preserve">škol předchozích let. V průběhu května a června 2024 byli testováni žáci třetích tříd všech základních škol v ORP (kromě </w:t>
      </w:r>
      <w:r w:rsidRPr="00E84157">
        <w:t>malotřídní školy</w:t>
      </w:r>
      <w:r>
        <w:t xml:space="preserve"> ZŠ a MŠ Louka u Litvínova a ZŠ a </w:t>
      </w:r>
      <w:proofErr w:type="spellStart"/>
      <w:r>
        <w:t>mš</w:t>
      </w:r>
      <w:proofErr w:type="spellEnd"/>
      <w:r>
        <w:t xml:space="preserve"> Jeřabinka, která je založena </w:t>
      </w:r>
      <w:r w:rsidR="0030718D">
        <w:br/>
      </w:r>
      <w:r>
        <w:t>na principu waldorfské pedagogiky). V Ústeckém kraji se nachází 26 š</w:t>
      </w:r>
      <w:r w:rsidRPr="00094C1E">
        <w:t>kol a organizac</w:t>
      </w:r>
      <w:r>
        <w:t>í</w:t>
      </w:r>
      <w:r w:rsidRPr="00094C1E">
        <w:t xml:space="preserve"> zaměřen</w:t>
      </w:r>
      <w:r>
        <w:t>ých</w:t>
      </w:r>
      <w:r w:rsidRPr="00094C1E">
        <w:t xml:space="preserve"> </w:t>
      </w:r>
      <w:r w:rsidR="0030718D">
        <w:br/>
      </w:r>
      <w:r w:rsidRPr="00094C1E">
        <w:t>na práci s nadanými a pedagogy</w:t>
      </w:r>
      <w:r>
        <w:t xml:space="preserve">. V Litvínově mohou tito žáci setkávat s podobně orientovanými dětmi pouze ve Středisku volného času Smajlík. </w:t>
      </w:r>
    </w:p>
    <w:p w14:paraId="478AB0E1" w14:textId="77777777" w:rsidR="001E604D" w:rsidRDefault="001E604D" w:rsidP="00BE7FBC"/>
    <w:p w14:paraId="60678291" w14:textId="77777777" w:rsidR="008D763A" w:rsidRDefault="008D763A" w:rsidP="00F63B91">
      <w:pPr>
        <w:pStyle w:val="Nadpis4"/>
      </w:pPr>
      <w:bookmarkStart w:id="106" w:name="_Toc171508768"/>
      <w:proofErr w:type="spellStart"/>
      <w:r>
        <w:t>Wellbeing</w:t>
      </w:r>
      <w:proofErr w:type="spellEnd"/>
      <w:r>
        <w:t>, duševní zdraví dětí, žáků a pedagogů</w:t>
      </w:r>
      <w:bookmarkEnd w:id="106"/>
    </w:p>
    <w:p w14:paraId="7E08EA16" w14:textId="26C68276" w:rsidR="008D763A" w:rsidRDefault="008D763A" w:rsidP="00BE7FBC">
      <w:r>
        <w:t xml:space="preserve">V tomto dokumentu nesmíme opomenout </w:t>
      </w:r>
      <w:proofErr w:type="spellStart"/>
      <w:r>
        <w:t>wellbeing</w:t>
      </w:r>
      <w:proofErr w:type="spellEnd"/>
      <w:r>
        <w:t xml:space="preserve">, které je v posledních letech stále více zmiňováno ve vztahu k duševnímu zdraví dětí, žáků a pedagogů. Tématu </w:t>
      </w:r>
      <w:proofErr w:type="spellStart"/>
      <w:r>
        <w:t>wellbeingu</w:t>
      </w:r>
      <w:proofErr w:type="spellEnd"/>
      <w:r>
        <w:t xml:space="preserve"> a jeho definici se věnuje pracovní skupina </w:t>
      </w:r>
      <w:proofErr w:type="spellStart"/>
      <w:r>
        <w:t>Wellbeing</w:t>
      </w:r>
      <w:proofErr w:type="spellEnd"/>
      <w:r>
        <w:t xml:space="preserve"> projektu Partnerství pro vzdělávání 2030+, která zdůrazňuje důležitost podpory </w:t>
      </w:r>
      <w:proofErr w:type="spellStart"/>
      <w:r>
        <w:t>wellbeingu</w:t>
      </w:r>
      <w:proofErr w:type="spellEnd"/>
      <w:r>
        <w:t xml:space="preserve"> všech aktérů ve škole – vedení školy, učitelů a žáků. </w:t>
      </w:r>
      <w:proofErr w:type="spellStart"/>
      <w:r>
        <w:t>Wellbeing</w:t>
      </w:r>
      <w:proofErr w:type="spellEnd"/>
      <w:r>
        <w:t xml:space="preserve"> žáků je tedy podmíněný </w:t>
      </w:r>
      <w:proofErr w:type="spellStart"/>
      <w:r>
        <w:t>wellbeingem</w:t>
      </w:r>
      <w:proofErr w:type="spellEnd"/>
      <w:r>
        <w:t xml:space="preserve"> vedení a pedagogů školy. Cílem péče o tuto oblast by mělo být to, že se všichni v práci (zaměstnanci) a při učení (žáci) cítí dobře a díky tomu mohou naplno rozvíjet svůj potenciál. Pro </w:t>
      </w:r>
      <w:proofErr w:type="spellStart"/>
      <w:r>
        <w:t>wellbeing</w:t>
      </w:r>
      <w:proofErr w:type="spellEnd"/>
      <w:r>
        <w:t xml:space="preserve"> žáků hraje škola klíčovou roli, protože spokojenost ve škole má velký vliv </w:t>
      </w:r>
      <w:r w:rsidR="00F63B91">
        <w:br/>
      </w:r>
      <w:r>
        <w:t xml:space="preserve">na jejich celkové prožívání a životní spokojenost. Vzdělávací výsledky žáků a prostředí (dobré vztahy mezi všemi aktéry), ve kterém vzdělávání probíhá, mají tedy vzájemný vztah. Podpora </w:t>
      </w:r>
      <w:proofErr w:type="spellStart"/>
      <w:r>
        <w:t>wellbeingu</w:t>
      </w:r>
      <w:proofErr w:type="spellEnd"/>
      <w:r>
        <w:t xml:space="preserve"> žáků a učitelů se pozitivně promítne do jejich vzdělávacích výsledků a naopak. Ředitelé škol a učitelé by se tedy vztahem žáků ke škole měli zabývat a různými aktivitami jej podporovat.</w:t>
      </w:r>
    </w:p>
    <w:p w14:paraId="78EA5E6D" w14:textId="1CBD5730" w:rsidR="008D763A" w:rsidRDefault="008D763A" w:rsidP="00BE7FBC">
      <w:r w:rsidRPr="005119FC">
        <w:t xml:space="preserve">V roce 2022 Světová zdravotnická organizace označila péči o duševní zdraví za globální prioritu. Současná vláda České republiky považuje duševní zdraví také za jednu ze svých priorit. Od roku 2020 probíhá v ČR reforma péče o duševní zdraví, s níž by se měla proměnit péče o lidi s duševními problémy a nemocemi a s tím spojená osvěta. Reformu popisuje Národní akční plán pro duševní zdraví </w:t>
      </w:r>
      <w:r w:rsidR="00F63B91" w:rsidRPr="005119FC">
        <w:t>2020–2030</w:t>
      </w:r>
      <w:r w:rsidRPr="005119FC">
        <w:t>. Plnění jednotlivých úkolů se ale zatím protahuje a podle odborníků a odbornic mu není věnováno takové úsilí, které by s ohledem na závažnost situace mělo.</w:t>
      </w:r>
    </w:p>
    <w:p w14:paraId="66DE702F" w14:textId="2887C149" w:rsidR="008D763A" w:rsidRDefault="008D763A" w:rsidP="00BE7FBC">
      <w:proofErr w:type="spellStart"/>
      <w:r>
        <w:t>Wellbeing</w:t>
      </w:r>
      <w:proofErr w:type="spellEnd"/>
      <w:r>
        <w:t xml:space="preserve"> se týká již dětí v předškolním vzdělávání, kde je velmi důležitý pro jejich celkový rozvoj </w:t>
      </w:r>
      <w:r w:rsidR="00F63B91">
        <w:br/>
      </w:r>
      <w:r>
        <w:t xml:space="preserve">a pohodu a je zde klíčová spolupráce mezi pedagogy, rodiči a dalšími odborníky, aby byla dětem poskytována komplexní péče a podpora ve všech výše uvedených oblastech. </w:t>
      </w:r>
    </w:p>
    <w:p w14:paraId="74B12E7E" w14:textId="77777777" w:rsidR="008D763A" w:rsidRDefault="008D763A" w:rsidP="00BE7FBC">
      <w:r>
        <w:t xml:space="preserve">Ve srovnání </w:t>
      </w:r>
      <w:proofErr w:type="spellStart"/>
      <w:r>
        <w:t>wellbeing</w:t>
      </w:r>
      <w:proofErr w:type="spellEnd"/>
      <w:r>
        <w:t xml:space="preserve"> dětí v Ústeckém kraji ve srovnání s celou Českou republikou mohou existovat rozdíly. Tyto rozdíly mohou být ovlivněny různými faktory, jako jsou socioekonomické podmínky, kvalita školských zařízení, dostupnost zdravotní péče, a kulturní nebo demografické charakteristiky regionu. Nicméně, je také důležité poznamenat, že jsou realizovány různé programy a iniciativy, které mají za cíl zlepšit podmínky pro děti v méně rozvinutých regionech, včetně Ústeckého kraje. </w:t>
      </w:r>
    </w:p>
    <w:p w14:paraId="70B06A08" w14:textId="77777777" w:rsidR="008D763A" w:rsidRDefault="008D763A" w:rsidP="00BE7FBC">
      <w:r>
        <w:t>Péče o příznivé školní klima a atmosféru vzájemné důvěry a spolupráce, jednoznačně nastavená pravidla vzájemné komunikace a řešení rizikového chování žáků mohou totiž přinést výrazný pozitivní posun ve výsledcích vzdělávání a využití potenciálu nastupující generace.</w:t>
      </w:r>
    </w:p>
    <w:p w14:paraId="56ED433C" w14:textId="77777777" w:rsidR="008D763A" w:rsidRDefault="008D763A" w:rsidP="00BE7FBC">
      <w:r>
        <w:t>Za pozornost v této souvislosti stojí také výsledky mezinárodního šetření PISA 2022, které ukázaly, že pocit sounáležitosti českých žáků se školou je čtvrtý nejnižší mezi sledovanými zeměmi OECD a EU. Nižší hodnoty najdeme již jen na Novém Zélandu, v Turecku a sousedním Polsku.</w:t>
      </w:r>
    </w:p>
    <w:p w14:paraId="19150580" w14:textId="7B0ECDE1" w:rsidR="008D763A" w:rsidRDefault="008D763A" w:rsidP="00BE7FBC">
      <w:r>
        <w:t xml:space="preserve">Mezinárodní šetření PISA 2022 dále poukázalo na nepříliš optimistické vnímání kvality vztahu mezi žáky a učiteli. V případě České republiky nabyl index kvality vztahu žáků s učiteli nejnižší hodnoty </w:t>
      </w:r>
      <w:r w:rsidR="00F63B91">
        <w:br/>
      </w:r>
      <w:r>
        <w:t>ze všech sledovaných zemí OECD a EU.</w:t>
      </w:r>
    </w:p>
    <w:p w14:paraId="238CC4EA" w14:textId="77777777" w:rsidR="008D763A" w:rsidRDefault="008D763A" w:rsidP="00BE7FBC">
      <w:r>
        <w:t>Co říkají aktuální data z Ústeckého šetření?</w:t>
      </w:r>
    </w:p>
    <w:p w14:paraId="28DEEFC6" w14:textId="24DF808E" w:rsidR="008D763A" w:rsidRDefault="008D763A" w:rsidP="00BE7FBC">
      <w:r>
        <w:t xml:space="preserve">Na konci minulého školního roku vyplnilo dotazník téměř dvacet jedna tisíc žákyň a žáků středních škol a 2. stupně základních škol Ústeckého kraje. Šetření probíhalo za použití ověřených škál otázek </w:t>
      </w:r>
      <w:r w:rsidR="00F63B91">
        <w:br/>
      </w:r>
      <w:r>
        <w:t xml:space="preserve">s důrazem na možnost srovnání v rámci České republiky i se zahraničím: </w:t>
      </w:r>
    </w:p>
    <w:p w14:paraId="0BA1588C" w14:textId="77777777" w:rsidR="008D763A" w:rsidRDefault="008D763A" w:rsidP="008D763A">
      <w:pPr>
        <w:spacing w:after="0"/>
      </w:pPr>
    </w:p>
    <w:p w14:paraId="47CEAFA0" w14:textId="77777777" w:rsidR="008D763A" w:rsidRDefault="008D763A" w:rsidP="000D5615">
      <w:pPr>
        <w:pStyle w:val="Odstavecseseznamem"/>
        <w:numPr>
          <w:ilvl w:val="0"/>
          <w:numId w:val="42"/>
        </w:numPr>
        <w:spacing w:before="0" w:after="0"/>
        <w:ind w:left="0" w:firstLine="284"/>
      </w:pPr>
      <w:r>
        <w:t xml:space="preserve">49,8 % dotázaných uvedlo velmi nízký nebo nízký </w:t>
      </w:r>
      <w:proofErr w:type="spellStart"/>
      <w:r>
        <w:t>wellbeing</w:t>
      </w:r>
      <w:proofErr w:type="spellEnd"/>
      <w:r>
        <w:t xml:space="preserve"> </w:t>
      </w:r>
    </w:p>
    <w:p w14:paraId="5F3472E0" w14:textId="77777777" w:rsidR="008D763A" w:rsidRDefault="008D763A" w:rsidP="000D5615">
      <w:pPr>
        <w:pStyle w:val="Odstavecseseznamem"/>
        <w:numPr>
          <w:ilvl w:val="0"/>
          <w:numId w:val="42"/>
        </w:numPr>
        <w:spacing w:before="0" w:after="0"/>
        <w:ind w:left="0" w:firstLine="284"/>
      </w:pPr>
      <w:r>
        <w:t xml:space="preserve">Střední až těžkou úzkostí trpí 33 % dotázaných dětí </w:t>
      </w:r>
    </w:p>
    <w:p w14:paraId="7A27EED6" w14:textId="77777777" w:rsidR="008D763A" w:rsidRDefault="008D763A" w:rsidP="000D5615">
      <w:pPr>
        <w:pStyle w:val="Odstavecseseznamem"/>
        <w:numPr>
          <w:ilvl w:val="0"/>
          <w:numId w:val="42"/>
        </w:numPr>
        <w:spacing w:before="0" w:after="0"/>
        <w:ind w:left="0" w:firstLine="284"/>
      </w:pPr>
      <w:r>
        <w:t xml:space="preserve">Střední až těžkou </w:t>
      </w:r>
      <w:proofErr w:type="spellStart"/>
      <w:r>
        <w:t>depresivitou</w:t>
      </w:r>
      <w:proofErr w:type="spellEnd"/>
      <w:r>
        <w:t xml:space="preserve"> trpí 34,5 % dívek a 11,9 % chlapců</w:t>
      </w:r>
    </w:p>
    <w:p w14:paraId="6902846C" w14:textId="77777777" w:rsidR="008D763A" w:rsidRDefault="008D763A" w:rsidP="000D5615">
      <w:pPr>
        <w:pStyle w:val="Odstavecseseznamem"/>
        <w:numPr>
          <w:ilvl w:val="0"/>
          <w:numId w:val="42"/>
        </w:numPr>
        <w:spacing w:before="0" w:after="0"/>
        <w:ind w:left="0" w:firstLine="284"/>
      </w:pPr>
      <w:r>
        <w:t>Ohrožených rizikem k rozvinutí poruch příjmu potravy je 38,4 % dívek a 10,8 % chlapců</w:t>
      </w:r>
    </w:p>
    <w:p w14:paraId="209F06AB" w14:textId="4B48CEC7" w:rsidR="008D763A" w:rsidRDefault="008D763A" w:rsidP="000D5615">
      <w:pPr>
        <w:pStyle w:val="Odstavecseseznamem"/>
        <w:numPr>
          <w:ilvl w:val="0"/>
          <w:numId w:val="42"/>
        </w:numPr>
        <w:spacing w:before="0" w:after="0"/>
        <w:ind w:left="0" w:firstLine="284"/>
      </w:pPr>
      <w:r>
        <w:t>Za poslední rok se sebepoškozovalo bez úmyslu vzít si život 33,8 % dívek a 9,7 % chlapců</w:t>
      </w:r>
    </w:p>
    <w:p w14:paraId="0FCF8306" w14:textId="77777777" w:rsidR="008D763A" w:rsidRDefault="008D763A" w:rsidP="000D5615">
      <w:pPr>
        <w:pStyle w:val="Odstavecseseznamem"/>
        <w:numPr>
          <w:ilvl w:val="0"/>
          <w:numId w:val="42"/>
        </w:numPr>
        <w:spacing w:before="0" w:after="0"/>
        <w:ind w:left="0" w:firstLine="284"/>
      </w:pPr>
      <w:r>
        <w:t>41 % dívek a 21 % chlapců za poslední rok uvažovalo o tom, vzít si život</w:t>
      </w:r>
    </w:p>
    <w:p w14:paraId="4FD01EED" w14:textId="751D967A" w:rsidR="008D763A" w:rsidRDefault="008D763A" w:rsidP="000D5615">
      <w:pPr>
        <w:pStyle w:val="Odstavecseseznamem"/>
        <w:numPr>
          <w:ilvl w:val="0"/>
          <w:numId w:val="42"/>
        </w:numPr>
        <w:spacing w:before="0" w:after="0"/>
        <w:ind w:left="0" w:firstLine="284"/>
      </w:pPr>
      <w:r>
        <w:t>16,9 % ze všech žáků se úmyslně poškrábalo, kouslo nebo píchlo i např. ostrým předmětem tak, že to začalo krvácet</w:t>
      </w:r>
    </w:p>
    <w:p w14:paraId="5B71A79E" w14:textId="4DC1DB0E" w:rsidR="008D763A" w:rsidRDefault="008D763A" w:rsidP="000D5615">
      <w:pPr>
        <w:pStyle w:val="Odstavecseseznamem"/>
        <w:numPr>
          <w:ilvl w:val="0"/>
          <w:numId w:val="42"/>
        </w:numPr>
        <w:spacing w:before="0" w:after="0"/>
        <w:ind w:left="0" w:firstLine="284"/>
      </w:pPr>
      <w:r>
        <w:t>24,6 % dívek a 10,1 % chlapců v posledních 12 měsících vážně plánovalo, jakým způsobem by si vzali život</w:t>
      </w:r>
    </w:p>
    <w:p w14:paraId="337002DD" w14:textId="3D5E5928" w:rsidR="008D763A" w:rsidRDefault="008D763A" w:rsidP="000D5615">
      <w:pPr>
        <w:pStyle w:val="Odstavecseseznamem"/>
        <w:numPr>
          <w:ilvl w:val="0"/>
          <w:numId w:val="42"/>
        </w:numPr>
        <w:spacing w:before="0" w:after="0"/>
        <w:ind w:left="0" w:firstLine="284"/>
      </w:pPr>
      <w:r>
        <w:t>Na základních a středních školách Ústeckého kraje 22,6 % dětí reálně zvažovalo v posledních 12 měsících sebevraždu!</w:t>
      </w:r>
      <w:r>
        <w:rPr>
          <w:rStyle w:val="Znakapoznpodarou"/>
        </w:rPr>
        <w:footnoteReference w:id="25"/>
      </w:r>
    </w:p>
    <w:p w14:paraId="6B2AAF46" w14:textId="77777777" w:rsidR="008D763A" w:rsidRDefault="008D763A" w:rsidP="008D763A">
      <w:pPr>
        <w:spacing w:after="0"/>
        <w:ind w:firstLine="284"/>
      </w:pPr>
    </w:p>
    <w:p w14:paraId="5F930C36" w14:textId="77777777" w:rsidR="008D763A" w:rsidRDefault="008D763A" w:rsidP="00BE7FBC">
      <w:pPr>
        <w:spacing w:after="0"/>
      </w:pPr>
      <w:r>
        <w:t>Aktivity ORP Litvínov se snaží o stínování budovaného systému podpory:</w:t>
      </w:r>
    </w:p>
    <w:p w14:paraId="27485028" w14:textId="77777777" w:rsidR="008D763A" w:rsidRDefault="008D763A" w:rsidP="000D5615">
      <w:pPr>
        <w:pStyle w:val="Odstavecseseznamem"/>
        <w:numPr>
          <w:ilvl w:val="0"/>
          <w:numId w:val="48"/>
        </w:numPr>
        <w:spacing w:before="0" w:after="0"/>
        <w:ind w:left="709" w:hanging="425"/>
      </w:pPr>
      <w:r>
        <w:t>Stávající síť sociálních služeb v každém regionu:</w:t>
      </w:r>
    </w:p>
    <w:p w14:paraId="1C37CE86" w14:textId="77777777" w:rsidR="008D763A" w:rsidRDefault="008D763A" w:rsidP="000D5615">
      <w:pPr>
        <w:pStyle w:val="Odstavecseseznamem"/>
        <w:numPr>
          <w:ilvl w:val="1"/>
          <w:numId w:val="48"/>
        </w:numPr>
        <w:spacing w:before="0" w:after="0"/>
      </w:pPr>
      <w:r>
        <w:t>Sociálně aktivizační služby pro rodiny s dětmi</w:t>
      </w:r>
    </w:p>
    <w:p w14:paraId="23FAA2CE" w14:textId="77777777" w:rsidR="008D763A" w:rsidRDefault="008D763A" w:rsidP="000D5615">
      <w:pPr>
        <w:pStyle w:val="Odstavecseseznamem"/>
        <w:numPr>
          <w:ilvl w:val="1"/>
          <w:numId w:val="48"/>
        </w:numPr>
        <w:spacing w:before="0" w:after="0"/>
      </w:pPr>
      <w:r>
        <w:t>Nízkoprahová zařízení</w:t>
      </w:r>
    </w:p>
    <w:p w14:paraId="61446E2F" w14:textId="77777777" w:rsidR="008D763A" w:rsidRDefault="008D763A" w:rsidP="000D5615">
      <w:pPr>
        <w:pStyle w:val="Odstavecseseznamem"/>
        <w:numPr>
          <w:ilvl w:val="1"/>
          <w:numId w:val="48"/>
        </w:numPr>
        <w:spacing w:before="0" w:after="0"/>
      </w:pPr>
      <w:r>
        <w:t>Další služby zaměřené na podporu dětí a rodin</w:t>
      </w:r>
    </w:p>
    <w:p w14:paraId="1943E781" w14:textId="77777777" w:rsidR="008D763A" w:rsidRDefault="008D763A" w:rsidP="000D5615">
      <w:pPr>
        <w:pStyle w:val="Odstavecseseznamem"/>
        <w:numPr>
          <w:ilvl w:val="0"/>
          <w:numId w:val="48"/>
        </w:numPr>
        <w:spacing w:before="0" w:after="0"/>
        <w:ind w:left="709" w:hanging="425"/>
      </w:pPr>
      <w:r>
        <w:t>Síť poradenských zařízení</w:t>
      </w:r>
    </w:p>
    <w:p w14:paraId="5D14FEF4" w14:textId="5EE3F24E" w:rsidR="008D763A" w:rsidRDefault="00F63B91" w:rsidP="000D5615">
      <w:pPr>
        <w:pStyle w:val="Odstavecseseznamem"/>
        <w:numPr>
          <w:ilvl w:val="1"/>
          <w:numId w:val="48"/>
        </w:numPr>
        <w:spacing w:before="0" w:after="0"/>
      </w:pPr>
      <w:proofErr w:type="spellStart"/>
      <w:r>
        <w:t>Pedagogicko</w:t>
      </w:r>
      <w:proofErr w:type="spellEnd"/>
      <w:r>
        <w:t xml:space="preserve"> – psychologické</w:t>
      </w:r>
      <w:r w:rsidR="008D763A">
        <w:t xml:space="preserve"> poradny</w:t>
      </w:r>
    </w:p>
    <w:p w14:paraId="0985AE3C" w14:textId="77777777" w:rsidR="008D763A" w:rsidRDefault="008D763A" w:rsidP="000D5615">
      <w:pPr>
        <w:pStyle w:val="Odstavecseseznamem"/>
        <w:numPr>
          <w:ilvl w:val="1"/>
          <w:numId w:val="48"/>
        </w:numPr>
        <w:spacing w:before="0" w:after="0"/>
      </w:pPr>
      <w:r>
        <w:t>Speciálně pedagogická centra</w:t>
      </w:r>
    </w:p>
    <w:p w14:paraId="6879F43C" w14:textId="77777777" w:rsidR="008D763A" w:rsidRDefault="008D763A" w:rsidP="000D5615">
      <w:pPr>
        <w:pStyle w:val="Odstavecseseznamem"/>
        <w:numPr>
          <w:ilvl w:val="1"/>
          <w:numId w:val="48"/>
        </w:numPr>
        <w:spacing w:before="0" w:after="0"/>
      </w:pPr>
      <w:r>
        <w:t>Střediska výchovné péče</w:t>
      </w:r>
    </w:p>
    <w:p w14:paraId="299B83BB" w14:textId="77777777" w:rsidR="008D763A" w:rsidRDefault="008D763A" w:rsidP="008D763A">
      <w:pPr>
        <w:spacing w:after="0"/>
        <w:ind w:left="709" w:hanging="425"/>
      </w:pPr>
      <w:r>
        <w:t>• Sít ambulantních praktických lékařů pro děti a dorost</w:t>
      </w:r>
    </w:p>
    <w:p w14:paraId="4E195FEB" w14:textId="77777777" w:rsidR="008D763A" w:rsidRDefault="008D763A" w:rsidP="008D763A">
      <w:pPr>
        <w:spacing w:after="0"/>
        <w:ind w:left="709" w:hanging="425"/>
      </w:pPr>
      <w:r>
        <w:t>• Síť agentur domácí péče</w:t>
      </w:r>
    </w:p>
    <w:p w14:paraId="3E81A30C" w14:textId="77777777" w:rsidR="008D763A" w:rsidRDefault="008D763A" w:rsidP="008D763A">
      <w:pPr>
        <w:spacing w:after="0"/>
        <w:ind w:left="709" w:hanging="425"/>
      </w:pPr>
      <w:r>
        <w:t>• Síť všeobecných nemocnic s pediatrickými odděleními</w:t>
      </w:r>
      <w:r>
        <w:rPr>
          <w:rStyle w:val="Znakapoznpodarou"/>
        </w:rPr>
        <w:footnoteReference w:id="26"/>
      </w:r>
    </w:p>
    <w:p w14:paraId="0E611541" w14:textId="77777777" w:rsidR="00BE7FBC" w:rsidRDefault="00BE7FBC" w:rsidP="00B21EA0"/>
    <w:p w14:paraId="3D7910E4" w14:textId="683F583D" w:rsidR="00BE7FBC" w:rsidRDefault="00BE7FBC" w:rsidP="00F63B91">
      <w:pPr>
        <w:pStyle w:val="Nadpis3"/>
      </w:pPr>
      <w:bookmarkStart w:id="107" w:name="_Toc211241817"/>
      <w:bookmarkStart w:id="108" w:name="_Toc213319104"/>
      <w:r w:rsidRPr="004F4D51">
        <w:t xml:space="preserve">Výzvy, </w:t>
      </w:r>
      <w:r w:rsidRPr="00F63B91">
        <w:t>možnosti</w:t>
      </w:r>
      <w:r w:rsidRPr="004F4D51">
        <w:t xml:space="preserve"> zlepšení a doporučení pro vzdělávání a sociální situaci v regionu ORP </w:t>
      </w:r>
      <w:r>
        <w:t>Litvínov</w:t>
      </w:r>
      <w:r w:rsidRPr="004F4D51">
        <w:t xml:space="preserve"> – PAQ </w:t>
      </w:r>
      <w:proofErr w:type="spellStart"/>
      <w:r w:rsidRPr="004F4D51">
        <w:t>research</w:t>
      </w:r>
      <w:bookmarkEnd w:id="107"/>
      <w:bookmarkEnd w:id="108"/>
      <w:proofErr w:type="spellEnd"/>
    </w:p>
    <w:p w14:paraId="2ABF8B5F" w14:textId="01B6DB34" w:rsidR="00BE7FBC" w:rsidRDefault="00BE7FBC" w:rsidP="00BE7FBC">
      <w:pPr>
        <w:spacing w:after="50"/>
      </w:pPr>
      <w:r>
        <w:t xml:space="preserve">Výzkumná nezisková organizace PAQ </w:t>
      </w:r>
      <w:proofErr w:type="spellStart"/>
      <w:r>
        <w:t>research</w:t>
      </w:r>
      <w:proofErr w:type="spellEnd"/>
      <w:r>
        <w:t xml:space="preserve"> vydala v dubnu 2024 aktualizované vydání publikace Výzvy, možnosti zlepšení a doporučení pro vzdělávání a sociální situaci v regionu ORP </w:t>
      </w:r>
      <w:r w:rsidR="001C4C96">
        <w:t>Litvínov</w:t>
      </w:r>
      <w:r>
        <w:t xml:space="preserve">. V analytické části je uvedena spousta analytických dat z této publikace, která je poukazuje </w:t>
      </w:r>
      <w:r w:rsidR="00F63B91">
        <w:br/>
      </w:r>
      <w:r>
        <w:t xml:space="preserve">na skutečnost, že výsledky vzdělávání silně souvisí se sociálními podmínkami v ORP. </w:t>
      </w:r>
    </w:p>
    <w:p w14:paraId="389F3650" w14:textId="4FA1193E" w:rsidR="001C4C96" w:rsidRDefault="001C4C96" w:rsidP="00BE7FBC">
      <w:pPr>
        <w:spacing w:after="50"/>
      </w:pPr>
      <w:r w:rsidRPr="001C4C96">
        <w:t xml:space="preserve">Doporučení </w:t>
      </w:r>
      <w:r>
        <w:t xml:space="preserve">v tomto dokumentu </w:t>
      </w:r>
      <w:r w:rsidRPr="001C4C96">
        <w:t xml:space="preserve">shrnují hlavní nástroje a možnosti podpory v oblastech obsažených v reportu. Doporučení </w:t>
      </w:r>
      <w:r>
        <w:t>není cíleno</w:t>
      </w:r>
      <w:r w:rsidRPr="001C4C96">
        <w:t xml:space="preserve"> na jednotlivá ORP, a proto jsou z logiky věci obecná. Cílem je shrnout klíčové zdroje a inspiraci, jaká opatření lze realizovat.</w:t>
      </w:r>
    </w:p>
    <w:p w14:paraId="34EE2209" w14:textId="77777777" w:rsidR="001C4C96" w:rsidRPr="001C4C96" w:rsidRDefault="001C4C96" w:rsidP="00BE7FBC">
      <w:pPr>
        <w:spacing w:after="50"/>
        <w:rPr>
          <w:b/>
          <w:bCs/>
        </w:rPr>
      </w:pPr>
      <w:r w:rsidRPr="001C4C96">
        <w:rPr>
          <w:b/>
          <w:bCs/>
        </w:rPr>
        <w:t xml:space="preserve">Sociální podpora a systém (mimo dávek v bydlení) </w:t>
      </w:r>
    </w:p>
    <w:p w14:paraId="467101C2" w14:textId="3AD1F1B1" w:rsidR="001C4C96" w:rsidRDefault="001C4C96" w:rsidP="00BE7FBC">
      <w:pPr>
        <w:spacing w:after="50"/>
      </w:pPr>
      <w:r w:rsidRPr="001C4C96">
        <w:t xml:space="preserve">• Informování rodin, že mohou mít nárok na přídavek na děti, který již není chudinskou dávkou </w:t>
      </w:r>
      <w:r w:rsidR="00F63B91">
        <w:br/>
      </w:r>
      <w:r w:rsidRPr="001C4C96">
        <w:t xml:space="preserve">a může nižší střední třídě pomoct s financováním kroužků, výletů apod. – nárok mají domácnosti </w:t>
      </w:r>
      <w:r w:rsidR="00F63B91">
        <w:br/>
      </w:r>
      <w:r w:rsidRPr="001C4C96">
        <w:t xml:space="preserve">s příjmem do </w:t>
      </w:r>
      <w:r w:rsidR="00F63B91" w:rsidRPr="001C4C96">
        <w:t>3,4násobku</w:t>
      </w:r>
      <w:r w:rsidRPr="001C4C96">
        <w:t xml:space="preserve"> životního minima (např. samoživitelka s 2 dětmi v ZŠ věku a čistým příjmem 34 tisíc Kč, popřípadě úplná domácnost se stejnými dětmi a příjmem 47 tisíc Kč). </w:t>
      </w:r>
    </w:p>
    <w:p w14:paraId="2E39F571" w14:textId="77777777" w:rsidR="001C4C96" w:rsidRDefault="001C4C96" w:rsidP="00BE7FBC">
      <w:pPr>
        <w:spacing w:after="50"/>
      </w:pPr>
      <w:r w:rsidRPr="001C4C96">
        <w:t xml:space="preserve">• V případě dětí s minimální podporou ze strany rodiny a velkými absencemi nevyužívat rodinu poškozující a nepříliš efektivní možnosti zabavování dávek za absence, ale případně spíše převod přídavku na děti na školu a placení výletů nebo pomůcek z nich. </w:t>
      </w:r>
    </w:p>
    <w:p w14:paraId="41CAF939" w14:textId="77777777" w:rsidR="001C4C96" w:rsidRDefault="001C4C96" w:rsidP="00BE7FBC">
      <w:pPr>
        <w:spacing w:after="50"/>
      </w:pPr>
      <w:r w:rsidRPr="001C4C96">
        <w:t xml:space="preserve">• Přihlášení se do programů obědů zdarma ve školách a školkách. </w:t>
      </w:r>
    </w:p>
    <w:p w14:paraId="6898657E" w14:textId="77777777" w:rsidR="001C4C96" w:rsidRDefault="001C4C96" w:rsidP="00BE7FBC">
      <w:pPr>
        <w:spacing w:after="50"/>
      </w:pPr>
      <w:r w:rsidRPr="001C4C96">
        <w:t xml:space="preserve">• Rozšíření programů jako jsou obědy zdarma, odpouštění školkovného či poplatků za volnočasové činnosti (SVČ, ZUŠ nebo školní kluby). Lze je cílit na spodních cca 1/3 rodin, která lze administrativně definovat – příjemci přídavků na děti a příspěvku na bydlení, pracující s nižšími příjmy, kterým sleva na děti přechází do bonusu. </w:t>
      </w:r>
    </w:p>
    <w:p w14:paraId="2BCD505E" w14:textId="0624CF79" w:rsidR="001C4C96" w:rsidRDefault="001C4C96" w:rsidP="00BE7FBC">
      <w:pPr>
        <w:spacing w:after="50"/>
      </w:pPr>
      <w:r w:rsidRPr="001C4C96">
        <w:t xml:space="preserve">• Vytvoření tzv. case managmentu – tedy systému, který rodinám pomůže v bydlení, ale naváže je </w:t>
      </w:r>
      <w:r w:rsidR="00F269F9">
        <w:br/>
      </w:r>
      <w:r w:rsidRPr="001C4C96">
        <w:t xml:space="preserve">i na další podporu v sociální oblasti a vzdělávání. </w:t>
      </w:r>
    </w:p>
    <w:p w14:paraId="1A970BA6" w14:textId="77777777" w:rsidR="001C4C96" w:rsidRDefault="001C4C96" w:rsidP="00BE7FBC">
      <w:pPr>
        <w:spacing w:after="50"/>
      </w:pPr>
      <w:r w:rsidRPr="001C4C96">
        <w:t xml:space="preserve">• Vytvoření fondů solidarity, kam může přispívat obec i bohatší obyvatelé / firmy a ve školách slouží k hrazení výletů a dalších aktivit pro děti z chudších rodin (funguje v některých částech Prahy aj.) </w:t>
      </w:r>
    </w:p>
    <w:p w14:paraId="59D69AC8" w14:textId="7E90F86B" w:rsidR="001C4C96" w:rsidRDefault="001C4C96" w:rsidP="00BE7FBC">
      <w:pPr>
        <w:spacing w:after="50"/>
      </w:pPr>
      <w:r w:rsidRPr="001C4C96">
        <w:t>• Celková instruktáž místních úřadů práce, aby pracovali skutečně aktivně v politice zaměstnanosti, ale ne restriktivně v oblasti dávek SSP (příspěvek na bydlení, příspěvek na děti) a jednorázových dávek (dávka v mimořádné okamžité pomoci), které mohou uchránit rodiny před propadem do sociálního vyloučení.</w:t>
      </w:r>
    </w:p>
    <w:p w14:paraId="37E4A0CC" w14:textId="490E9619" w:rsidR="001C4C96" w:rsidRPr="001C4C96" w:rsidRDefault="001C4C96" w:rsidP="001C4C96">
      <w:pPr>
        <w:rPr>
          <w:b/>
          <w:bCs/>
        </w:rPr>
      </w:pPr>
      <w:r w:rsidRPr="001C4C96">
        <w:rPr>
          <w:b/>
          <w:bCs/>
        </w:rPr>
        <w:t xml:space="preserve">Lokální vzdělávací systém </w:t>
      </w:r>
    </w:p>
    <w:p w14:paraId="78BFB7D8" w14:textId="77777777" w:rsidR="001C4C96" w:rsidRDefault="001C4C96" w:rsidP="001C4C96">
      <w:r w:rsidRPr="001C4C96">
        <w:t xml:space="preserve">• Zajištění srovnatelné kvality všech škol v rámci mikroregionu, tedy posun v učení všech dětí, nikoliv jako absolutních výsledků (více ke kvalitním činnostem škol – model Kvalitní školy či Metodické doporučení MŠMT pro zřizovatele). </w:t>
      </w:r>
    </w:p>
    <w:p w14:paraId="565DD63D" w14:textId="2D53998F" w:rsidR="006B49CA" w:rsidRDefault="001C4C96" w:rsidP="001C4C96">
      <w:r w:rsidRPr="001C4C96">
        <w:t xml:space="preserve">• Organizace spolupráce všech místních aktérů (škol, soc. práce a NNO, OSPOD a dalších) v prevenci absencí, záškoláctví a celkového školního neúspěchu dítěte. Cílem je nastavení kooperativního </w:t>
      </w:r>
      <w:r w:rsidR="00F63B91">
        <w:br/>
      </w:r>
      <w:r w:rsidRPr="001C4C96">
        <w:t xml:space="preserve">a odbourání konkurenčního prostředí. To zahrnuje </w:t>
      </w:r>
    </w:p>
    <w:p w14:paraId="7A4BB0EC" w14:textId="77777777" w:rsidR="006B49CA" w:rsidRDefault="001C4C96" w:rsidP="001C4C96">
      <w:r w:rsidRPr="001C4C96">
        <w:t xml:space="preserve">a) pravidelná setkání </w:t>
      </w:r>
    </w:p>
    <w:p w14:paraId="5EE54DD5" w14:textId="77777777" w:rsidR="006B49CA" w:rsidRDefault="001C4C96" w:rsidP="001C4C96">
      <w:r w:rsidRPr="001C4C96">
        <w:t xml:space="preserve">b) výměnu informací, plánování a vyhodnocení účinnosti aktivit, </w:t>
      </w:r>
    </w:p>
    <w:p w14:paraId="14D3544A" w14:textId="7B36D1D8" w:rsidR="001C4C96" w:rsidRDefault="001C4C96" w:rsidP="001C4C96">
      <w:r w:rsidRPr="001C4C96">
        <w:t>c) vytvoření a sledování klíčových indikátorů a faktorů školního neúspěchu.</w:t>
      </w:r>
      <w:r w:rsidR="00F63B91">
        <w:t xml:space="preserve"> </w:t>
      </w:r>
      <w:r w:rsidRPr="001C4C96">
        <w:t xml:space="preserve">(viz metodické doporučení MMR). </w:t>
      </w:r>
    </w:p>
    <w:p w14:paraId="5EC6D886" w14:textId="77777777" w:rsidR="006B49CA" w:rsidRDefault="001C4C96" w:rsidP="001C4C96">
      <w:r w:rsidRPr="001C4C96">
        <w:t xml:space="preserve">• Zamezení vzniku segregovaných škol a při jejich existenci je rušit. </w:t>
      </w:r>
      <w:proofErr w:type="spellStart"/>
      <w:r w:rsidRPr="001C4C96">
        <w:t>Desegregace</w:t>
      </w:r>
      <w:proofErr w:type="spellEnd"/>
      <w:r w:rsidRPr="001C4C96">
        <w:t xml:space="preserve"> podporuje integraci, vzdělávací aspirace a sociální mobilitu. </w:t>
      </w:r>
    </w:p>
    <w:p w14:paraId="0932887D" w14:textId="0D6D69E5" w:rsidR="001C4C96" w:rsidRPr="006B49CA" w:rsidRDefault="001C4C96" w:rsidP="001C4C96">
      <w:pPr>
        <w:rPr>
          <w:b/>
          <w:bCs/>
        </w:rPr>
      </w:pPr>
      <w:r w:rsidRPr="006B49CA">
        <w:rPr>
          <w:b/>
          <w:bCs/>
        </w:rPr>
        <w:t xml:space="preserve">Škola a zřizovatel </w:t>
      </w:r>
    </w:p>
    <w:p w14:paraId="207E0311" w14:textId="77777777" w:rsidR="001C4C96" w:rsidRDefault="001C4C96" w:rsidP="001C4C96">
      <w:r w:rsidRPr="001C4C96">
        <w:t xml:space="preserve">• Zvýšení účasti ve školním stravování. Vhodné je nabízet programy bezplatného stravování pro děti a žáky z nízkopříjmových rodin. </w:t>
      </w:r>
    </w:p>
    <w:p w14:paraId="1E05D962" w14:textId="77777777" w:rsidR="006B49CA" w:rsidRDefault="001C4C96" w:rsidP="001C4C96">
      <w:r w:rsidRPr="001C4C96">
        <w:t xml:space="preserve">• Nabízení doučování různými kanály: v rámci školy po výuce, jako odpolední kluby mimo školu, kde je podpora pro vypracování domácích úkolů, přípravu na další den i hraní si, jakož i cílené doučování 1:1 pracovníky školy nebo neziskových organizací přímo v rodinách.  </w:t>
      </w:r>
    </w:p>
    <w:p w14:paraId="7FDCE089" w14:textId="3984282B" w:rsidR="001C4C96" w:rsidRPr="006B49CA" w:rsidRDefault="001C4C96" w:rsidP="001C4C96">
      <w:pPr>
        <w:rPr>
          <w:b/>
          <w:bCs/>
        </w:rPr>
      </w:pPr>
      <w:r w:rsidRPr="006B49CA">
        <w:rPr>
          <w:b/>
          <w:bCs/>
        </w:rPr>
        <w:t xml:space="preserve">Škola </w:t>
      </w:r>
    </w:p>
    <w:p w14:paraId="07F0B94B" w14:textId="77777777" w:rsidR="001C4C96" w:rsidRDefault="001C4C96" w:rsidP="001C4C96">
      <w:r w:rsidRPr="001C4C96">
        <w:t xml:space="preserve">• Sledování výsledků žáků a nabízení pomoci těm, kteří neprospívají. Identifikace by měla probíhat jak proaktivně u rizikových skupin (žáci se SVP, vysokými absencemi, OMJ nebo ze znevýhodněného prostředí), tak reaktivně na základě zhoršujících se výsledků kteréhokoliv žáka.  </w:t>
      </w:r>
    </w:p>
    <w:p w14:paraId="79EBF494" w14:textId="77777777" w:rsidR="001C4C96" w:rsidRDefault="001C4C96" w:rsidP="001C4C96">
      <w:r w:rsidRPr="001C4C96">
        <w:t xml:space="preserve">• Formativní hodnocení, tedy sledování individuálního pokroku a stanovování dosažitelných výzev, umožňuje sbírat důkazy o učení všech žáků. </w:t>
      </w:r>
    </w:p>
    <w:p w14:paraId="2636A9A3" w14:textId="77777777" w:rsidR="001C4C96" w:rsidRDefault="001C4C96" w:rsidP="001C4C96">
      <w:r w:rsidRPr="001C4C96">
        <w:t xml:space="preserve">• Zajištění prostředí školy bez šikany a podporující různé zájmy, neformální vzdělávání, včetně sportu. Sociální klima a atmosféra ve školách mohou být podpořeny např. adaptačními kurzy, jasným směřováním školy a přizpůsobení místním podmínkám (viz Vzdělávací úspěšnost + Hodnocení ČŠI).  </w:t>
      </w:r>
    </w:p>
    <w:p w14:paraId="702185CB" w14:textId="77777777" w:rsidR="001C4C96" w:rsidRDefault="001C4C96" w:rsidP="001C4C96">
      <w:r w:rsidRPr="001C4C96">
        <w:t xml:space="preserve">• Podpora dalšího vzdělávání pedagogických pracovníků v oblastech inkluze dětí se zdravotním a/nebo sociokulturním znevýhodněním.  </w:t>
      </w:r>
    </w:p>
    <w:p w14:paraId="6F085748" w14:textId="2BB59DF2" w:rsidR="001C4C96" w:rsidRDefault="001C4C96" w:rsidP="001C4C96">
      <w:r w:rsidRPr="001C4C96">
        <w:t xml:space="preserve">• Podpora dosažitelných aspirací pro každého žáka vhodným využitím pedagogických metod </w:t>
      </w:r>
      <w:r w:rsidR="00F63B91">
        <w:br/>
      </w:r>
      <w:r w:rsidRPr="001C4C96">
        <w:t xml:space="preserve">a způsobů výuky. Využití například aktivizující pedagogiky oproti transmisivní („školometské“) nebo speciálních vzdělávací programů jako </w:t>
      </w:r>
      <w:proofErr w:type="spellStart"/>
      <w:r w:rsidRPr="001C4C96">
        <w:t>Feuersteinova</w:t>
      </w:r>
      <w:proofErr w:type="spellEnd"/>
      <w:r w:rsidRPr="001C4C96">
        <w:t xml:space="preserve"> metoda instrumentálního obohacení, Začít spolu či Hodnotové vzdělávání Cyril </w:t>
      </w:r>
      <w:proofErr w:type="spellStart"/>
      <w:r w:rsidRPr="001C4C96">
        <w:t>Mooney</w:t>
      </w:r>
      <w:proofErr w:type="spellEnd"/>
      <w:r w:rsidRPr="001C4C96">
        <w:t xml:space="preserve">.  To vše ve spolupráci týmu školského poradenského pracoviště (viz Personální zajištění).  </w:t>
      </w:r>
    </w:p>
    <w:p w14:paraId="504A5FE2" w14:textId="71790D33" w:rsidR="006B49CA" w:rsidRDefault="001C4C96" w:rsidP="001C4C96">
      <w:r w:rsidRPr="001C4C96">
        <w:t xml:space="preserve">• Podpora informovanosti rodičů znevýhodněných žáků o možnostech podpory jejich dětí např. odborně zaměřenými tematickými setkáními organizovanými školami, informační setkání </w:t>
      </w:r>
      <w:r w:rsidR="00F63B91">
        <w:br/>
      </w:r>
      <w:r w:rsidRPr="001C4C96">
        <w:t>k realizovaným proinkluzivním opatřením na školách a jejich významu nebo realizace společných akcí MŠ a předškolních center // www.paqresearch.cz /</w:t>
      </w:r>
    </w:p>
    <w:p w14:paraId="37CC5CAD" w14:textId="77777777" w:rsidR="006B49CA" w:rsidRPr="006B49CA" w:rsidRDefault="006B49CA" w:rsidP="001C4C96">
      <w:pPr>
        <w:rPr>
          <w:b/>
          <w:bCs/>
        </w:rPr>
      </w:pPr>
      <w:r w:rsidRPr="006B49CA">
        <w:rPr>
          <w:b/>
          <w:bCs/>
        </w:rPr>
        <w:t xml:space="preserve">Vzdělávací úspěšnost a Kvalitní škola </w:t>
      </w:r>
    </w:p>
    <w:p w14:paraId="0C8B80EA" w14:textId="77777777" w:rsidR="006B49CA" w:rsidRDefault="006B49CA" w:rsidP="001C4C96">
      <w:r w:rsidRPr="006B49CA">
        <w:t xml:space="preserve">• Promítnutí oblastí tzv. Kvalitní školy od ČŠI a na ně navázaných hodnoticích kritérií České školní inspekce či Metodického doporučení pro zřizovatele k odměňování ředitelů do systému výběru, hodnocení a odměňování ředitelů škol, jejich strategického vedení a podpory práce ředitelů ze strany zřizovatele (společné každoroční plánování cílů v oblastech kvality, hodnocení a podpora).  </w:t>
      </w:r>
    </w:p>
    <w:p w14:paraId="6BDAE0B9" w14:textId="2AC46AC5" w:rsidR="006B49CA" w:rsidRDefault="006B49CA" w:rsidP="001C4C96">
      <w:r w:rsidRPr="006B49CA">
        <w:t xml:space="preserve">• Podpora strategického řízení školy: vytvoření vize a realistické strategie rozvoje a jejich promítnutí do každodenní činnosti škol, řízení pedagogických procesů s efektivním využíváním autoevaluace, vytváření pozitivního </w:t>
      </w:r>
      <w:r w:rsidR="00F63B91" w:rsidRPr="006B49CA">
        <w:t>klimatu či</w:t>
      </w:r>
      <w:r w:rsidRPr="006B49CA">
        <w:t xml:space="preserve"> optimální využití materiálních podmínek škol pro zajištění kvalitní výuky a celková motivace žáků k dosahování dobrých výsledků a dlouhodobá práce se vzdělávacími výsledky žáků školy (viz kritéria 1.1, 2.1, 2.2, 2.4 a 5.3 a </w:t>
      </w:r>
      <w:r w:rsidR="00F63B91" w:rsidRPr="006B49CA">
        <w:t>5.4 modelu</w:t>
      </w:r>
      <w:r w:rsidRPr="006B49CA">
        <w:t xml:space="preserve"> Kvalitní škola). </w:t>
      </w:r>
    </w:p>
    <w:p w14:paraId="671F6AED" w14:textId="77777777" w:rsidR="006B49CA" w:rsidRDefault="006B49CA" w:rsidP="001C4C96">
      <w:r w:rsidRPr="006B49CA">
        <w:t xml:space="preserve">• Podpora rozvoje pedagogů: systémové plánování dalšího profesního rozvoje pedagogů, podpora profesionality pedagogů nejen v předmětech, ale i v pedagogických procesech a práci s dětmi a žáky (viz kompetenční rámce pedagogů), dlouhodobá spolupráce pedagogického sboru včetně vzájemných hospitací a efektivní týmové spolupráce (viz materiály Cesty ke kvalitě či Společné znaky vzdělávání v úspěšných základních školách, a kritéria 2.3, 3.1 a 3.3 Kvalitní školy). </w:t>
      </w:r>
    </w:p>
    <w:p w14:paraId="6B9EC7C6" w14:textId="4E3DC2C9" w:rsidR="006B49CA" w:rsidRDefault="006B49CA" w:rsidP="001C4C96">
      <w:r w:rsidRPr="006B49CA">
        <w:t xml:space="preserve">• Podpora kvalitní výuky a jejích výsledků, která zahrnuje: kvalitní vzdělávání žáků v souladu se ŠVP, se znalostmi a zkušenostmi žáků a jejich specifickými potřebami (více o práci se ŠVP v rámci revizí RVP), včetně uplatňování formativního hodnocení. V </w:t>
      </w:r>
      <w:r w:rsidR="00F63B91" w:rsidRPr="006B49CA">
        <w:t>případě ZŠ</w:t>
      </w:r>
      <w:r w:rsidRPr="006B49CA">
        <w:t xml:space="preserve"> by výuka, která efektivně využívá pestré metody a aktivizuje učení žáků (viz např. přehled). Vhodné propojení vzdělávacího obsahu </w:t>
      </w:r>
      <w:r w:rsidR="00F63B91">
        <w:br/>
      </w:r>
      <w:r w:rsidRPr="006B49CA">
        <w:t xml:space="preserve">s běžnými reálnými situacemi.).  Pravidelné sledování výsledků vzdělávání žáků i pokroků v jejich učení, včetně jeho využívání pro zkvalitňování výuky a efektivnější učení žáků (viz kritéria 4.1, 4.2). </w:t>
      </w:r>
    </w:p>
    <w:p w14:paraId="00C983DD" w14:textId="77777777" w:rsidR="006B49CA" w:rsidRDefault="006B49CA" w:rsidP="001C4C96">
      <w:r w:rsidRPr="006B49CA">
        <w:t xml:space="preserve">• Dlouhodobá práce se vzdělávacím potenciálem a aspiracemi žáků ve školách, aby si zvolili vhodnou vzdělávací dráhu včetně výběru střední školy, a podpora kariérového poradenství vzdělávání, pozic kariérových poradců, spolupráci ZŠ a SŠ při přechodu na vyšší stupeň vzdělání.  </w:t>
      </w:r>
    </w:p>
    <w:p w14:paraId="624DC01A" w14:textId="77777777" w:rsidR="006B49CA" w:rsidRDefault="006B49CA" w:rsidP="001C4C96">
      <w:r w:rsidRPr="006B49CA">
        <w:t xml:space="preserve">• Specifické zaměření podpory na rozvoj nadaných a mimořádně nadaných dětí a žáků (talentovani.cz, zapojmevsechny.cz).  </w:t>
      </w:r>
    </w:p>
    <w:p w14:paraId="7AF8ACDD" w14:textId="77777777" w:rsidR="00F269F9" w:rsidRDefault="00F269F9" w:rsidP="001C4C96"/>
    <w:p w14:paraId="68E37117" w14:textId="4320F46D" w:rsidR="006B49CA" w:rsidRPr="006B49CA" w:rsidRDefault="006B49CA" w:rsidP="001C4C96">
      <w:pPr>
        <w:rPr>
          <w:b/>
          <w:bCs/>
        </w:rPr>
      </w:pPr>
      <w:r w:rsidRPr="006B49CA">
        <w:rPr>
          <w:b/>
          <w:bCs/>
        </w:rPr>
        <w:t xml:space="preserve">Včasná péče  </w:t>
      </w:r>
    </w:p>
    <w:p w14:paraId="3EB8E84C" w14:textId="326683F1" w:rsidR="006B49CA" w:rsidRDefault="006B49CA" w:rsidP="001C4C96">
      <w:r w:rsidRPr="006B49CA">
        <w:t xml:space="preserve">• Zajištění kapacit mateřských škol, případně podpora dětských skupin a předškolních klubů, které především znevýhodněným dětem usnadňují vstup do MŠ. To zahrnuje i vytvoření podmínek </w:t>
      </w:r>
      <w:r w:rsidR="00F63B91">
        <w:br/>
      </w:r>
      <w:r w:rsidRPr="006B49CA">
        <w:t xml:space="preserve">pro účast dvouletých dětí v předškolním vzdělávání.  </w:t>
      </w:r>
    </w:p>
    <w:p w14:paraId="668FFD06" w14:textId="77777777" w:rsidR="006B49CA" w:rsidRDefault="006B49CA" w:rsidP="001C4C96">
      <w:r w:rsidRPr="006B49CA">
        <w:t xml:space="preserve">• Podpora rozvoje rodičovských kompetencí a rozvoje dětí do 3 let věku v domácím prostředí – lze realizovat rodičovské kluby, domácí návštěvy, rozšířit služby rané péče či sociálně-aktivizační služby pro rodiny s dětmi. </w:t>
      </w:r>
    </w:p>
    <w:p w14:paraId="16062114" w14:textId="4EEE6870" w:rsidR="006B49CA" w:rsidRDefault="006B49CA" w:rsidP="001C4C96">
      <w:r w:rsidRPr="006B49CA">
        <w:t xml:space="preserve">• Snaha o co největší zapojení znevýhodněných dětí (z nepodnětného prostředí, ze sociálně vyloučených lokalit apod.) do předškolního vzdělávání, a to alespoň od 3 let. Opatření mohou </w:t>
      </w:r>
      <w:r w:rsidR="00F63B91" w:rsidRPr="006B49CA">
        <w:t>zahrnovat: o</w:t>
      </w:r>
      <w:r w:rsidRPr="006B49CA">
        <w:t xml:space="preserve"> Pomoc rodičům s kontaktem a zápisem do MŠ. o Minimalizace bariér docházky </w:t>
      </w:r>
      <w:r w:rsidR="00F63B91">
        <w:br/>
      </w:r>
      <w:r w:rsidRPr="006B49CA">
        <w:t xml:space="preserve">a hladkého fungování v MŠ – obědy zdarma, doprava do mateřské školy, podpora pedagogických sborů MŠ a ZŠ tak, aby uměly pracovat se znevýhodněnými dětmi. o Využití pozic školních asistentů (v případě práce s romskou komunitou ideálně romských). o Podpora volnočasových </w:t>
      </w:r>
      <w:r w:rsidR="00F63B91">
        <w:br/>
      </w:r>
      <w:r w:rsidRPr="006B49CA">
        <w:t xml:space="preserve">a nízkoprahových aktivit i pro rodiče s dětmi v předškolním věku. o Podpora při přechodu z MŠ na ZŠ – spolupráce MŠ a ZŠ, propojování školní a sociální práce skrze koordinátory na straně MŠ i ZŠ, zapojení asistentů pedagoga. </w:t>
      </w:r>
    </w:p>
    <w:p w14:paraId="380AD471" w14:textId="77777777" w:rsidR="006B49CA" w:rsidRDefault="006B49CA" w:rsidP="001C4C96">
      <w:r w:rsidRPr="006B49CA">
        <w:t xml:space="preserve">• Podpora rovnoměrného rozmisťování znevýhodněných dětí do mateřských a základních škol prostřednictvím vhodného nastavení spádových oblasti, informování rodičů a diskuse s řediteli školek a škol v období zápisů. </w:t>
      </w:r>
    </w:p>
    <w:p w14:paraId="47A28805" w14:textId="77777777" w:rsidR="006B49CA" w:rsidRDefault="006B49CA" w:rsidP="001C4C96">
      <w:r w:rsidRPr="006B49CA">
        <w:t xml:space="preserve">• Podpora a koordinace multioborové spolupráce v obci – identifikace a pravidelná spolupráce všech aktérů, kteří s ohroženými či znevýhodněnými dětmi pracují (školky, školy, OSPOD, sociální služby, neziskové organizace, pediatři, zástupci rodičů a komunity (romští lídři). Pro další inspiraci a podporu odkazujeme na Platformu pro včasnou péči a organizace, které se v Platformě sdružují.  </w:t>
      </w:r>
    </w:p>
    <w:p w14:paraId="0A1A0AFF" w14:textId="5BCFA2B9" w:rsidR="006B49CA" w:rsidRPr="006B49CA" w:rsidRDefault="006B49CA" w:rsidP="001C4C96">
      <w:pPr>
        <w:rPr>
          <w:b/>
          <w:bCs/>
        </w:rPr>
      </w:pPr>
      <w:r w:rsidRPr="006B49CA">
        <w:rPr>
          <w:b/>
          <w:bCs/>
        </w:rPr>
        <w:t xml:space="preserve">Financování škol </w:t>
      </w:r>
    </w:p>
    <w:p w14:paraId="3E9DB476" w14:textId="77777777" w:rsidR="006B49CA" w:rsidRDefault="006B49CA" w:rsidP="001C4C96">
      <w:r w:rsidRPr="006B49CA">
        <w:t xml:space="preserve">• Optimální využití nového modelu financování regionálního školství a systému </w:t>
      </w:r>
      <w:proofErr w:type="spellStart"/>
      <w:r w:rsidRPr="006B49CA">
        <w:t>PHmax</w:t>
      </w:r>
      <w:proofErr w:type="spellEnd"/>
      <w:r w:rsidRPr="006B49CA">
        <w:t xml:space="preserve"> s cílem podpory kvalitního vzdělávání a výuky (viz metodické materiály či další zdroje MŠMT pro MŠ či ZŠ). </w:t>
      </w:r>
    </w:p>
    <w:p w14:paraId="2B228F0F" w14:textId="67D70312" w:rsidR="006B49CA" w:rsidRDefault="006B49CA" w:rsidP="001C4C96">
      <w:r w:rsidRPr="006B49CA">
        <w:t xml:space="preserve">• Efektivní využití financování podpůrných opatření s ohledem na potřeby dětí a žáků se speciálními vzdělávacími potřebami (komplexní metodická podpora k dispozici zde či zde). </w:t>
      </w:r>
    </w:p>
    <w:p w14:paraId="56D03E6F" w14:textId="77777777" w:rsidR="006B49CA" w:rsidRDefault="006B49CA" w:rsidP="001C4C96">
      <w:r w:rsidRPr="006B49CA">
        <w:t xml:space="preserve">• Zvýšení příspěvku na provoz škol (cílová hodnota viz „Kam aspirovat“ v kapitole Financování vzdělávání) a jeho zacílení na opatření podporující zvýšení kvalitní podmínek a průběhu vzdělávání, např. formou závazných ukazatelů rozpočtu. Jde například o navýšení financování nepedagogické pracovní síly či služeb s cílem snížení administrativní a nepedagogické zátěže škol, dofinancování dalších pedagogických pracovníků ve školách – speciálních pedagogů, psychologů, sociálních pedagogů, asistentů pedagoga, další financování zajištění podmínek vzdělávání škol (vybavení, pomůcky, učební zdroje apod.), financování dalšího vzdělávání, mentoringu a koučinku pro ředitele škol, pedagogické pracovníky apod. Inspirativní příklady viz strategie měst Rožnov pod Radhoštěm, Pardubice, Turnov, Ostrava a dalších. </w:t>
      </w:r>
    </w:p>
    <w:p w14:paraId="49A9284D" w14:textId="77777777" w:rsidR="006B49CA" w:rsidRDefault="006B49CA" w:rsidP="001C4C96">
      <w:r w:rsidRPr="006B49CA">
        <w:t xml:space="preserve">• Využití všech možností účelového financování z dotačních programů všech úrovní zdrojů – evropské prostředky (OP JAK, IROP či další operační programy, Národní program obnovy), národního účelového financování (programy MŠMT či další), krajské dotační programy či vyhlášení programů zřizovatelů s cílem podpory kvalitního vzdělávání a výuky. </w:t>
      </w:r>
    </w:p>
    <w:p w14:paraId="013AF71F" w14:textId="4E2702F4" w:rsidR="006B49CA" w:rsidRPr="006B49CA" w:rsidRDefault="006B49CA" w:rsidP="001C4C96">
      <w:pPr>
        <w:rPr>
          <w:b/>
          <w:bCs/>
        </w:rPr>
      </w:pPr>
      <w:r w:rsidRPr="006B49CA">
        <w:rPr>
          <w:b/>
          <w:bCs/>
        </w:rPr>
        <w:t xml:space="preserve">Personální zajištění </w:t>
      </w:r>
    </w:p>
    <w:p w14:paraId="2414E516" w14:textId="175775BD" w:rsidR="006B49CA" w:rsidRDefault="006B49CA" w:rsidP="001C4C96">
      <w:r w:rsidRPr="006B49CA">
        <w:t xml:space="preserve">• Zajištění podmínek a motivačních nástrojů pro získání kvalifikovaných a aprobovaných pedagogů ve školách ze strany zřizovatele. Mezi příklady motivačních nástrojů mohou patřit např: poskytnutí bytu s regulovaným nájmem, nástupní bonus, spolupráce s fakultami připravujícími učitele a zajištění praxí u žádoucích oborů (např. stipendia, podpora – odměňování – zajištění provázejících učitelů </w:t>
      </w:r>
      <w:r w:rsidR="00ED1FC5">
        <w:br/>
      </w:r>
      <w:r w:rsidRPr="006B49CA">
        <w:t xml:space="preserve">na školách).  </w:t>
      </w:r>
    </w:p>
    <w:p w14:paraId="70A24AD3" w14:textId="77777777" w:rsidR="006B49CA" w:rsidRDefault="006B49CA" w:rsidP="001C4C96">
      <w:r w:rsidRPr="006B49CA">
        <w:t xml:space="preserve">• Zajištění komplexních služeb školního poradenství a odborných pedagogických i nepedagogických pozic (školních psychologů, školních speciálních pedagogů, asistentů pedagoga, sociálních pedagogů, školních asistentů, koordinátorů inkluze atd.) za účelem podpory žáků se speciálními vzdělávacími potřebami všech typů, včetně dětí a žáků nadaných a mimořádně nadaných.  </w:t>
      </w:r>
    </w:p>
    <w:p w14:paraId="11BC2273" w14:textId="77777777" w:rsidR="006B49CA" w:rsidRDefault="006B49CA" w:rsidP="001C4C96">
      <w:r w:rsidRPr="006B49CA">
        <w:t xml:space="preserve">• Zajištění kvalitního uvádění do profese (spojení s dílčími kritérii Kvalitní školy). Ideální metodickým rámcem jsou příručky a další výstupy NPI ČR. </w:t>
      </w:r>
    </w:p>
    <w:p w14:paraId="16975068" w14:textId="340B6752" w:rsidR="006B49CA" w:rsidRDefault="006B49CA" w:rsidP="001C4C96">
      <w:r w:rsidRPr="006B49CA">
        <w:t xml:space="preserve">• Podpora kvalitní profesní kultury, dlouhodobého zdravého klimatu školy či péče o psychické </w:t>
      </w:r>
      <w:r w:rsidR="00ED1FC5">
        <w:br/>
      </w:r>
      <w:r w:rsidRPr="006B49CA">
        <w:t>a duševní zdraví učitelů (</w:t>
      </w:r>
      <w:proofErr w:type="spellStart"/>
      <w:r w:rsidR="0030718D" w:rsidRPr="006B49CA">
        <w:t>wellbeing</w:t>
      </w:r>
      <w:proofErr w:type="spellEnd"/>
      <w:r w:rsidRPr="006B49CA">
        <w:t xml:space="preserve">) prostřednicím různých nástrojů – teambuildingu, systému intervizí a supervizí, zajištění psychologických a dalších služeb, vzdělávání pedagogických pracovníků.   </w:t>
      </w:r>
    </w:p>
    <w:p w14:paraId="4E77D7F4" w14:textId="77777777" w:rsidR="006B49CA" w:rsidRDefault="006B49CA" w:rsidP="001C4C96">
      <w:r w:rsidRPr="006B49CA">
        <w:t xml:space="preserve">• Komplexní systém dalšího profesního vzdělávání učitelů na základě jasného plánu, společného vzdělávání sboroven, plánování a reflexe výuky (viz Vzdělávací úspěšnost a Kvalitní škola).  </w:t>
      </w:r>
    </w:p>
    <w:p w14:paraId="3597F378" w14:textId="3487718F" w:rsidR="00AE35B4" w:rsidRDefault="006B49CA" w:rsidP="0030718D">
      <w:r w:rsidRPr="006B49CA">
        <w:t xml:space="preserve">• Zajištění mentoringu začínajících ředitelů, koučinku pro pokročilé ředitele a komplexního dalšího vzdělávání ředitelů škol (viz Vzdělávací úspěšnost a Kvalitní škola).  // www.paqresearch.cz /  </w:t>
      </w:r>
      <w:r w:rsidR="00564211">
        <w:br w:type="page"/>
      </w:r>
    </w:p>
    <w:p w14:paraId="368AE9AD" w14:textId="13330CF8" w:rsidR="00055265" w:rsidRDefault="007D0F0E" w:rsidP="00AB6130">
      <w:pPr>
        <w:pStyle w:val="Nadpis1"/>
      </w:pPr>
      <w:bookmarkStart w:id="109" w:name="_Toc213319105"/>
      <w:r w:rsidRPr="00ED1FC5">
        <w:t>Východiska</w:t>
      </w:r>
      <w:r>
        <w:t xml:space="preserve"> pro strategickou část</w:t>
      </w:r>
      <w:bookmarkEnd w:id="109"/>
    </w:p>
    <w:p w14:paraId="48A0F388" w14:textId="77777777" w:rsidR="0031415E" w:rsidRPr="0031415E" w:rsidRDefault="0031415E" w:rsidP="0031415E"/>
    <w:p w14:paraId="62CC5773" w14:textId="050196C0" w:rsidR="00564211" w:rsidRDefault="0052143F" w:rsidP="00AB6130">
      <w:pPr>
        <w:pStyle w:val="Nadpis2"/>
      </w:pPr>
      <w:bookmarkStart w:id="110" w:name="_Toc213319106"/>
      <w:r>
        <w:t xml:space="preserve">SWOT-3 </w:t>
      </w:r>
      <w:r w:rsidRPr="00ED1FC5">
        <w:t>analýza</w:t>
      </w:r>
      <w:r>
        <w:t xml:space="preserve"> povinných témat MAP v území ORP Litvínov</w:t>
      </w:r>
      <w:bookmarkEnd w:id="110"/>
    </w:p>
    <w:p w14:paraId="69B4CFA3" w14:textId="77777777" w:rsidR="00102327" w:rsidRDefault="00102327" w:rsidP="00102327">
      <w:r>
        <w:t xml:space="preserve">SWOT-3 ANALÝZA popisuje danou problematiku ze čtyř úhlů pohledu. Jedná se o základní metodu strategické analýzy využívanou právě pro integraci zjištěných poznatků. Specifikem SWOT-3 je nutnost obsahovat minimálně tři body jednotlivých částí provedené analýzy ve vztahu k danému tématu, tj. 3 silné stránky, 3 slabé stránky, 3 příležitosti a 3 ohrožení: </w:t>
      </w:r>
    </w:p>
    <w:p w14:paraId="588EA06A" w14:textId="77777777" w:rsidR="00102327" w:rsidRDefault="00102327" w:rsidP="00102327">
      <w:r>
        <w:t>S (</w:t>
      </w:r>
      <w:proofErr w:type="spellStart"/>
      <w:r>
        <w:t>Strenghts</w:t>
      </w:r>
      <w:proofErr w:type="spellEnd"/>
      <w:r>
        <w:t xml:space="preserve">) </w:t>
      </w:r>
      <w:r>
        <w:tab/>
      </w:r>
      <w:r>
        <w:tab/>
        <w:t xml:space="preserve">Silné stránky, jako stávající přednosti, výhody, na čem lze stavět; </w:t>
      </w:r>
    </w:p>
    <w:p w14:paraId="72ACFA8A" w14:textId="77777777" w:rsidR="00102327" w:rsidRDefault="00102327" w:rsidP="00102327">
      <w:r>
        <w:t>W (</w:t>
      </w:r>
      <w:proofErr w:type="spellStart"/>
      <w:r>
        <w:t>Weakness</w:t>
      </w:r>
      <w:proofErr w:type="spellEnd"/>
      <w:r>
        <w:t xml:space="preserve">) </w:t>
      </w:r>
      <w:r>
        <w:tab/>
      </w:r>
      <w:r>
        <w:tab/>
        <w:t xml:space="preserve">Slabé stránky, jako stávající nedostatky, slabiny, co by mohlo být lépe; </w:t>
      </w:r>
    </w:p>
    <w:p w14:paraId="71147FE2" w14:textId="77777777" w:rsidR="00102327" w:rsidRDefault="00102327" w:rsidP="00102327">
      <w:r>
        <w:t>O (</w:t>
      </w:r>
      <w:proofErr w:type="spellStart"/>
      <w:r>
        <w:t>Opportunities</w:t>
      </w:r>
      <w:proofErr w:type="spellEnd"/>
      <w:r>
        <w:t xml:space="preserve">) </w:t>
      </w:r>
      <w:r>
        <w:tab/>
        <w:t xml:space="preserve">Příležitosti, možnosti pro další budoucí rozvoj; </w:t>
      </w:r>
    </w:p>
    <w:p w14:paraId="3A7AF5C4" w14:textId="77777777" w:rsidR="00102327" w:rsidRDefault="00102327" w:rsidP="00102327">
      <w:r>
        <w:t>T (</w:t>
      </w:r>
      <w:proofErr w:type="spellStart"/>
      <w:r>
        <w:t>Threats</w:t>
      </w:r>
      <w:proofErr w:type="spellEnd"/>
      <w:r>
        <w:t>)</w:t>
      </w:r>
      <w:r>
        <w:tab/>
      </w:r>
      <w:r>
        <w:tab/>
        <w:t xml:space="preserve">Hrozby, jako stávající i budoucí ohrožení rozvoje. </w:t>
      </w:r>
    </w:p>
    <w:p w14:paraId="393855D3" w14:textId="149D97EF" w:rsidR="00102327" w:rsidRDefault="00102327" w:rsidP="00102327">
      <w:r>
        <w:t>Pro tvorbu SWOT-3 analýzy byla využita data z analytické části dokumentu MAP, výsledky dotazníkového šetření MŠMT a informace získané z jednání s aktéry vzdělávání v SO ORP Litvínov. Na základě Specifických pravidel pro žadatele a příjemce pro výzvu Akční plánování v území – MAP (dále jen „</w:t>
      </w:r>
      <w:proofErr w:type="spellStart"/>
      <w:r>
        <w:t>SPpŽP</w:t>
      </w:r>
      <w:proofErr w:type="spellEnd"/>
      <w:r>
        <w:t xml:space="preserve">“), byly vytvořeny nové SWOT-3 analýzy pro klíčová témata: </w:t>
      </w:r>
    </w:p>
    <w:p w14:paraId="41415CCA" w14:textId="77777777" w:rsidR="00102327" w:rsidRDefault="00102327" w:rsidP="000D5615">
      <w:pPr>
        <w:pStyle w:val="Odstavecseseznamem"/>
        <w:numPr>
          <w:ilvl w:val="0"/>
          <w:numId w:val="28"/>
        </w:numPr>
        <w:pBdr>
          <w:top w:val="nil"/>
          <w:left w:val="nil"/>
          <w:bottom w:val="nil"/>
          <w:right w:val="nil"/>
          <w:between w:val="nil"/>
        </w:pBdr>
        <w:spacing w:before="0" w:after="0" w:line="259" w:lineRule="auto"/>
      </w:pPr>
      <w:r>
        <w:t xml:space="preserve">Podpora moderních didaktických forem vedoucích k rozvoji klíčových kompetencí, </w:t>
      </w:r>
    </w:p>
    <w:p w14:paraId="039182C2" w14:textId="77777777" w:rsidR="00102327" w:rsidRDefault="00102327" w:rsidP="000D5615">
      <w:pPr>
        <w:pStyle w:val="Odstavecseseznamem"/>
        <w:numPr>
          <w:ilvl w:val="0"/>
          <w:numId w:val="28"/>
        </w:numPr>
        <w:pBdr>
          <w:top w:val="nil"/>
          <w:left w:val="nil"/>
          <w:bottom w:val="nil"/>
          <w:right w:val="nil"/>
          <w:between w:val="nil"/>
        </w:pBdr>
        <w:spacing w:before="0" w:after="0" w:line="259" w:lineRule="auto"/>
      </w:pPr>
      <w:r>
        <w:t xml:space="preserve">Rozvoj potenciálu každého žáka, zejména žáků se sociálním nebo jiným znevýhodněním, </w:t>
      </w:r>
    </w:p>
    <w:p w14:paraId="005209FF" w14:textId="77777777" w:rsidR="00102327" w:rsidRDefault="00102327" w:rsidP="000D5615">
      <w:pPr>
        <w:pStyle w:val="Odstavecseseznamem"/>
        <w:numPr>
          <w:ilvl w:val="0"/>
          <w:numId w:val="28"/>
        </w:numPr>
        <w:pBdr>
          <w:top w:val="nil"/>
          <w:left w:val="nil"/>
          <w:bottom w:val="nil"/>
          <w:right w:val="nil"/>
          <w:between w:val="nil"/>
        </w:pBdr>
        <w:spacing w:before="0" w:after="0" w:line="259" w:lineRule="auto"/>
      </w:pPr>
      <w:r>
        <w:t>Podpora pedagogických a didaktických kompetencí pracovníků ve vzdělávání a podpora managementu třídních kolektivů</w:t>
      </w:r>
    </w:p>
    <w:p w14:paraId="66907DDE" w14:textId="77777777" w:rsidR="00674B02" w:rsidRDefault="00674B02" w:rsidP="00674B02">
      <w:pPr>
        <w:spacing w:after="0"/>
      </w:pPr>
    </w:p>
    <w:p w14:paraId="28433FA3" w14:textId="0CE8A122" w:rsidR="0052143F" w:rsidRDefault="0052143F" w:rsidP="00AB6130">
      <w:pPr>
        <w:pStyle w:val="Nadpis3"/>
      </w:pPr>
      <w:bookmarkStart w:id="111" w:name="_Toc213319107"/>
      <w:r>
        <w:t xml:space="preserve">SWOT-3 </w:t>
      </w:r>
      <w:r w:rsidR="001E604D">
        <w:t xml:space="preserve">analýza </w:t>
      </w:r>
      <w:r w:rsidRPr="0052143F">
        <w:t>Podpora pedagogických a didaktických kompetencí pracovníků ve vzdělávání a podpora managementu třídních kolektivů</w:t>
      </w:r>
      <w:bookmarkEnd w:id="111"/>
    </w:p>
    <w:p w14:paraId="21F7BF40" w14:textId="50147470" w:rsidR="00E25028" w:rsidRPr="00266403" w:rsidRDefault="00E25028" w:rsidP="00E25028">
      <w:pPr>
        <w:spacing w:after="0" w:line="240" w:lineRule="auto"/>
        <w:rPr>
          <w:b/>
          <w:bCs/>
        </w:rPr>
      </w:pPr>
    </w:p>
    <w:p w14:paraId="73577EE6" w14:textId="637DEC80" w:rsidR="001E604D" w:rsidRDefault="001E604D" w:rsidP="001E604D">
      <w:pPr>
        <w:pStyle w:val="Titulek"/>
        <w:keepNext/>
      </w:pPr>
      <w:bookmarkStart w:id="112" w:name="_Toc213319423"/>
      <w:r>
        <w:t xml:space="preserve">Tabulka </w:t>
      </w:r>
      <w:fldSimple w:instr=" SEQ Tabulka \* ARABIC ">
        <w:r w:rsidR="00CD4EEF">
          <w:rPr>
            <w:noProof/>
          </w:rPr>
          <w:t>35</w:t>
        </w:r>
      </w:fldSimple>
      <w:r>
        <w:t xml:space="preserve"> SWOT-3 </w:t>
      </w:r>
      <w:r w:rsidRPr="0052143F">
        <w:t>Podpora pedagogických a didaktických kompetencí pracovníků ve vzdělávání a podpora managementu třídních kolektivů</w:t>
      </w:r>
      <w:bookmarkEnd w:id="112"/>
    </w:p>
    <w:tbl>
      <w:tblPr>
        <w:tblStyle w:val="Mkatabulky"/>
        <w:tblW w:w="8926" w:type="dxa"/>
        <w:tblLook w:val="0420" w:firstRow="1" w:lastRow="0" w:firstColumn="0" w:lastColumn="0" w:noHBand="0" w:noVBand="1"/>
      </w:tblPr>
      <w:tblGrid>
        <w:gridCol w:w="4390"/>
        <w:gridCol w:w="4536"/>
      </w:tblGrid>
      <w:tr w:rsidR="00DC532A" w:rsidRPr="00C313D5" w14:paraId="14D1B084" w14:textId="77777777" w:rsidTr="00DC532A">
        <w:trPr>
          <w:trHeight w:val="223"/>
        </w:trPr>
        <w:tc>
          <w:tcPr>
            <w:tcW w:w="4390" w:type="dxa"/>
            <w:shd w:val="clear" w:color="auto" w:fill="D9D9D9" w:themeFill="background1" w:themeFillShade="D9"/>
            <w:hideMark/>
          </w:tcPr>
          <w:p w14:paraId="0354D052" w14:textId="77777777" w:rsidR="0052143F" w:rsidRPr="00DC532A" w:rsidRDefault="0052143F" w:rsidP="006B49CA">
            <w:pPr>
              <w:pStyle w:val="Odstavecseseznamem"/>
              <w:numPr>
                <w:ilvl w:val="0"/>
                <w:numId w:val="23"/>
              </w:numPr>
              <w:rPr>
                <w:b/>
              </w:rPr>
            </w:pPr>
            <w:r w:rsidRPr="00DC532A">
              <w:rPr>
                <w:b/>
              </w:rPr>
              <w:t xml:space="preserve">SILNÉ STRÁNKY </w:t>
            </w:r>
          </w:p>
        </w:tc>
        <w:tc>
          <w:tcPr>
            <w:tcW w:w="4536" w:type="dxa"/>
            <w:shd w:val="clear" w:color="auto" w:fill="D9D9D9" w:themeFill="background1" w:themeFillShade="D9"/>
            <w:hideMark/>
          </w:tcPr>
          <w:p w14:paraId="67C8938F" w14:textId="77777777" w:rsidR="0052143F" w:rsidRPr="00DC532A" w:rsidRDefault="0052143F" w:rsidP="006B49CA">
            <w:pPr>
              <w:pStyle w:val="Odstavecseseznamem"/>
              <w:numPr>
                <w:ilvl w:val="0"/>
                <w:numId w:val="23"/>
              </w:numPr>
              <w:rPr>
                <w:b/>
              </w:rPr>
            </w:pPr>
            <w:r w:rsidRPr="00DC532A">
              <w:rPr>
                <w:b/>
              </w:rPr>
              <w:t>SLABÉ STRÁNKY</w:t>
            </w:r>
          </w:p>
        </w:tc>
      </w:tr>
      <w:tr w:rsidR="00DC532A" w:rsidRPr="00B557EA" w14:paraId="22A96596" w14:textId="77777777" w:rsidTr="00DC532A">
        <w:trPr>
          <w:trHeight w:val="269"/>
        </w:trPr>
        <w:tc>
          <w:tcPr>
            <w:tcW w:w="4390" w:type="dxa"/>
            <w:hideMark/>
          </w:tcPr>
          <w:p w14:paraId="4B6D8115"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 xml:space="preserve">zájem vedení škol o moderní didaktické formy výuky, moderní pomůcky </w:t>
            </w:r>
          </w:p>
          <w:p w14:paraId="42FDE742"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stálý zájem pedagogů o DVPP</w:t>
            </w:r>
          </w:p>
          <w:p w14:paraId="219DA6A5"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informovanost pedagogů o nabídce aktivit</w:t>
            </w:r>
          </w:p>
          <w:p w14:paraId="380ECF59" w14:textId="77777777" w:rsidR="0052143F" w:rsidRDefault="0052143F" w:rsidP="006E79DE">
            <w:pPr>
              <w:pStyle w:val="Odstavecseseznamem"/>
              <w:numPr>
                <w:ilvl w:val="0"/>
                <w:numId w:val="23"/>
              </w:numPr>
              <w:spacing w:before="0"/>
              <w:contextualSpacing w:val="0"/>
              <w:rPr>
                <w:color w:val="000000" w:themeColor="text1"/>
              </w:rPr>
            </w:pPr>
            <w:r w:rsidRPr="003A0B54">
              <w:rPr>
                <w:color w:val="000000" w:themeColor="text1"/>
              </w:rPr>
              <w:t>široká nabídka DVPP při zvyšování kompetencí</w:t>
            </w:r>
          </w:p>
          <w:p w14:paraId="2B356725" w14:textId="77777777" w:rsidR="0052143F" w:rsidRDefault="0052143F" w:rsidP="006E79DE">
            <w:pPr>
              <w:pStyle w:val="Odstavecseseznamem"/>
              <w:numPr>
                <w:ilvl w:val="0"/>
                <w:numId w:val="23"/>
              </w:numPr>
              <w:spacing w:before="0"/>
              <w:contextualSpacing w:val="0"/>
              <w:rPr>
                <w:color w:val="000000" w:themeColor="text1"/>
              </w:rPr>
            </w:pPr>
            <w:r w:rsidRPr="003A0B54">
              <w:rPr>
                <w:color w:val="000000" w:themeColor="text1"/>
              </w:rPr>
              <w:t>škola podporuje školení zaměstnanců v odůvodněných případech i v době výuky</w:t>
            </w:r>
          </w:p>
          <w:p w14:paraId="3AC2B9CD"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škola organizuje i centrální vzdělávací školení pro všechny pedagogy</w:t>
            </w:r>
          </w:p>
          <w:p w14:paraId="5B5ED2A0"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sebevzdělávaní – ochota pedagogů dálkové se vzdělávat na VŠ</w:t>
            </w:r>
          </w:p>
          <w:p w14:paraId="5FC32634"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schopnost škol využít finanční prostředky na maximum</w:t>
            </w:r>
          </w:p>
          <w:p w14:paraId="5C9D902D"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MAP jako nástroj pro budoucí financování v ORP v území</w:t>
            </w:r>
          </w:p>
          <w:p w14:paraId="23B0EEC8"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 xml:space="preserve">sdílení zkušeností mezi řediteli ORP v souvislosti s financováním </w:t>
            </w:r>
          </w:p>
          <w:p w14:paraId="55C53FBA" w14:textId="77777777" w:rsidR="0052143F" w:rsidRPr="003A0B54" w:rsidRDefault="0052143F" w:rsidP="006E79DE">
            <w:pPr>
              <w:pStyle w:val="Odstavecseseznamem"/>
              <w:numPr>
                <w:ilvl w:val="0"/>
                <w:numId w:val="23"/>
              </w:numPr>
              <w:spacing w:before="0"/>
              <w:contextualSpacing w:val="0"/>
              <w:rPr>
                <w:color w:val="000000" w:themeColor="text1"/>
              </w:rPr>
            </w:pPr>
            <w:r w:rsidRPr="003A0B54">
              <w:rPr>
                <w:color w:val="000000" w:themeColor="text1"/>
              </w:rPr>
              <w:t>spolupráce se zřizovateli</w:t>
            </w:r>
          </w:p>
        </w:tc>
        <w:tc>
          <w:tcPr>
            <w:tcW w:w="4536" w:type="dxa"/>
            <w:hideMark/>
          </w:tcPr>
          <w:p w14:paraId="7870C450" w14:textId="2309D45C" w:rsidR="00DC532A" w:rsidRDefault="0052143F" w:rsidP="006B49CA">
            <w:pPr>
              <w:pStyle w:val="Odstavecseseznamem"/>
              <w:numPr>
                <w:ilvl w:val="0"/>
                <w:numId w:val="23"/>
              </w:numPr>
              <w:rPr>
                <w:color w:val="000000" w:themeColor="text1"/>
              </w:rPr>
            </w:pPr>
            <w:r w:rsidRPr="00DC532A">
              <w:rPr>
                <w:color w:val="000000" w:themeColor="text1"/>
              </w:rPr>
              <w:t>absence odborné péče; nízký počet proškolených pedagogů a pedagogů se specializací (</w:t>
            </w:r>
            <w:proofErr w:type="spellStart"/>
            <w:r w:rsidRPr="00DC532A">
              <w:rPr>
                <w:color w:val="000000" w:themeColor="text1"/>
              </w:rPr>
              <w:t>pedopsychiatrie</w:t>
            </w:r>
            <w:proofErr w:type="spellEnd"/>
            <w:r w:rsidRPr="00DC532A">
              <w:rPr>
                <w:color w:val="000000" w:themeColor="text1"/>
              </w:rPr>
              <w:t xml:space="preserve">, školní psycholog, speciální pedagog, logoped, </w:t>
            </w:r>
            <w:proofErr w:type="spellStart"/>
            <w:r w:rsidR="0030718D" w:rsidRPr="00DC532A">
              <w:rPr>
                <w:color w:val="000000" w:themeColor="text1"/>
              </w:rPr>
              <w:t>etoped</w:t>
            </w:r>
            <w:proofErr w:type="spellEnd"/>
            <w:r w:rsidRPr="00DC532A">
              <w:rPr>
                <w:color w:val="000000" w:themeColor="text1"/>
              </w:rPr>
              <w:t xml:space="preserve"> apod.)</w:t>
            </w:r>
          </w:p>
          <w:p w14:paraId="51DDEF4F" w14:textId="4FBC8F67" w:rsidR="00DC532A" w:rsidRDefault="0052143F" w:rsidP="006B49CA">
            <w:pPr>
              <w:pStyle w:val="Odstavecseseznamem"/>
              <w:numPr>
                <w:ilvl w:val="0"/>
                <w:numId w:val="23"/>
              </w:numPr>
              <w:rPr>
                <w:color w:val="000000" w:themeColor="text1"/>
              </w:rPr>
            </w:pPr>
            <w:r w:rsidRPr="00DC532A">
              <w:rPr>
                <w:color w:val="000000" w:themeColor="text1"/>
              </w:rPr>
              <w:t xml:space="preserve">zvyšování administrativní zátěže pracovníků škol (ředitelů, pedagogů, </w:t>
            </w:r>
            <w:proofErr w:type="spellStart"/>
            <w:r w:rsidRPr="00DC532A">
              <w:rPr>
                <w:color w:val="000000" w:themeColor="text1"/>
              </w:rPr>
              <w:t>nepedagogů</w:t>
            </w:r>
            <w:proofErr w:type="spellEnd"/>
            <w:r w:rsidR="004D6D88" w:rsidRPr="00DC532A">
              <w:rPr>
                <w:color w:val="000000" w:themeColor="text1"/>
              </w:rPr>
              <w:t>); administrativní</w:t>
            </w:r>
            <w:r w:rsidRPr="00DC532A">
              <w:rPr>
                <w:color w:val="000000" w:themeColor="text1"/>
              </w:rPr>
              <w:t xml:space="preserve"> náročnost správného vyúčtování a vypořádání dotací; </w:t>
            </w:r>
          </w:p>
          <w:p w14:paraId="2C74120D" w14:textId="77777777" w:rsidR="00DC532A" w:rsidRDefault="0052143F" w:rsidP="006B49CA">
            <w:pPr>
              <w:pStyle w:val="Odstavecseseznamem"/>
              <w:numPr>
                <w:ilvl w:val="0"/>
                <w:numId w:val="23"/>
              </w:numPr>
              <w:rPr>
                <w:color w:val="000000" w:themeColor="text1"/>
              </w:rPr>
            </w:pPr>
            <w:r w:rsidRPr="00DC532A">
              <w:rPr>
                <w:color w:val="000000" w:themeColor="text1"/>
              </w:rPr>
              <w:t xml:space="preserve">časová a finanční náročnost v případě vzdělávání pedagoga pro další pedagogy/vedení a akce pro třídní kolektivy (suplování za chybějícího pedagoga, cestovní příkazy, kvalitní kurzy jsou velmi drahé, aby ho mohlo absolvovat více pedagogů) </w:t>
            </w:r>
          </w:p>
          <w:p w14:paraId="30FD1842" w14:textId="67B52C5E" w:rsidR="0052143F" w:rsidRPr="00DC532A" w:rsidRDefault="0052143F" w:rsidP="006B49CA">
            <w:pPr>
              <w:pStyle w:val="Odstavecseseznamem"/>
              <w:numPr>
                <w:ilvl w:val="0"/>
                <w:numId w:val="23"/>
              </w:numPr>
              <w:rPr>
                <w:color w:val="000000" w:themeColor="text1"/>
              </w:rPr>
            </w:pPr>
            <w:r w:rsidRPr="00DC532A">
              <w:rPr>
                <w:color w:val="000000" w:themeColor="text1"/>
              </w:rPr>
              <w:t xml:space="preserve">trend vzdělávacího přístupu žáků k povrchnímu získávání a absorpci informací bez širších vazeb a kontextu </w:t>
            </w:r>
          </w:p>
          <w:p w14:paraId="78986242" w14:textId="77777777" w:rsidR="0052143F" w:rsidRPr="00B557EA" w:rsidRDefault="0052143F" w:rsidP="00DC532A">
            <w:pPr>
              <w:pStyle w:val="Odstavecseseznamem"/>
              <w:ind w:left="0"/>
              <w:rPr>
                <w:color w:val="000000" w:themeColor="text1"/>
              </w:rPr>
            </w:pPr>
          </w:p>
          <w:p w14:paraId="08FE665B" w14:textId="77777777" w:rsidR="0052143F" w:rsidRPr="00B557EA" w:rsidRDefault="0052143F" w:rsidP="00DC532A">
            <w:pPr>
              <w:pStyle w:val="Odstavecseseznamem"/>
              <w:ind w:left="0"/>
              <w:rPr>
                <w:color w:val="000000" w:themeColor="text1"/>
              </w:rPr>
            </w:pPr>
          </w:p>
        </w:tc>
      </w:tr>
      <w:tr w:rsidR="00DC532A" w:rsidRPr="00C313D5" w14:paraId="511E9D1D" w14:textId="77777777" w:rsidTr="00DC532A">
        <w:trPr>
          <w:trHeight w:val="360"/>
        </w:trPr>
        <w:tc>
          <w:tcPr>
            <w:tcW w:w="4390" w:type="dxa"/>
            <w:shd w:val="clear" w:color="auto" w:fill="D9D9D9" w:themeFill="background1" w:themeFillShade="D9"/>
            <w:hideMark/>
          </w:tcPr>
          <w:p w14:paraId="57AAEBA1" w14:textId="77777777" w:rsidR="0052143F" w:rsidRPr="00DC532A" w:rsidRDefault="0052143F" w:rsidP="006B49CA">
            <w:pPr>
              <w:pStyle w:val="Odstavecseseznamem"/>
              <w:numPr>
                <w:ilvl w:val="0"/>
                <w:numId w:val="23"/>
              </w:numPr>
              <w:rPr>
                <w:b/>
              </w:rPr>
            </w:pPr>
            <w:r w:rsidRPr="00DC532A">
              <w:rPr>
                <w:b/>
              </w:rPr>
              <w:t>PŘÍLEŽITOSTI</w:t>
            </w:r>
          </w:p>
        </w:tc>
        <w:tc>
          <w:tcPr>
            <w:tcW w:w="4536" w:type="dxa"/>
            <w:shd w:val="clear" w:color="auto" w:fill="D9D9D9" w:themeFill="background1" w:themeFillShade="D9"/>
            <w:hideMark/>
          </w:tcPr>
          <w:p w14:paraId="531E6BE9" w14:textId="77777777" w:rsidR="0052143F" w:rsidRPr="00DC532A" w:rsidRDefault="0052143F" w:rsidP="006B49CA">
            <w:pPr>
              <w:pStyle w:val="Odstavecseseznamem"/>
              <w:numPr>
                <w:ilvl w:val="0"/>
                <w:numId w:val="23"/>
              </w:numPr>
              <w:rPr>
                <w:b/>
              </w:rPr>
            </w:pPr>
            <w:r w:rsidRPr="00DC532A">
              <w:rPr>
                <w:b/>
              </w:rPr>
              <w:t>HROZBY</w:t>
            </w:r>
          </w:p>
        </w:tc>
      </w:tr>
      <w:tr w:rsidR="00DC532A" w:rsidRPr="00C313D5" w14:paraId="355BB563" w14:textId="77777777" w:rsidTr="00DC532A">
        <w:trPr>
          <w:trHeight w:val="2555"/>
        </w:trPr>
        <w:tc>
          <w:tcPr>
            <w:tcW w:w="4390" w:type="dxa"/>
            <w:hideMark/>
          </w:tcPr>
          <w:p w14:paraId="1E7E48B7"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p</w:t>
            </w:r>
            <w:r w:rsidRPr="00070A4A">
              <w:rPr>
                <w:color w:val="000000" w:themeColor="text1"/>
              </w:rPr>
              <w:t xml:space="preserve">odporovat management třídních kolektivů </w:t>
            </w:r>
          </w:p>
          <w:p w14:paraId="6DB84C86"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n</w:t>
            </w:r>
            <w:r w:rsidRPr="00070A4A">
              <w:rPr>
                <w:color w:val="000000" w:themeColor="text1"/>
              </w:rPr>
              <w:t>astavení efektivní spolupráce vzdělávacích týmů uvnitř škol</w:t>
            </w:r>
          </w:p>
          <w:p w14:paraId="525CABC9"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p</w:t>
            </w:r>
            <w:r w:rsidRPr="00070A4A">
              <w:rPr>
                <w:color w:val="000000" w:themeColor="text1"/>
              </w:rPr>
              <w:t xml:space="preserve">odporovat potenciál všech žáků </w:t>
            </w:r>
          </w:p>
          <w:p w14:paraId="483728A4" w14:textId="77777777" w:rsidR="0052143F" w:rsidRPr="00070A4A" w:rsidRDefault="0052143F" w:rsidP="006E79DE">
            <w:pPr>
              <w:pStyle w:val="Odstavecseseznamem"/>
              <w:numPr>
                <w:ilvl w:val="0"/>
                <w:numId w:val="23"/>
              </w:numPr>
              <w:spacing w:before="0"/>
              <w:contextualSpacing w:val="0"/>
              <w:rPr>
                <w:color w:val="000000" w:themeColor="text1"/>
              </w:rPr>
            </w:pPr>
            <w:r w:rsidRPr="00070A4A">
              <w:rPr>
                <w:color w:val="000000" w:themeColor="text1"/>
              </w:rPr>
              <w:t>spolupráce se Středním článkem a IDZ Ústeckého kraje</w:t>
            </w:r>
          </w:p>
          <w:p w14:paraId="071F07A1" w14:textId="77777777" w:rsidR="0052143F" w:rsidRPr="00070A4A" w:rsidRDefault="0052143F" w:rsidP="006E79DE">
            <w:pPr>
              <w:pStyle w:val="Odstavecseseznamem"/>
              <w:numPr>
                <w:ilvl w:val="0"/>
                <w:numId w:val="23"/>
              </w:numPr>
              <w:spacing w:before="0"/>
              <w:contextualSpacing w:val="0"/>
              <w:rPr>
                <w:color w:val="000000" w:themeColor="text1"/>
              </w:rPr>
            </w:pPr>
            <w:r w:rsidRPr="00070A4A">
              <w:rPr>
                <w:color w:val="000000" w:themeColor="text1"/>
              </w:rPr>
              <w:t xml:space="preserve">zapojení do implementačních aktivit </w:t>
            </w:r>
            <w:proofErr w:type="spellStart"/>
            <w:r w:rsidRPr="00070A4A">
              <w:rPr>
                <w:color w:val="000000" w:themeColor="text1"/>
              </w:rPr>
              <w:t>MAPu</w:t>
            </w:r>
            <w:proofErr w:type="spellEnd"/>
            <w:r w:rsidRPr="00070A4A">
              <w:rPr>
                <w:color w:val="000000" w:themeColor="text1"/>
              </w:rPr>
              <w:t xml:space="preserve"> </w:t>
            </w:r>
          </w:p>
          <w:p w14:paraId="4C745C1E" w14:textId="77777777" w:rsidR="0052143F" w:rsidRPr="00070A4A" w:rsidRDefault="0052143F" w:rsidP="006E79DE">
            <w:pPr>
              <w:pStyle w:val="Odstavecseseznamem"/>
              <w:numPr>
                <w:ilvl w:val="0"/>
                <w:numId w:val="23"/>
              </w:numPr>
              <w:spacing w:before="0"/>
              <w:contextualSpacing w:val="0"/>
              <w:rPr>
                <w:color w:val="000000" w:themeColor="text1"/>
              </w:rPr>
            </w:pPr>
            <w:r w:rsidRPr="00070A4A">
              <w:rPr>
                <w:color w:val="000000" w:themeColor="text1"/>
              </w:rPr>
              <w:t>implementace spojené s revizí RVP</w:t>
            </w:r>
          </w:p>
          <w:p w14:paraId="26FEC052"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p</w:t>
            </w:r>
            <w:r w:rsidRPr="00070A4A">
              <w:rPr>
                <w:color w:val="000000" w:themeColor="text1"/>
              </w:rPr>
              <w:t xml:space="preserve">odporovat </w:t>
            </w:r>
            <w:proofErr w:type="spellStart"/>
            <w:r w:rsidRPr="00070A4A">
              <w:rPr>
                <w:color w:val="000000" w:themeColor="text1"/>
              </w:rPr>
              <w:t>agemanagement</w:t>
            </w:r>
            <w:proofErr w:type="spellEnd"/>
            <w:r w:rsidRPr="00070A4A">
              <w:rPr>
                <w:color w:val="000000" w:themeColor="text1"/>
              </w:rPr>
              <w:t xml:space="preserve"> </w:t>
            </w:r>
          </w:p>
          <w:p w14:paraId="1624BFF7" w14:textId="5F4A3E12" w:rsidR="0052143F" w:rsidRPr="00070A4A" w:rsidRDefault="0052143F" w:rsidP="006E79DE">
            <w:pPr>
              <w:pStyle w:val="Odstavecseseznamem"/>
              <w:numPr>
                <w:ilvl w:val="0"/>
                <w:numId w:val="23"/>
              </w:numPr>
              <w:spacing w:before="0"/>
              <w:contextualSpacing w:val="0"/>
              <w:rPr>
                <w:color w:val="000000" w:themeColor="text1"/>
              </w:rPr>
            </w:pPr>
            <w:proofErr w:type="spellStart"/>
            <w:r>
              <w:rPr>
                <w:color w:val="000000" w:themeColor="text1"/>
              </w:rPr>
              <w:t>o</w:t>
            </w:r>
            <w:r w:rsidRPr="00070A4A">
              <w:rPr>
                <w:color w:val="000000" w:themeColor="text1"/>
              </w:rPr>
              <w:t>dbřemenit</w:t>
            </w:r>
            <w:proofErr w:type="spellEnd"/>
            <w:r w:rsidRPr="00070A4A">
              <w:rPr>
                <w:color w:val="000000" w:themeColor="text1"/>
              </w:rPr>
              <w:t xml:space="preserve"> ředitele od administrativní </w:t>
            </w:r>
            <w:r w:rsidR="0030718D" w:rsidRPr="00070A4A">
              <w:rPr>
                <w:color w:val="000000" w:themeColor="text1"/>
              </w:rPr>
              <w:t>agendy,</w:t>
            </w:r>
            <w:r w:rsidRPr="00070A4A">
              <w:rPr>
                <w:color w:val="000000" w:themeColor="text1"/>
              </w:rPr>
              <w:t xml:space="preserve"> aby se opět stal pedagogickým lídrem = posílit kompetence ORP, posílit financování OSVŠ a zajistit tak pomoc školám v malých obcích</w:t>
            </w:r>
          </w:p>
          <w:p w14:paraId="1AE526B9"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a</w:t>
            </w:r>
            <w:r w:rsidRPr="00070A4A">
              <w:rPr>
                <w:color w:val="000000" w:themeColor="text1"/>
              </w:rPr>
              <w:t xml:space="preserve">ktivně podpořit vzdělávání zaměstnanců a spolupráci s odborníky </w:t>
            </w:r>
          </w:p>
          <w:p w14:paraId="640B3F54"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p</w:t>
            </w:r>
            <w:r w:rsidRPr="00070A4A">
              <w:rPr>
                <w:color w:val="000000" w:themeColor="text1"/>
              </w:rPr>
              <w:t xml:space="preserve">omoci škole najít a udržet zaměstnance </w:t>
            </w:r>
          </w:p>
          <w:p w14:paraId="1E89553B" w14:textId="77777777" w:rsidR="0052143F" w:rsidRPr="00070A4A" w:rsidRDefault="0052143F" w:rsidP="006E79DE">
            <w:pPr>
              <w:pStyle w:val="Odstavecseseznamem"/>
              <w:numPr>
                <w:ilvl w:val="0"/>
                <w:numId w:val="23"/>
              </w:numPr>
              <w:spacing w:before="0"/>
              <w:contextualSpacing w:val="0"/>
              <w:rPr>
                <w:color w:val="000000" w:themeColor="text1"/>
              </w:rPr>
            </w:pPr>
            <w:r>
              <w:rPr>
                <w:color w:val="000000" w:themeColor="text1"/>
              </w:rPr>
              <w:t>w</w:t>
            </w:r>
            <w:r w:rsidRPr="00070A4A">
              <w:rPr>
                <w:color w:val="000000" w:themeColor="text1"/>
              </w:rPr>
              <w:t>ebináře na různá témata týkající se problematiky ve výuce</w:t>
            </w:r>
          </w:p>
          <w:p w14:paraId="15977880" w14:textId="77777777" w:rsidR="0052143F" w:rsidRPr="00070A4A" w:rsidRDefault="0052143F" w:rsidP="006E79DE">
            <w:pPr>
              <w:pStyle w:val="Odstavecseseznamem"/>
              <w:numPr>
                <w:ilvl w:val="0"/>
                <w:numId w:val="23"/>
              </w:numPr>
              <w:spacing w:before="0"/>
              <w:contextualSpacing w:val="0"/>
              <w:rPr>
                <w:color w:val="000000" w:themeColor="text1"/>
              </w:rPr>
            </w:pPr>
            <w:r w:rsidRPr="00070A4A">
              <w:rPr>
                <w:color w:val="000000" w:themeColor="text1"/>
              </w:rPr>
              <w:t>vzdělávání pedagogů MŠ v diagnostice a individualizaci výuky</w:t>
            </w:r>
          </w:p>
          <w:p w14:paraId="6EF68596" w14:textId="77777777" w:rsidR="0052143F" w:rsidRPr="00070A4A" w:rsidRDefault="0052143F" w:rsidP="006E79DE">
            <w:pPr>
              <w:pStyle w:val="Odstavecseseznamem"/>
              <w:numPr>
                <w:ilvl w:val="0"/>
                <w:numId w:val="23"/>
              </w:numPr>
              <w:spacing w:before="0"/>
              <w:contextualSpacing w:val="0"/>
              <w:rPr>
                <w:color w:val="000000" w:themeColor="text1"/>
              </w:rPr>
            </w:pPr>
            <w:r w:rsidRPr="00070A4A">
              <w:rPr>
                <w:color w:val="000000" w:themeColor="text1"/>
              </w:rPr>
              <w:t>adaptační pobyty</w:t>
            </w:r>
          </w:p>
          <w:p w14:paraId="026FC973" w14:textId="77777777" w:rsidR="0052143F" w:rsidRPr="00085E68" w:rsidRDefault="0052143F" w:rsidP="00DC532A">
            <w:pPr>
              <w:pStyle w:val="Odstavecseseznamem"/>
              <w:ind w:left="0"/>
              <w:rPr>
                <w:b/>
              </w:rPr>
            </w:pPr>
          </w:p>
        </w:tc>
        <w:tc>
          <w:tcPr>
            <w:tcW w:w="4536" w:type="dxa"/>
            <w:hideMark/>
          </w:tcPr>
          <w:p w14:paraId="56FAE365" w14:textId="71F29000" w:rsidR="00DC532A" w:rsidRDefault="0052143F" w:rsidP="006B49CA">
            <w:pPr>
              <w:pStyle w:val="Odstavecseseznamem"/>
              <w:numPr>
                <w:ilvl w:val="0"/>
                <w:numId w:val="23"/>
              </w:numPr>
              <w:rPr>
                <w:color w:val="000000" w:themeColor="text1"/>
              </w:rPr>
            </w:pPr>
            <w:r w:rsidRPr="00DC532A">
              <w:rPr>
                <w:color w:val="000000" w:themeColor="text1"/>
              </w:rPr>
              <w:t>obtížná komunikace se zákonnými zástupci; rozdílný přístup rodičů ke vzdělávání jejich dětí; neúčast dětí na předškolním vzdělávání, které má značné negativní důsledky při dalším vzdělávání</w:t>
            </w:r>
          </w:p>
          <w:p w14:paraId="53FE53E8" w14:textId="73F9F362" w:rsidR="0052143F" w:rsidRDefault="0052143F" w:rsidP="006B49CA">
            <w:pPr>
              <w:pStyle w:val="Odstavecseseznamem"/>
              <w:numPr>
                <w:ilvl w:val="0"/>
                <w:numId w:val="23"/>
              </w:numPr>
              <w:rPr>
                <w:color w:val="000000" w:themeColor="text1"/>
              </w:rPr>
            </w:pPr>
            <w:r w:rsidRPr="00DC532A">
              <w:rPr>
                <w:color w:val="000000" w:themeColor="text1"/>
              </w:rPr>
              <w:t>zvyšující se vulgární a agresivní chování žáků; zhoršující se postavení škol a učitelů ve společnosti</w:t>
            </w:r>
          </w:p>
          <w:p w14:paraId="788C3C2E" w14:textId="77777777" w:rsidR="0052143F" w:rsidRDefault="0052143F" w:rsidP="006B49CA">
            <w:pPr>
              <w:pStyle w:val="Odstavecseseznamem"/>
              <w:numPr>
                <w:ilvl w:val="0"/>
                <w:numId w:val="23"/>
              </w:numPr>
              <w:rPr>
                <w:color w:val="000000" w:themeColor="text1"/>
              </w:rPr>
            </w:pPr>
            <w:r w:rsidRPr="00DC532A">
              <w:rPr>
                <w:color w:val="000000" w:themeColor="text1"/>
              </w:rPr>
              <w:t xml:space="preserve">věkové stárnutí pedagogického sboru </w:t>
            </w:r>
          </w:p>
          <w:p w14:paraId="17C1A53A" w14:textId="77777777" w:rsidR="0052143F" w:rsidRDefault="0052143F" w:rsidP="006B49CA">
            <w:pPr>
              <w:pStyle w:val="Odstavecseseznamem"/>
              <w:numPr>
                <w:ilvl w:val="0"/>
                <w:numId w:val="23"/>
              </w:numPr>
              <w:rPr>
                <w:color w:val="000000" w:themeColor="text1"/>
              </w:rPr>
            </w:pPr>
            <w:r w:rsidRPr="00DC532A">
              <w:rPr>
                <w:color w:val="000000" w:themeColor="text1"/>
              </w:rPr>
              <w:t xml:space="preserve">finanční dopady v zajištění zaměstnanců potřebných pro zajištění provozu; snižující se </w:t>
            </w:r>
            <w:proofErr w:type="spellStart"/>
            <w:r w:rsidRPr="00DC532A">
              <w:rPr>
                <w:color w:val="000000" w:themeColor="text1"/>
              </w:rPr>
              <w:t>PHmax</w:t>
            </w:r>
            <w:proofErr w:type="spellEnd"/>
            <w:r w:rsidRPr="00DC532A">
              <w:rPr>
                <w:color w:val="000000" w:themeColor="text1"/>
              </w:rPr>
              <w:t xml:space="preserve"> škol a tím snižování úvazků zaměstnanců škol</w:t>
            </w:r>
          </w:p>
          <w:p w14:paraId="5BA9D4E6" w14:textId="77777777" w:rsidR="0052143F" w:rsidRDefault="0052143F" w:rsidP="006B49CA">
            <w:pPr>
              <w:pStyle w:val="Odstavecseseznamem"/>
              <w:numPr>
                <w:ilvl w:val="0"/>
                <w:numId w:val="23"/>
              </w:numPr>
              <w:rPr>
                <w:color w:val="000000" w:themeColor="text1"/>
              </w:rPr>
            </w:pPr>
            <w:r w:rsidRPr="00DC532A">
              <w:rPr>
                <w:color w:val="000000" w:themeColor="text1"/>
              </w:rPr>
              <w:t>finanční zajištění licencí (AI a další)</w:t>
            </w:r>
          </w:p>
          <w:p w14:paraId="7C664298" w14:textId="77777777" w:rsidR="0052143F" w:rsidRDefault="0052143F" w:rsidP="006B49CA">
            <w:pPr>
              <w:pStyle w:val="Odstavecseseznamem"/>
              <w:numPr>
                <w:ilvl w:val="0"/>
                <w:numId w:val="23"/>
              </w:numPr>
              <w:rPr>
                <w:color w:val="000000" w:themeColor="text1"/>
              </w:rPr>
            </w:pPr>
            <w:r w:rsidRPr="00DC532A">
              <w:rPr>
                <w:color w:val="000000" w:themeColor="text1"/>
              </w:rPr>
              <w:t>nedostatečná nabídka kvalifikovaných odborníků na trhu práce; chybějící učitelé na dané (odborné) předměty</w:t>
            </w:r>
          </w:p>
          <w:p w14:paraId="6BD300BF" w14:textId="77777777" w:rsidR="0052143F" w:rsidRPr="00DC532A" w:rsidRDefault="0052143F" w:rsidP="006B49CA">
            <w:pPr>
              <w:pStyle w:val="Odstavecseseznamem"/>
              <w:numPr>
                <w:ilvl w:val="0"/>
                <w:numId w:val="23"/>
              </w:numPr>
              <w:rPr>
                <w:color w:val="000000" w:themeColor="text1"/>
              </w:rPr>
            </w:pPr>
            <w:r w:rsidRPr="00DC532A">
              <w:rPr>
                <w:color w:val="000000" w:themeColor="text1"/>
              </w:rPr>
              <w:t xml:space="preserve">výuka probíhá pouze v teoretické rovině nepodložené praxí, neschopnost hlubšího porozumění problémům v širších souvislostech;  </w:t>
            </w:r>
          </w:p>
          <w:p w14:paraId="18D086DE" w14:textId="77777777" w:rsidR="0052143F" w:rsidRPr="003B73D4" w:rsidRDefault="0052143F" w:rsidP="00DC532A">
            <w:pPr>
              <w:pStyle w:val="Odstavecseseznamem"/>
              <w:ind w:left="0"/>
              <w:rPr>
                <w:color w:val="000000" w:themeColor="text1"/>
              </w:rPr>
            </w:pPr>
          </w:p>
          <w:p w14:paraId="12D2A048" w14:textId="77777777" w:rsidR="0052143F" w:rsidRPr="00C313D5" w:rsidRDefault="0052143F" w:rsidP="00DC532A"/>
        </w:tc>
      </w:tr>
    </w:tbl>
    <w:p w14:paraId="4996B9AD" w14:textId="77777777" w:rsidR="0052143F" w:rsidRDefault="0052143F" w:rsidP="00262AF3"/>
    <w:p w14:paraId="3273ADF8" w14:textId="50A9557E" w:rsidR="0052143F" w:rsidRDefault="001E604D" w:rsidP="00AB6130">
      <w:pPr>
        <w:pStyle w:val="Nadpis3"/>
      </w:pPr>
      <w:bookmarkStart w:id="113" w:name="_Toc213319108"/>
      <w:r>
        <w:t xml:space="preserve">SWOT-3 analýza </w:t>
      </w:r>
      <w:r w:rsidR="00605565">
        <w:t>Podpora m</w:t>
      </w:r>
      <w:r w:rsidR="00DC532A" w:rsidRPr="00DC532A">
        <w:t>oderní</w:t>
      </w:r>
      <w:r w:rsidR="00605565">
        <w:t>ch</w:t>
      </w:r>
      <w:r w:rsidR="00DC532A" w:rsidRPr="00DC532A">
        <w:t xml:space="preserve"> didaktick</w:t>
      </w:r>
      <w:r w:rsidR="00605565">
        <w:t>ých</w:t>
      </w:r>
      <w:r w:rsidR="00DC532A" w:rsidRPr="00DC532A">
        <w:t xml:space="preserve"> for</w:t>
      </w:r>
      <w:r w:rsidR="00605565">
        <w:t>e</w:t>
      </w:r>
      <w:r w:rsidR="00DC532A" w:rsidRPr="00DC532A">
        <w:t>m vedoucí k rozvoji klíčových kompetencí</w:t>
      </w:r>
      <w:bookmarkEnd w:id="113"/>
    </w:p>
    <w:p w14:paraId="76FFF993" w14:textId="199FA7A6" w:rsidR="001E604D" w:rsidRDefault="001E604D" w:rsidP="001E604D">
      <w:pPr>
        <w:pStyle w:val="Titulek"/>
        <w:keepNext/>
      </w:pPr>
      <w:bookmarkStart w:id="114" w:name="_Toc213319424"/>
      <w:r>
        <w:t xml:space="preserve">Tabulka </w:t>
      </w:r>
      <w:fldSimple w:instr=" SEQ Tabulka \* ARABIC ">
        <w:r w:rsidR="00CD4EEF">
          <w:rPr>
            <w:noProof/>
          </w:rPr>
          <w:t>36</w:t>
        </w:r>
      </w:fldSimple>
      <w:r>
        <w:t xml:space="preserve"> SWOT-3 analýza Podpora m</w:t>
      </w:r>
      <w:r w:rsidRPr="00DC532A">
        <w:t>oderní</w:t>
      </w:r>
      <w:r>
        <w:t>ch</w:t>
      </w:r>
      <w:r w:rsidRPr="00DC532A">
        <w:t xml:space="preserve"> didaktick</w:t>
      </w:r>
      <w:r>
        <w:t>ých</w:t>
      </w:r>
      <w:r w:rsidRPr="00DC532A">
        <w:t xml:space="preserve"> for</w:t>
      </w:r>
      <w:r>
        <w:t>e</w:t>
      </w:r>
      <w:r w:rsidRPr="00DC532A">
        <w:t>m vedoucí k rozvoji klíčových kompetencí</w:t>
      </w:r>
      <w:bookmarkEnd w:id="114"/>
    </w:p>
    <w:tbl>
      <w:tblPr>
        <w:tblStyle w:val="Mkatabulky"/>
        <w:tblW w:w="8784" w:type="dxa"/>
        <w:jc w:val="center"/>
        <w:tblLook w:val="0420" w:firstRow="1" w:lastRow="0" w:firstColumn="0" w:lastColumn="0" w:noHBand="0" w:noVBand="1"/>
      </w:tblPr>
      <w:tblGrid>
        <w:gridCol w:w="4390"/>
        <w:gridCol w:w="4394"/>
      </w:tblGrid>
      <w:tr w:rsidR="00DC532A" w:rsidRPr="00C313D5" w14:paraId="0545B4DC" w14:textId="77777777" w:rsidTr="00605565">
        <w:trPr>
          <w:trHeight w:val="223"/>
          <w:jc w:val="center"/>
        </w:trPr>
        <w:tc>
          <w:tcPr>
            <w:tcW w:w="4390" w:type="dxa"/>
            <w:shd w:val="clear" w:color="auto" w:fill="D9D9D9" w:themeFill="background1" w:themeFillShade="D9"/>
            <w:hideMark/>
          </w:tcPr>
          <w:p w14:paraId="7F555601" w14:textId="77777777" w:rsidR="00DC532A" w:rsidRPr="00C313D5" w:rsidRDefault="00DC532A" w:rsidP="003616D9">
            <w:pPr>
              <w:rPr>
                <w:b/>
              </w:rPr>
            </w:pPr>
            <w:r w:rsidRPr="00C313D5">
              <w:rPr>
                <w:b/>
              </w:rPr>
              <w:t>SILNÉ STRÁNKY</w:t>
            </w:r>
            <w:r>
              <w:rPr>
                <w:b/>
              </w:rPr>
              <w:t xml:space="preserve"> </w:t>
            </w:r>
          </w:p>
        </w:tc>
        <w:tc>
          <w:tcPr>
            <w:tcW w:w="4394" w:type="dxa"/>
            <w:shd w:val="clear" w:color="auto" w:fill="D9D9D9" w:themeFill="background1" w:themeFillShade="D9"/>
            <w:hideMark/>
          </w:tcPr>
          <w:p w14:paraId="07D158BB" w14:textId="77777777" w:rsidR="00DC532A" w:rsidRPr="00C313D5" w:rsidRDefault="00DC532A" w:rsidP="003616D9">
            <w:pPr>
              <w:rPr>
                <w:b/>
              </w:rPr>
            </w:pPr>
            <w:r w:rsidRPr="00C313D5">
              <w:rPr>
                <w:b/>
              </w:rPr>
              <w:t>SLABÉ STRÁNKY</w:t>
            </w:r>
          </w:p>
        </w:tc>
      </w:tr>
      <w:tr w:rsidR="00DC532A" w:rsidRPr="003553BE" w14:paraId="27E8A7D5" w14:textId="77777777" w:rsidTr="00605565">
        <w:trPr>
          <w:trHeight w:val="269"/>
          <w:jc w:val="center"/>
        </w:trPr>
        <w:tc>
          <w:tcPr>
            <w:tcW w:w="4390" w:type="dxa"/>
            <w:hideMark/>
          </w:tcPr>
          <w:p w14:paraId="5E3814DE" w14:textId="77777777" w:rsidR="00DC532A" w:rsidRPr="00B6721A" w:rsidRDefault="00DC532A" w:rsidP="008D16E0">
            <w:pPr>
              <w:pStyle w:val="Odstavecseseznamem"/>
              <w:numPr>
                <w:ilvl w:val="0"/>
                <w:numId w:val="6"/>
              </w:numPr>
              <w:spacing w:before="0" w:after="60"/>
              <w:ind w:left="425" w:hanging="357"/>
              <w:contextualSpacing w:val="0"/>
              <w:rPr>
                <w:color w:val="000000" w:themeColor="text1"/>
              </w:rPr>
            </w:pPr>
            <w:r w:rsidRPr="00B6721A">
              <w:rPr>
                <w:color w:val="000000" w:themeColor="text1"/>
              </w:rPr>
              <w:t>široké spektrum aplikací a webových stránek, které lze k moderní výuce použít</w:t>
            </w:r>
          </w:p>
          <w:p w14:paraId="2885644A" w14:textId="77777777" w:rsidR="00DC532A" w:rsidRPr="00B6721A" w:rsidRDefault="00DC532A" w:rsidP="008D16E0">
            <w:pPr>
              <w:pStyle w:val="Odstavecseseznamem"/>
              <w:numPr>
                <w:ilvl w:val="0"/>
                <w:numId w:val="6"/>
              </w:numPr>
              <w:spacing w:before="0" w:after="60"/>
              <w:ind w:left="425" w:hanging="357"/>
              <w:contextualSpacing w:val="0"/>
              <w:rPr>
                <w:color w:val="000000" w:themeColor="text1"/>
              </w:rPr>
            </w:pPr>
            <w:r w:rsidRPr="00B6721A">
              <w:rPr>
                <w:color w:val="000000" w:themeColor="text1"/>
              </w:rPr>
              <w:t>mnoho inspirací a existujících materiálů</w:t>
            </w:r>
          </w:p>
          <w:p w14:paraId="206523FB" w14:textId="77777777" w:rsidR="00DC532A" w:rsidRPr="00B6721A" w:rsidRDefault="00DC532A" w:rsidP="008D16E0">
            <w:pPr>
              <w:pStyle w:val="Odstavecseseznamem"/>
              <w:numPr>
                <w:ilvl w:val="0"/>
                <w:numId w:val="6"/>
              </w:numPr>
              <w:spacing w:before="0" w:after="60"/>
              <w:ind w:left="425" w:hanging="357"/>
              <w:contextualSpacing w:val="0"/>
              <w:rPr>
                <w:color w:val="000000" w:themeColor="text1"/>
              </w:rPr>
            </w:pPr>
            <w:r w:rsidRPr="00B6721A">
              <w:rPr>
                <w:color w:val="000000" w:themeColor="text1"/>
              </w:rPr>
              <w:t>zájem a schopnost pedagogů matematiky tvořit, vyhledávat a aplikovat nové formy vedoucí k rozvoji klíčových kompetencí</w:t>
            </w:r>
          </w:p>
          <w:p w14:paraId="63221764" w14:textId="77777777" w:rsidR="00DC532A" w:rsidRPr="00B6721A" w:rsidRDefault="00DC532A" w:rsidP="008D16E0">
            <w:pPr>
              <w:pStyle w:val="Odstavecseseznamem"/>
              <w:numPr>
                <w:ilvl w:val="0"/>
                <w:numId w:val="6"/>
              </w:numPr>
              <w:spacing w:before="0" w:after="60"/>
              <w:ind w:left="425" w:hanging="357"/>
              <w:contextualSpacing w:val="0"/>
              <w:rPr>
                <w:color w:val="000000" w:themeColor="text1"/>
              </w:rPr>
            </w:pPr>
            <w:r w:rsidRPr="00B6721A">
              <w:rPr>
                <w:color w:val="000000" w:themeColor="text1"/>
              </w:rPr>
              <w:t>dobré vztahy se zřizovateli</w:t>
            </w:r>
          </w:p>
          <w:p w14:paraId="2DE854E9" w14:textId="77777777" w:rsidR="00DC532A" w:rsidRPr="00B6721A" w:rsidRDefault="00DC532A" w:rsidP="008D16E0">
            <w:pPr>
              <w:pStyle w:val="Odstavecseseznamem"/>
              <w:numPr>
                <w:ilvl w:val="0"/>
                <w:numId w:val="6"/>
              </w:numPr>
              <w:spacing w:before="0" w:after="60"/>
              <w:ind w:left="425" w:hanging="357"/>
              <w:contextualSpacing w:val="0"/>
              <w:rPr>
                <w:color w:val="000000" w:themeColor="text1"/>
              </w:rPr>
            </w:pPr>
            <w:r>
              <w:rPr>
                <w:color w:val="000000" w:themeColor="text1"/>
              </w:rPr>
              <w:t>p</w:t>
            </w:r>
            <w:r w:rsidRPr="00B6721A">
              <w:rPr>
                <w:color w:val="000000" w:themeColor="text1"/>
              </w:rPr>
              <w:t>rovázanost technického vzdělání s praxí u polytechniky a IT</w:t>
            </w:r>
          </w:p>
          <w:p w14:paraId="450E329B" w14:textId="77777777" w:rsidR="00DC532A" w:rsidRPr="00C313D5" w:rsidRDefault="00DC532A" w:rsidP="008D16E0">
            <w:pPr>
              <w:pStyle w:val="Odstavecseseznamem"/>
              <w:numPr>
                <w:ilvl w:val="0"/>
                <w:numId w:val="6"/>
              </w:numPr>
              <w:spacing w:before="0" w:after="60"/>
              <w:ind w:left="425" w:hanging="357"/>
              <w:contextualSpacing w:val="0"/>
            </w:pPr>
            <w:r>
              <w:rPr>
                <w:color w:val="000000" w:themeColor="text1"/>
              </w:rPr>
              <w:t>č</w:t>
            </w:r>
            <w:r w:rsidRPr="00B6721A">
              <w:rPr>
                <w:color w:val="000000" w:themeColor="text1"/>
              </w:rPr>
              <w:t>innost CVČ SMAJLÍK a městské knihovny – kroužky IT a robotiky, dílniček pro žáky MŠ, 1. stupeň a 2. stupeň ZŠ</w:t>
            </w:r>
          </w:p>
        </w:tc>
        <w:tc>
          <w:tcPr>
            <w:tcW w:w="4394" w:type="dxa"/>
            <w:hideMark/>
          </w:tcPr>
          <w:p w14:paraId="5D135ED3"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 xml:space="preserve">obava některých pedagogů začít něco nového, </w:t>
            </w:r>
          </w:p>
          <w:p w14:paraId="0A6EDA56"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časová a finanční náročnost při zavádění moderních didaktických forem – např. výuka mimo třídu (exkurze, muzea, vědecko-zábavní centra)</w:t>
            </w:r>
          </w:p>
          <w:p w14:paraId="680C8EBB"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zhoršující se schopnosti žáků aplikovat informace do reálného života (žáci jsou odtrženi od reálného světa); rizikové chování žáků</w:t>
            </w:r>
          </w:p>
          <w:p w14:paraId="41AF0C60"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generační rozdíly ve vyjadřování a slovní zásobě</w:t>
            </w:r>
          </w:p>
          <w:p w14:paraId="326F5929"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vlivem nízké motivace a zájmu neexistuje platforma pro setkávání učitelů, tím se nedostatečné sdílí inspirativní zkušenosti mezi učiteli z různých škol a nerozvíjí se tak rychleji implementace nových metod výuky</w:t>
            </w:r>
          </w:p>
          <w:p w14:paraId="2AAFC6D1"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z časových důvodů a zájmu chybí podpora propojování ZŠ a SŠ (např. forma partnerských projektů, využívání odborných učeben na SŠ apod.)</w:t>
            </w:r>
          </w:p>
          <w:p w14:paraId="4B15D669"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z důvodů nezájmu ze strany rodičů/žáků, finančních a časových překážek na straně pedagogů a také široké nabídky mimoškolních aktivit ve městě, chybí mimoškolní aktivity přímo ve školách – dílny, ICT kroužky, technické kluby apod.</w:t>
            </w:r>
          </w:p>
          <w:p w14:paraId="07AEA494"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nízká podpora hodinové dotace pro polytechniku v učebních plánech vede k nižší kvalitě výuky</w:t>
            </w:r>
          </w:p>
          <w:p w14:paraId="723B1DBC"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vlivem nižší hodinové dotace u výuky programování a Excelu je nižší průnik mezi výukou matematiky a ICT</w:t>
            </w:r>
          </w:p>
          <w:p w14:paraId="09A06BB3" w14:textId="7234E4D1" w:rsidR="00DC532A" w:rsidRPr="00DC532A" w:rsidRDefault="00DC532A" w:rsidP="00F7513F">
            <w:pPr>
              <w:pStyle w:val="Odstavecseseznamem"/>
              <w:numPr>
                <w:ilvl w:val="0"/>
                <w:numId w:val="6"/>
              </w:numPr>
              <w:spacing w:after="60"/>
              <w:rPr>
                <w:color w:val="000000" w:themeColor="text1"/>
              </w:rPr>
            </w:pPr>
            <w:r w:rsidRPr="00DC532A">
              <w:rPr>
                <w:color w:val="000000" w:themeColor="text1"/>
              </w:rPr>
              <w:t>kvůli společenským stereotypům je menší zájem o polytechniku ze strany děvčat</w:t>
            </w:r>
          </w:p>
          <w:p w14:paraId="6A505C0F" w14:textId="77777777" w:rsidR="00DC532A" w:rsidRPr="003553BE" w:rsidRDefault="00DC532A" w:rsidP="003616D9">
            <w:pPr>
              <w:spacing w:after="60"/>
              <w:ind w:left="68"/>
              <w:rPr>
                <w:color w:val="000000" w:themeColor="text1"/>
              </w:rPr>
            </w:pPr>
          </w:p>
        </w:tc>
      </w:tr>
      <w:tr w:rsidR="00DC532A" w:rsidRPr="00C313D5" w14:paraId="0A441386" w14:textId="77777777" w:rsidTr="00605565">
        <w:trPr>
          <w:trHeight w:val="360"/>
          <w:jc w:val="center"/>
        </w:trPr>
        <w:tc>
          <w:tcPr>
            <w:tcW w:w="4390" w:type="dxa"/>
            <w:shd w:val="clear" w:color="auto" w:fill="D9D9D9" w:themeFill="background1" w:themeFillShade="D9"/>
            <w:hideMark/>
          </w:tcPr>
          <w:p w14:paraId="237B5DF0" w14:textId="77777777" w:rsidR="00DC532A" w:rsidRPr="00C313D5" w:rsidRDefault="00DC532A" w:rsidP="003616D9">
            <w:pPr>
              <w:rPr>
                <w:b/>
              </w:rPr>
            </w:pPr>
            <w:r w:rsidRPr="00C313D5">
              <w:rPr>
                <w:b/>
              </w:rPr>
              <w:t>PŘÍLEŽITOSTI</w:t>
            </w:r>
          </w:p>
        </w:tc>
        <w:tc>
          <w:tcPr>
            <w:tcW w:w="4394" w:type="dxa"/>
            <w:shd w:val="clear" w:color="auto" w:fill="D9D9D9" w:themeFill="background1" w:themeFillShade="D9"/>
            <w:hideMark/>
          </w:tcPr>
          <w:p w14:paraId="4ECF8592" w14:textId="77777777" w:rsidR="00DC532A" w:rsidRPr="00C313D5" w:rsidRDefault="00DC532A" w:rsidP="003616D9">
            <w:pPr>
              <w:rPr>
                <w:b/>
              </w:rPr>
            </w:pPr>
            <w:r w:rsidRPr="00C313D5">
              <w:rPr>
                <w:b/>
              </w:rPr>
              <w:t>HROZBY</w:t>
            </w:r>
          </w:p>
        </w:tc>
      </w:tr>
      <w:tr w:rsidR="00DC532A" w:rsidRPr="00C313D5" w14:paraId="3DD67AEC" w14:textId="77777777" w:rsidTr="00605565">
        <w:trPr>
          <w:trHeight w:val="2555"/>
          <w:jc w:val="center"/>
        </w:trPr>
        <w:tc>
          <w:tcPr>
            <w:tcW w:w="4390" w:type="dxa"/>
            <w:hideMark/>
          </w:tcPr>
          <w:p w14:paraId="70ADBB37"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předávání inspirativní praxe mezi školami</w:t>
            </w:r>
          </w:p>
          <w:p w14:paraId="53F42E61"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propojovat výuku s reálným životem (více praktických zkušeností)</w:t>
            </w:r>
          </w:p>
          <w:p w14:paraId="59A433C0"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reagovat na nové (jiné) potřeby žáků (reagovat na mezigenerační rozdíly)</w:t>
            </w:r>
          </w:p>
          <w:p w14:paraId="0B6237E7"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zapojení umělé inteligence</w:t>
            </w:r>
          </w:p>
          <w:p w14:paraId="520742A7"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navázání spolupráce mezi školou, komunitou, ziskovým i neziskovým sektorem</w:t>
            </w:r>
          </w:p>
          <w:p w14:paraId="7B94E12C"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podpora zavádění nových metod výuky</w:t>
            </w:r>
          </w:p>
          <w:p w14:paraId="198F5364" w14:textId="77777777" w:rsidR="00DC532A" w:rsidRPr="00E97B37" w:rsidRDefault="00DC532A" w:rsidP="008D16E0">
            <w:pPr>
              <w:pStyle w:val="Odstavecseseznamem"/>
              <w:numPr>
                <w:ilvl w:val="0"/>
                <w:numId w:val="6"/>
              </w:numPr>
              <w:spacing w:before="0" w:after="60"/>
              <w:ind w:left="425" w:hanging="357"/>
              <w:contextualSpacing w:val="0"/>
              <w:rPr>
                <w:color w:val="000000" w:themeColor="text1"/>
              </w:rPr>
            </w:pPr>
            <w:r w:rsidRPr="00E97B37">
              <w:rPr>
                <w:color w:val="000000" w:themeColor="text1"/>
              </w:rPr>
              <w:t>široké spektrum nabízených kurzů pro pedagogy</w:t>
            </w:r>
          </w:p>
          <w:p w14:paraId="2A7EE74A" w14:textId="77777777" w:rsidR="00DC532A" w:rsidRPr="00E97B37"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provázanost výuky informatiky s matematikou a ostatními předměty</w:t>
            </w:r>
          </w:p>
          <w:p w14:paraId="617BD20E" w14:textId="77777777" w:rsidR="00DC532A" w:rsidRPr="00E97B37"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zájem místních podnikatelů o podporu tech. vzdělávání a o absolventy tech. profesí</w:t>
            </w:r>
          </w:p>
          <w:p w14:paraId="66364A8F" w14:textId="77777777" w:rsidR="00DC532A" w:rsidRPr="00E97B37"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 xml:space="preserve">společné setkávání pedagogů a sdílení jejich zkušeností, příkladů inspirativní praxe při nasazování moderních forem </w:t>
            </w:r>
          </w:p>
          <w:p w14:paraId="4BD74A3B" w14:textId="77777777" w:rsidR="00DC532A" w:rsidRPr="00E97B37"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podpora nadaných žáků, poskytování PO žákům s SVP</w:t>
            </w:r>
          </w:p>
          <w:p w14:paraId="1D47A40F" w14:textId="77777777" w:rsidR="00DC532A" w:rsidRPr="00E97B37"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 xml:space="preserve">podporovat klíčové kompetence </w:t>
            </w:r>
            <w:proofErr w:type="spellStart"/>
            <w:r w:rsidRPr="00E97B37">
              <w:rPr>
                <w:color w:val="000000" w:themeColor="text1"/>
              </w:rPr>
              <w:t>meziooborově</w:t>
            </w:r>
            <w:proofErr w:type="spellEnd"/>
          </w:p>
          <w:p w14:paraId="6119F963" w14:textId="50C0FC99" w:rsidR="00DC532A" w:rsidRPr="00F269F9" w:rsidRDefault="00DC532A" w:rsidP="006E79DE">
            <w:pPr>
              <w:pStyle w:val="Odstavecseseznamem"/>
              <w:numPr>
                <w:ilvl w:val="0"/>
                <w:numId w:val="6"/>
              </w:numPr>
              <w:spacing w:before="0"/>
              <w:ind w:left="425" w:hanging="357"/>
              <w:contextualSpacing w:val="0"/>
              <w:rPr>
                <w:color w:val="000000" w:themeColor="text1"/>
              </w:rPr>
            </w:pPr>
            <w:r w:rsidRPr="00E97B37">
              <w:rPr>
                <w:color w:val="000000" w:themeColor="text1"/>
              </w:rPr>
              <w:t>nastavení efektivní spolupráce vzdělávacích týmů uvnitř škol</w:t>
            </w:r>
          </w:p>
          <w:p w14:paraId="3C812780" w14:textId="77777777" w:rsidR="00DC532A" w:rsidRPr="00085E68" w:rsidRDefault="00DC532A" w:rsidP="003616D9">
            <w:pPr>
              <w:pStyle w:val="Odstavecseseznamem"/>
              <w:ind w:left="426"/>
              <w:rPr>
                <w:b/>
              </w:rPr>
            </w:pPr>
          </w:p>
        </w:tc>
        <w:tc>
          <w:tcPr>
            <w:tcW w:w="4394" w:type="dxa"/>
            <w:hideMark/>
          </w:tcPr>
          <w:p w14:paraId="6BD3CE2E"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zvyšující se věkový průměr pedagogických sborů</w:t>
            </w:r>
          </w:p>
          <w:p w14:paraId="6862AE05"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obava z nedostatečné připravenosti na SŠ (návaznost z pohledu moderních forem výuky mezi stupni vzdělání ZŠ, SŠ, VŠ)</w:t>
            </w:r>
          </w:p>
          <w:p w14:paraId="1854147A"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nevyváženost moderních forem vzdělávání a klasickým způsobem vzdělávání</w:t>
            </w:r>
          </w:p>
          <w:p w14:paraId="48FD4D90"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rychlý vývoj a často se měnící nároky na pořízení a využívání nových technologií, rychlé zastarávání ICT techniky</w:t>
            </w:r>
          </w:p>
          <w:p w14:paraId="716AB5E5"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finanční náročnost na kvalitní vybavení odborných učeben</w:t>
            </w:r>
          </w:p>
          <w:p w14:paraId="45991E22" w14:textId="77777777" w:rsidR="00DC532A" w:rsidRDefault="00DC532A" w:rsidP="00F7513F">
            <w:pPr>
              <w:pStyle w:val="Odstavecseseznamem"/>
              <w:numPr>
                <w:ilvl w:val="0"/>
                <w:numId w:val="6"/>
              </w:numPr>
              <w:spacing w:after="60"/>
              <w:rPr>
                <w:color w:val="000000" w:themeColor="text1"/>
              </w:rPr>
            </w:pPr>
            <w:r w:rsidRPr="00DC532A">
              <w:rPr>
                <w:color w:val="000000" w:themeColor="text1"/>
              </w:rPr>
              <w:t>méně příznivé rodinné zázemí pro rozvoj polytechnické gramotnosti žáků</w:t>
            </w:r>
          </w:p>
          <w:p w14:paraId="08244994" w14:textId="49FD2506" w:rsidR="00DC532A" w:rsidRDefault="00DC532A" w:rsidP="00F7513F">
            <w:pPr>
              <w:pStyle w:val="Odstavecseseznamem"/>
              <w:numPr>
                <w:ilvl w:val="0"/>
                <w:numId w:val="6"/>
              </w:numPr>
              <w:spacing w:after="60"/>
              <w:rPr>
                <w:color w:val="000000" w:themeColor="text1"/>
              </w:rPr>
            </w:pPr>
            <w:r w:rsidRPr="00DC532A">
              <w:rPr>
                <w:color w:val="000000" w:themeColor="text1"/>
              </w:rPr>
              <w:t>závislost dětí na informačních technologiích, rizikové chování v kybernetickém prostředí z pohledu šikany, soukromí a ověřování informací – nutná spolupráce s</w:t>
            </w:r>
            <w:r>
              <w:rPr>
                <w:color w:val="000000" w:themeColor="text1"/>
              </w:rPr>
              <w:t> </w:t>
            </w:r>
            <w:r w:rsidRPr="00DC532A">
              <w:rPr>
                <w:color w:val="000000" w:themeColor="text1"/>
              </w:rPr>
              <w:t>rodiči</w:t>
            </w:r>
          </w:p>
          <w:p w14:paraId="393B952C" w14:textId="42887604" w:rsidR="00DC532A" w:rsidRPr="00DC532A" w:rsidRDefault="00DC532A" w:rsidP="00F7513F">
            <w:pPr>
              <w:pStyle w:val="Odstavecseseznamem"/>
              <w:numPr>
                <w:ilvl w:val="0"/>
                <w:numId w:val="6"/>
              </w:numPr>
              <w:spacing w:after="60"/>
              <w:rPr>
                <w:color w:val="000000" w:themeColor="text1"/>
              </w:rPr>
            </w:pPr>
            <w:r w:rsidRPr="00DC532A">
              <w:rPr>
                <w:color w:val="000000" w:themeColor="text1"/>
              </w:rPr>
              <w:t>nedostatek materiálu pro fyzickou tvorbu v oblasti polytechniky</w:t>
            </w:r>
          </w:p>
        </w:tc>
      </w:tr>
    </w:tbl>
    <w:p w14:paraId="6453D669" w14:textId="77777777" w:rsidR="00DC532A" w:rsidRDefault="00DC532A" w:rsidP="00262AF3"/>
    <w:p w14:paraId="75C5BAA8" w14:textId="083C08AC" w:rsidR="00E25028" w:rsidRDefault="001E604D" w:rsidP="00AB6130">
      <w:pPr>
        <w:pStyle w:val="Nadpis3"/>
      </w:pPr>
      <w:bookmarkStart w:id="115" w:name="_Toc213319109"/>
      <w:r>
        <w:t xml:space="preserve">SWOT-3 analýza </w:t>
      </w:r>
      <w:r w:rsidR="00E25028" w:rsidRPr="00E25028">
        <w:t xml:space="preserve">Rozvoj </w:t>
      </w:r>
      <w:r w:rsidR="00E25028" w:rsidRPr="00ED1FC5">
        <w:t>potenciálu</w:t>
      </w:r>
      <w:r w:rsidR="00E25028" w:rsidRPr="00E25028">
        <w:t xml:space="preserve"> každého žáka, zejména žáků se sociálním a jiným znevýhodněním</w:t>
      </w:r>
      <w:bookmarkEnd w:id="115"/>
    </w:p>
    <w:p w14:paraId="70346023" w14:textId="77777777" w:rsidR="001E604D" w:rsidRPr="001E604D" w:rsidRDefault="001E604D" w:rsidP="001E604D"/>
    <w:p w14:paraId="61F0B747" w14:textId="32C3BC3A" w:rsidR="001E604D" w:rsidRDefault="001E604D" w:rsidP="001E604D">
      <w:pPr>
        <w:pStyle w:val="Titulek"/>
        <w:keepNext/>
      </w:pPr>
      <w:bookmarkStart w:id="116" w:name="_Toc213319425"/>
      <w:r>
        <w:t xml:space="preserve">Tabulka </w:t>
      </w:r>
      <w:fldSimple w:instr=" SEQ Tabulka \* ARABIC ">
        <w:r w:rsidR="00CD4EEF">
          <w:rPr>
            <w:noProof/>
          </w:rPr>
          <w:t>37</w:t>
        </w:r>
      </w:fldSimple>
      <w:r>
        <w:t xml:space="preserve"> SWOT-3 analýza </w:t>
      </w:r>
      <w:r w:rsidRPr="00E25028">
        <w:t xml:space="preserve">Rozvoj </w:t>
      </w:r>
      <w:r w:rsidRPr="00ED1FC5">
        <w:t>potenciálu</w:t>
      </w:r>
      <w:r w:rsidRPr="00E25028">
        <w:t xml:space="preserve"> každého žáka, zejména žáků se sociálním a jiným znevýhodněním</w:t>
      </w:r>
      <w:bookmarkEnd w:id="116"/>
    </w:p>
    <w:tbl>
      <w:tblPr>
        <w:tblStyle w:val="Mkatabulky"/>
        <w:tblW w:w="8784" w:type="dxa"/>
        <w:jc w:val="center"/>
        <w:tblLook w:val="0420" w:firstRow="1" w:lastRow="0" w:firstColumn="0" w:lastColumn="0" w:noHBand="0" w:noVBand="1"/>
      </w:tblPr>
      <w:tblGrid>
        <w:gridCol w:w="4390"/>
        <w:gridCol w:w="4394"/>
      </w:tblGrid>
      <w:tr w:rsidR="00E25028" w:rsidRPr="00C313D5" w14:paraId="72E32085" w14:textId="77777777" w:rsidTr="00605565">
        <w:trPr>
          <w:trHeight w:val="223"/>
          <w:jc w:val="center"/>
        </w:trPr>
        <w:tc>
          <w:tcPr>
            <w:tcW w:w="4390" w:type="dxa"/>
            <w:shd w:val="clear" w:color="auto" w:fill="D9D9D9" w:themeFill="background1" w:themeFillShade="D9"/>
            <w:hideMark/>
          </w:tcPr>
          <w:p w14:paraId="51F9C605" w14:textId="77777777" w:rsidR="00E25028" w:rsidRPr="00C313D5" w:rsidRDefault="00E25028" w:rsidP="0012010D">
            <w:pPr>
              <w:rPr>
                <w:b/>
              </w:rPr>
            </w:pPr>
            <w:r w:rsidRPr="00C313D5">
              <w:rPr>
                <w:b/>
              </w:rPr>
              <w:t>SILNÉ STRÁNKY</w:t>
            </w:r>
            <w:r>
              <w:rPr>
                <w:b/>
              </w:rPr>
              <w:t xml:space="preserve"> </w:t>
            </w:r>
          </w:p>
        </w:tc>
        <w:tc>
          <w:tcPr>
            <w:tcW w:w="4394" w:type="dxa"/>
            <w:shd w:val="clear" w:color="auto" w:fill="D9D9D9" w:themeFill="background1" w:themeFillShade="D9"/>
            <w:hideMark/>
          </w:tcPr>
          <w:p w14:paraId="762E8CF9" w14:textId="77777777" w:rsidR="00E25028" w:rsidRPr="00C313D5" w:rsidRDefault="00E25028" w:rsidP="0012010D">
            <w:pPr>
              <w:rPr>
                <w:b/>
              </w:rPr>
            </w:pPr>
            <w:r w:rsidRPr="00C313D5">
              <w:rPr>
                <w:b/>
              </w:rPr>
              <w:t>SLABÉ STRÁNKY</w:t>
            </w:r>
          </w:p>
        </w:tc>
      </w:tr>
      <w:tr w:rsidR="00E25028" w:rsidRPr="003553BE" w14:paraId="0C987CC6" w14:textId="77777777" w:rsidTr="00605565">
        <w:trPr>
          <w:trHeight w:val="269"/>
          <w:jc w:val="center"/>
        </w:trPr>
        <w:tc>
          <w:tcPr>
            <w:tcW w:w="4390" w:type="dxa"/>
            <w:hideMark/>
          </w:tcPr>
          <w:p w14:paraId="37D93813"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Návaznost škol na volnočasová zařízení</w:t>
            </w:r>
          </w:p>
          <w:p w14:paraId="114DB1F2"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Kariérové poradenství</w:t>
            </w:r>
          </w:p>
          <w:p w14:paraId="2D199D69"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Pedagogové ovládají různé metody a formy výuky</w:t>
            </w:r>
          </w:p>
          <w:p w14:paraId="1BD90FC5"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Přítomnost školních asistentů/asistentů pedagoga při výuce</w:t>
            </w:r>
          </w:p>
          <w:p w14:paraId="502F806A" w14:textId="3FA28F7A" w:rsidR="00E25028" w:rsidRDefault="00E25028" w:rsidP="008D16E0">
            <w:pPr>
              <w:pStyle w:val="Odstavecseseznamem"/>
              <w:numPr>
                <w:ilvl w:val="0"/>
                <w:numId w:val="6"/>
              </w:numPr>
              <w:spacing w:before="0" w:after="60"/>
              <w:ind w:left="425" w:hanging="357"/>
              <w:contextualSpacing w:val="0"/>
              <w:rPr>
                <w:color w:val="000000" w:themeColor="text1"/>
              </w:rPr>
            </w:pPr>
            <w:r>
              <w:rPr>
                <w:color w:val="000000" w:themeColor="text1"/>
              </w:rPr>
              <w:t>S</w:t>
            </w:r>
            <w:r w:rsidRPr="00E25028">
              <w:rPr>
                <w:color w:val="000000" w:themeColor="text1"/>
              </w:rPr>
              <w:t>polupráce škol s OSPOD, PPP, SPC a SVP a NNO výměna zkušenosti mezi jednotlivými školami – sdílení příkladů dobré praxe mezi školami v</w:t>
            </w:r>
            <w:r>
              <w:rPr>
                <w:color w:val="000000" w:themeColor="text1"/>
              </w:rPr>
              <w:t> </w:t>
            </w:r>
            <w:r w:rsidRPr="00E25028">
              <w:rPr>
                <w:color w:val="000000" w:themeColor="text1"/>
              </w:rPr>
              <w:t>ORP</w:t>
            </w:r>
          </w:p>
          <w:p w14:paraId="01228259"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Provozování Nízkoprahových zařízení</w:t>
            </w:r>
          </w:p>
          <w:p w14:paraId="18BD863A"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Obědy zdarma pro žáky/děti se SZN + snídaňové kluby (NPO)</w:t>
            </w:r>
          </w:p>
          <w:p w14:paraId="25AA2382" w14:textId="77777777" w:rsidR="00E25028" w:rsidRDefault="00E25028" w:rsidP="008D16E0">
            <w:pPr>
              <w:pStyle w:val="Odstavecseseznamem"/>
              <w:numPr>
                <w:ilvl w:val="0"/>
                <w:numId w:val="6"/>
              </w:numPr>
              <w:spacing w:before="0" w:after="60"/>
              <w:ind w:left="425" w:hanging="357"/>
              <w:contextualSpacing w:val="0"/>
              <w:rPr>
                <w:color w:val="000000" w:themeColor="text1"/>
              </w:rPr>
            </w:pPr>
            <w:r>
              <w:rPr>
                <w:color w:val="000000" w:themeColor="text1"/>
              </w:rPr>
              <w:t>V</w:t>
            </w:r>
            <w:r w:rsidRPr="00E25028">
              <w:rPr>
                <w:color w:val="000000" w:themeColor="text1"/>
              </w:rPr>
              <w:t>yužití vhodných dotačních programů – NPO, OP JAK</w:t>
            </w:r>
          </w:p>
          <w:p w14:paraId="0DFCEC20" w14:textId="24A6D0E9"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Činnosti školních poradenských pracovišť</w:t>
            </w:r>
          </w:p>
          <w:p w14:paraId="7F125ED7" w14:textId="77777777"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Systém identifikace, vzdělávání a hodnocení nadaných žáků (INVENIO)</w:t>
            </w:r>
          </w:p>
          <w:p w14:paraId="2F40A00F" w14:textId="638FC729" w:rsidR="00E25028" w:rsidRDefault="00E25028" w:rsidP="008D16E0">
            <w:pPr>
              <w:pStyle w:val="Odstavecseseznamem"/>
              <w:numPr>
                <w:ilvl w:val="0"/>
                <w:numId w:val="6"/>
              </w:numPr>
              <w:spacing w:before="0" w:after="60"/>
              <w:ind w:left="425" w:hanging="357"/>
              <w:contextualSpacing w:val="0"/>
              <w:rPr>
                <w:color w:val="000000" w:themeColor="text1"/>
              </w:rPr>
            </w:pPr>
            <w:r w:rsidRPr="00E25028">
              <w:rPr>
                <w:color w:val="000000" w:themeColor="text1"/>
              </w:rPr>
              <w:t>Existence jednotné specifikace pojmu školní neúspěch (vnímání pedagogy, dětmi, žáky, rodiči, veřejností) – (Zbyněk Němec: Identifikace žáků se sociálním znevýhodněním ve škole“)</w:t>
            </w:r>
          </w:p>
          <w:p w14:paraId="43FE3601" w14:textId="4A97195B" w:rsidR="00E25028" w:rsidRPr="00E25028" w:rsidRDefault="00E25028" w:rsidP="00E25028">
            <w:pPr>
              <w:spacing w:after="60"/>
              <w:ind w:left="68"/>
            </w:pPr>
          </w:p>
        </w:tc>
        <w:tc>
          <w:tcPr>
            <w:tcW w:w="4394" w:type="dxa"/>
            <w:hideMark/>
          </w:tcPr>
          <w:p w14:paraId="7EDD97E4" w14:textId="77777777" w:rsidR="00520DE3" w:rsidRDefault="00E25028" w:rsidP="008D16E0">
            <w:pPr>
              <w:pStyle w:val="Odstavecseseznamem"/>
              <w:numPr>
                <w:ilvl w:val="0"/>
                <w:numId w:val="6"/>
              </w:numPr>
              <w:spacing w:before="0" w:after="60"/>
              <w:rPr>
                <w:color w:val="000000" w:themeColor="text1"/>
              </w:rPr>
            </w:pPr>
            <w:r w:rsidRPr="00E25028">
              <w:rPr>
                <w:color w:val="000000" w:themeColor="text1"/>
              </w:rPr>
              <w:t>Rodiče se s dětmi nepřipravují na vyučování, přenášení zodpovědnosti za vzdělání dětí na školu</w:t>
            </w:r>
          </w:p>
          <w:p w14:paraId="4B1B4E9B" w14:textId="77777777" w:rsidR="00E25028" w:rsidRDefault="00E25028" w:rsidP="008D16E0">
            <w:pPr>
              <w:pStyle w:val="Odstavecseseznamem"/>
              <w:numPr>
                <w:ilvl w:val="0"/>
                <w:numId w:val="6"/>
              </w:numPr>
              <w:spacing w:before="0" w:after="60"/>
              <w:rPr>
                <w:color w:val="000000" w:themeColor="text1"/>
              </w:rPr>
            </w:pPr>
            <w:r w:rsidRPr="00E25028">
              <w:rPr>
                <w:color w:val="000000" w:themeColor="text1"/>
              </w:rPr>
              <w:t xml:space="preserve">Velká administrativa  </w:t>
            </w:r>
          </w:p>
          <w:p w14:paraId="78CFB66E" w14:textId="77777777" w:rsidR="00266403" w:rsidRDefault="00266403" w:rsidP="008D16E0">
            <w:pPr>
              <w:pStyle w:val="Odstavecseseznamem"/>
              <w:numPr>
                <w:ilvl w:val="0"/>
                <w:numId w:val="6"/>
              </w:numPr>
              <w:spacing w:before="0" w:after="60"/>
              <w:rPr>
                <w:color w:val="000000" w:themeColor="text1"/>
              </w:rPr>
            </w:pPr>
            <w:r w:rsidRPr="00266403">
              <w:rPr>
                <w:color w:val="000000" w:themeColor="text1"/>
              </w:rPr>
              <w:t xml:space="preserve">Počet specializovaných pracovníků neodpovídá potřebám některých škol, kapacita odborných pracovišť neodpovídá potřebám  </w:t>
            </w:r>
          </w:p>
          <w:p w14:paraId="28883651" w14:textId="1D8405E5" w:rsidR="00266403" w:rsidRPr="003553BE" w:rsidRDefault="00266403" w:rsidP="00F7513F">
            <w:pPr>
              <w:pStyle w:val="Odstavecseseznamem"/>
              <w:numPr>
                <w:ilvl w:val="0"/>
                <w:numId w:val="6"/>
              </w:numPr>
              <w:spacing w:after="60"/>
              <w:rPr>
                <w:color w:val="000000" w:themeColor="text1"/>
              </w:rPr>
            </w:pPr>
            <w:r w:rsidRPr="00266403">
              <w:rPr>
                <w:color w:val="000000" w:themeColor="text1"/>
              </w:rPr>
              <w:t xml:space="preserve">Nedostatečná nabídka DVPP v oblasti Soft </w:t>
            </w:r>
            <w:proofErr w:type="spellStart"/>
            <w:r w:rsidRPr="00266403">
              <w:rPr>
                <w:color w:val="000000" w:themeColor="text1"/>
              </w:rPr>
              <w:t>Skills</w:t>
            </w:r>
            <w:proofErr w:type="spellEnd"/>
            <w:r w:rsidRPr="00266403">
              <w:rPr>
                <w:color w:val="000000" w:themeColor="text1"/>
              </w:rPr>
              <w:t xml:space="preserve"> (měkkých dovedností)  </w:t>
            </w:r>
          </w:p>
        </w:tc>
      </w:tr>
      <w:tr w:rsidR="00E25028" w:rsidRPr="00C313D5" w14:paraId="392DE167" w14:textId="77777777" w:rsidTr="00605565">
        <w:trPr>
          <w:trHeight w:val="360"/>
          <w:jc w:val="center"/>
        </w:trPr>
        <w:tc>
          <w:tcPr>
            <w:tcW w:w="4390" w:type="dxa"/>
            <w:shd w:val="clear" w:color="auto" w:fill="D9D9D9" w:themeFill="background1" w:themeFillShade="D9"/>
            <w:hideMark/>
          </w:tcPr>
          <w:p w14:paraId="50F76603" w14:textId="77777777" w:rsidR="00E25028" w:rsidRPr="00C313D5" w:rsidRDefault="00E25028" w:rsidP="0012010D">
            <w:pPr>
              <w:rPr>
                <w:b/>
              </w:rPr>
            </w:pPr>
            <w:r w:rsidRPr="00C313D5">
              <w:rPr>
                <w:b/>
              </w:rPr>
              <w:t>PŘÍLEŽITOSTI</w:t>
            </w:r>
          </w:p>
        </w:tc>
        <w:tc>
          <w:tcPr>
            <w:tcW w:w="4394" w:type="dxa"/>
            <w:shd w:val="clear" w:color="auto" w:fill="D9D9D9" w:themeFill="background1" w:themeFillShade="D9"/>
            <w:hideMark/>
          </w:tcPr>
          <w:p w14:paraId="3E114FC4" w14:textId="77777777" w:rsidR="00E25028" w:rsidRPr="00C313D5" w:rsidRDefault="00E25028" w:rsidP="0012010D">
            <w:pPr>
              <w:rPr>
                <w:b/>
              </w:rPr>
            </w:pPr>
            <w:r w:rsidRPr="00C313D5">
              <w:rPr>
                <w:b/>
              </w:rPr>
              <w:t>HROZBY</w:t>
            </w:r>
          </w:p>
        </w:tc>
      </w:tr>
      <w:tr w:rsidR="00E25028" w:rsidRPr="00C313D5" w14:paraId="051B4DD2" w14:textId="77777777" w:rsidTr="00605565">
        <w:trPr>
          <w:trHeight w:val="2555"/>
          <w:jc w:val="center"/>
        </w:trPr>
        <w:tc>
          <w:tcPr>
            <w:tcW w:w="4390" w:type="dxa"/>
            <w:hideMark/>
          </w:tcPr>
          <w:p w14:paraId="317E8D07"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 xml:space="preserve">Praktická příprava budoucích pedagogů </w:t>
            </w:r>
          </w:p>
          <w:p w14:paraId="002D6B49"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 xml:space="preserve">Vzdělávání stávajících pedagogů  </w:t>
            </w:r>
          </w:p>
          <w:p w14:paraId="1274F14D" w14:textId="28B34366" w:rsidR="00E25028"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 xml:space="preserve">Odborníci přímo ve škole  </w:t>
            </w:r>
          </w:p>
          <w:p w14:paraId="684C4D0E"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Finance pro učitele za práci navíc</w:t>
            </w:r>
          </w:p>
          <w:p w14:paraId="25306DCC" w14:textId="31C5168C"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Inspirace v</w:t>
            </w:r>
            <w:r>
              <w:rPr>
                <w:color w:val="000000" w:themeColor="text1"/>
              </w:rPr>
              <w:t> </w:t>
            </w:r>
            <w:r w:rsidRPr="00266403">
              <w:rPr>
                <w:color w:val="000000" w:themeColor="text1"/>
              </w:rPr>
              <w:t>zahraničí</w:t>
            </w:r>
          </w:p>
          <w:p w14:paraId="012FD95C"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Využití neformálního vzdělávání mimo školu</w:t>
            </w:r>
          </w:p>
          <w:p w14:paraId="1171A1F2"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Udržitelný dotační systém</w:t>
            </w:r>
          </w:p>
          <w:p w14:paraId="09B1E2EA"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Alternativní vzdělávání</w:t>
            </w:r>
          </w:p>
          <w:p w14:paraId="0FFF4C92"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Včasná diagnostika oslabení žáka</w:t>
            </w:r>
          </w:p>
          <w:p w14:paraId="77BFA9FE" w14:textId="1EA74BC4"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Osvěta rodičů</w:t>
            </w:r>
          </w:p>
          <w:p w14:paraId="66E32249" w14:textId="77777777" w:rsidR="00266403" w:rsidRDefault="00266403" w:rsidP="008D16E0">
            <w:pPr>
              <w:pStyle w:val="Odstavecseseznamem"/>
              <w:numPr>
                <w:ilvl w:val="0"/>
                <w:numId w:val="6"/>
              </w:numPr>
              <w:spacing w:before="0"/>
              <w:ind w:left="425" w:hanging="357"/>
              <w:contextualSpacing w:val="0"/>
              <w:rPr>
                <w:color w:val="000000" w:themeColor="text1"/>
              </w:rPr>
            </w:pPr>
            <w:r w:rsidRPr="00266403">
              <w:rPr>
                <w:color w:val="000000" w:themeColor="text1"/>
              </w:rPr>
              <w:t>Systém identifikace, vzdělávání a hodnocení nadaných žáků na každé škole (např. INVENIO), DVPP na téma nadaných žáků</w:t>
            </w:r>
          </w:p>
          <w:p w14:paraId="1CF56E98" w14:textId="77777777" w:rsidR="00266403" w:rsidRDefault="00266403" w:rsidP="008D16E0">
            <w:pPr>
              <w:pStyle w:val="Odstavecseseznamem"/>
              <w:numPr>
                <w:ilvl w:val="0"/>
                <w:numId w:val="6"/>
              </w:numPr>
              <w:spacing w:before="0"/>
              <w:ind w:left="425" w:hanging="357"/>
              <w:contextualSpacing w:val="0"/>
              <w:rPr>
                <w:color w:val="000000" w:themeColor="text1"/>
              </w:rPr>
            </w:pPr>
            <w:r>
              <w:rPr>
                <w:color w:val="000000" w:themeColor="text1"/>
              </w:rPr>
              <w:t>R</w:t>
            </w:r>
            <w:r w:rsidRPr="00266403">
              <w:rPr>
                <w:color w:val="000000" w:themeColor="text1"/>
              </w:rPr>
              <w:t>ealizace projektů v rámci Národního programu obnovy</w:t>
            </w:r>
          </w:p>
          <w:p w14:paraId="679CDA03" w14:textId="77777777" w:rsidR="00266403" w:rsidRDefault="00266403" w:rsidP="008D16E0">
            <w:pPr>
              <w:pStyle w:val="Odstavecseseznamem"/>
              <w:numPr>
                <w:ilvl w:val="0"/>
                <w:numId w:val="6"/>
              </w:numPr>
              <w:spacing w:before="0"/>
              <w:ind w:left="425" w:hanging="357"/>
              <w:contextualSpacing w:val="0"/>
              <w:rPr>
                <w:color w:val="000000" w:themeColor="text1"/>
              </w:rPr>
            </w:pPr>
            <w:r>
              <w:rPr>
                <w:color w:val="000000" w:themeColor="text1"/>
              </w:rPr>
              <w:t>Z</w:t>
            </w:r>
            <w:r w:rsidRPr="00266403">
              <w:rPr>
                <w:color w:val="000000" w:themeColor="text1"/>
              </w:rPr>
              <w:t>výšit kompetence pedagogických pracovníků v pedagogické diagnostice, funkční ŠPP, poté PPP a SPC (pravidla)</w:t>
            </w:r>
          </w:p>
          <w:p w14:paraId="39BCE4F7" w14:textId="77777777" w:rsidR="00266403" w:rsidRDefault="00266403" w:rsidP="008D16E0">
            <w:pPr>
              <w:pStyle w:val="Odstavecseseznamem"/>
              <w:numPr>
                <w:ilvl w:val="0"/>
                <w:numId w:val="6"/>
              </w:numPr>
              <w:spacing w:before="0"/>
              <w:ind w:left="425" w:hanging="357"/>
              <w:contextualSpacing w:val="0"/>
              <w:rPr>
                <w:color w:val="000000" w:themeColor="text1"/>
              </w:rPr>
            </w:pPr>
            <w:r>
              <w:rPr>
                <w:color w:val="000000" w:themeColor="text1"/>
              </w:rPr>
              <w:t>P</w:t>
            </w:r>
            <w:r w:rsidRPr="00266403">
              <w:rPr>
                <w:color w:val="000000" w:themeColor="text1"/>
              </w:rPr>
              <w:t>rojekty např. IROP – bezbariérovost</w:t>
            </w:r>
          </w:p>
          <w:p w14:paraId="77883DF9" w14:textId="73F43DE2" w:rsidR="00266403" w:rsidRDefault="00F269F9" w:rsidP="008D16E0">
            <w:pPr>
              <w:pStyle w:val="Odstavecseseznamem"/>
              <w:numPr>
                <w:ilvl w:val="0"/>
                <w:numId w:val="6"/>
              </w:numPr>
              <w:spacing w:before="0"/>
              <w:ind w:left="425" w:hanging="357"/>
              <w:contextualSpacing w:val="0"/>
              <w:rPr>
                <w:color w:val="000000" w:themeColor="text1"/>
              </w:rPr>
            </w:pPr>
            <w:r w:rsidRPr="00266403">
              <w:rPr>
                <w:color w:val="000000" w:themeColor="text1"/>
              </w:rPr>
              <w:t>Činnosti ŠPP</w:t>
            </w:r>
          </w:p>
          <w:p w14:paraId="64897642" w14:textId="17B39DD0" w:rsidR="00266403" w:rsidRDefault="00266403" w:rsidP="008D16E0">
            <w:pPr>
              <w:pStyle w:val="Odstavecseseznamem"/>
              <w:numPr>
                <w:ilvl w:val="0"/>
                <w:numId w:val="6"/>
              </w:numPr>
              <w:spacing w:before="0" w:after="60"/>
              <w:ind w:left="425" w:hanging="357"/>
              <w:contextualSpacing w:val="0"/>
              <w:rPr>
                <w:color w:val="000000" w:themeColor="text1"/>
              </w:rPr>
            </w:pPr>
            <w:r w:rsidRPr="00266403">
              <w:rPr>
                <w:color w:val="000000" w:themeColor="text1"/>
              </w:rPr>
              <w:t xml:space="preserve">Činnost Středního článku vzdělávání/ORP jako gestor podpory vzdělávání (odbor, kvalifikovaní zaměstnanci, </w:t>
            </w:r>
            <w:r w:rsidR="00ED1FC5" w:rsidRPr="00266403">
              <w:rPr>
                <w:color w:val="000000" w:themeColor="text1"/>
              </w:rPr>
              <w:t>právník, …</w:t>
            </w:r>
            <w:r w:rsidRPr="00266403">
              <w:rPr>
                <w:color w:val="000000" w:themeColor="text1"/>
              </w:rPr>
              <w:t>)</w:t>
            </w:r>
          </w:p>
          <w:p w14:paraId="115619AC" w14:textId="77777777" w:rsidR="00266403" w:rsidRDefault="00266403" w:rsidP="008D16E0">
            <w:pPr>
              <w:pStyle w:val="Odstavecseseznamem"/>
              <w:numPr>
                <w:ilvl w:val="0"/>
                <w:numId w:val="6"/>
              </w:numPr>
              <w:spacing w:before="0" w:after="60"/>
              <w:ind w:left="425" w:hanging="357"/>
              <w:contextualSpacing w:val="0"/>
              <w:rPr>
                <w:color w:val="000000" w:themeColor="text1"/>
              </w:rPr>
            </w:pPr>
            <w:r w:rsidRPr="00266403">
              <w:rPr>
                <w:color w:val="000000" w:themeColor="text1"/>
              </w:rPr>
              <w:t>Úzká spolupráce SAS se školou, „vtažení“ maminek do škol</w:t>
            </w:r>
          </w:p>
          <w:p w14:paraId="78AFEE54" w14:textId="77777777" w:rsidR="00266403" w:rsidRDefault="00266403" w:rsidP="008D16E0">
            <w:pPr>
              <w:pStyle w:val="Odstavecseseznamem"/>
              <w:numPr>
                <w:ilvl w:val="0"/>
                <w:numId w:val="6"/>
              </w:numPr>
              <w:spacing w:before="0" w:after="60"/>
              <w:ind w:left="425" w:hanging="357"/>
              <w:contextualSpacing w:val="0"/>
              <w:rPr>
                <w:color w:val="000000" w:themeColor="text1"/>
              </w:rPr>
            </w:pPr>
            <w:r>
              <w:rPr>
                <w:color w:val="000000" w:themeColor="text1"/>
              </w:rPr>
              <w:t>N</w:t>
            </w:r>
            <w:r w:rsidRPr="00266403">
              <w:rPr>
                <w:color w:val="000000" w:themeColor="text1"/>
              </w:rPr>
              <w:t>a centrální úrovni snížení přímé pedagogické činnosti u koordinátorů prevence, kariérových poradců.</w:t>
            </w:r>
          </w:p>
          <w:p w14:paraId="5F6027A4" w14:textId="77777777" w:rsidR="00266403" w:rsidRDefault="00266403" w:rsidP="008D16E0">
            <w:pPr>
              <w:pStyle w:val="Odstavecseseznamem"/>
              <w:numPr>
                <w:ilvl w:val="0"/>
                <w:numId w:val="6"/>
              </w:numPr>
              <w:spacing w:before="0" w:after="60"/>
              <w:ind w:left="425" w:hanging="357"/>
              <w:contextualSpacing w:val="0"/>
              <w:rPr>
                <w:color w:val="000000" w:themeColor="text1"/>
              </w:rPr>
            </w:pPr>
            <w:r w:rsidRPr="00266403">
              <w:rPr>
                <w:color w:val="000000" w:themeColor="text1"/>
              </w:rPr>
              <w:t>Snížení počtu žáků na třídu</w:t>
            </w:r>
          </w:p>
          <w:p w14:paraId="770D4144" w14:textId="77777777" w:rsidR="00266403" w:rsidRDefault="00266403" w:rsidP="008D16E0">
            <w:pPr>
              <w:pStyle w:val="Odstavecseseznamem"/>
              <w:numPr>
                <w:ilvl w:val="0"/>
                <w:numId w:val="6"/>
              </w:numPr>
              <w:spacing w:before="0" w:after="60"/>
              <w:ind w:left="425" w:hanging="357"/>
              <w:contextualSpacing w:val="0"/>
              <w:rPr>
                <w:color w:val="000000" w:themeColor="text1"/>
              </w:rPr>
            </w:pPr>
            <w:r w:rsidRPr="00266403">
              <w:rPr>
                <w:color w:val="000000" w:themeColor="text1"/>
              </w:rPr>
              <w:t xml:space="preserve">Celkové posílení prevence, přes poradenství ve školách až po jiné formy intervence poskytované ohroženým dětem a jejich rodinám. </w:t>
            </w:r>
          </w:p>
          <w:p w14:paraId="2F876624" w14:textId="74D25AEB" w:rsidR="00E25028" w:rsidRPr="00F269F9" w:rsidRDefault="00266403" w:rsidP="008D16E0">
            <w:pPr>
              <w:pStyle w:val="Odstavecseseznamem"/>
              <w:numPr>
                <w:ilvl w:val="0"/>
                <w:numId w:val="6"/>
              </w:numPr>
              <w:spacing w:before="0" w:after="60"/>
              <w:ind w:left="425" w:hanging="357"/>
              <w:contextualSpacing w:val="0"/>
              <w:rPr>
                <w:color w:val="000000" w:themeColor="text1"/>
              </w:rPr>
            </w:pPr>
            <w:r w:rsidRPr="00266403">
              <w:rPr>
                <w:color w:val="000000" w:themeColor="text1"/>
              </w:rPr>
              <w:t>Mimoškolní preventivní pobyty</w:t>
            </w:r>
          </w:p>
          <w:p w14:paraId="7866304B" w14:textId="77777777" w:rsidR="00E25028" w:rsidRPr="00085E68" w:rsidRDefault="00E25028" w:rsidP="0012010D">
            <w:pPr>
              <w:pStyle w:val="Odstavecseseznamem"/>
              <w:ind w:left="426"/>
              <w:rPr>
                <w:b/>
              </w:rPr>
            </w:pPr>
          </w:p>
        </w:tc>
        <w:tc>
          <w:tcPr>
            <w:tcW w:w="4394" w:type="dxa"/>
            <w:hideMark/>
          </w:tcPr>
          <w:p w14:paraId="3DC3C1A8" w14:textId="77777777" w:rsidR="00E25028" w:rsidRDefault="00266403" w:rsidP="00F7513F">
            <w:pPr>
              <w:pStyle w:val="Odstavecseseznamem"/>
              <w:numPr>
                <w:ilvl w:val="0"/>
                <w:numId w:val="6"/>
              </w:numPr>
              <w:spacing w:after="60"/>
              <w:rPr>
                <w:color w:val="000000" w:themeColor="text1"/>
              </w:rPr>
            </w:pPr>
            <w:r w:rsidRPr="00266403">
              <w:rPr>
                <w:color w:val="000000" w:themeColor="text1"/>
              </w:rPr>
              <w:t xml:space="preserve">Přetížení ředitelů/vedení školy – mnoho projektů, administrativy  </w:t>
            </w:r>
          </w:p>
          <w:p w14:paraId="125E0C32" w14:textId="77777777" w:rsidR="00266403" w:rsidRDefault="00266403" w:rsidP="00F7513F">
            <w:pPr>
              <w:pStyle w:val="Odstavecseseznamem"/>
              <w:numPr>
                <w:ilvl w:val="0"/>
                <w:numId w:val="6"/>
              </w:numPr>
              <w:spacing w:after="60"/>
              <w:rPr>
                <w:color w:val="000000" w:themeColor="text1"/>
              </w:rPr>
            </w:pPr>
            <w:r w:rsidRPr="00266403">
              <w:rPr>
                <w:color w:val="000000" w:themeColor="text1"/>
              </w:rPr>
              <w:t>Nedostatek kvalifikovaných učitelů</w:t>
            </w:r>
          </w:p>
          <w:p w14:paraId="7CAE1856" w14:textId="77777777" w:rsidR="00266403" w:rsidRDefault="00266403" w:rsidP="00F7513F">
            <w:pPr>
              <w:pStyle w:val="Odstavecseseznamem"/>
              <w:numPr>
                <w:ilvl w:val="0"/>
                <w:numId w:val="6"/>
              </w:numPr>
              <w:spacing w:after="60"/>
              <w:rPr>
                <w:color w:val="000000" w:themeColor="text1"/>
              </w:rPr>
            </w:pPr>
            <w:r w:rsidRPr="00266403">
              <w:rPr>
                <w:color w:val="000000" w:themeColor="text1"/>
              </w:rPr>
              <w:t>Vyhoření pracovníků ve školství</w:t>
            </w:r>
          </w:p>
          <w:p w14:paraId="6C10A0E8" w14:textId="5D20ACA3" w:rsidR="00266403" w:rsidRDefault="00266403" w:rsidP="00F7513F">
            <w:pPr>
              <w:pStyle w:val="Odstavecseseznamem"/>
              <w:numPr>
                <w:ilvl w:val="0"/>
                <w:numId w:val="6"/>
              </w:numPr>
              <w:spacing w:after="60"/>
              <w:rPr>
                <w:color w:val="000000" w:themeColor="text1"/>
              </w:rPr>
            </w:pPr>
            <w:r w:rsidRPr="00266403">
              <w:rPr>
                <w:color w:val="000000" w:themeColor="text1"/>
              </w:rPr>
              <w:t xml:space="preserve">Negativní role rodiče, nízké rodičovské kompetence, nezájem části rodičů o spolupráci (škola, žák, OSPOD, </w:t>
            </w:r>
            <w:r w:rsidR="00ED1FC5" w:rsidRPr="00266403">
              <w:rPr>
                <w:color w:val="000000" w:themeColor="text1"/>
              </w:rPr>
              <w:t>pracoviště, …</w:t>
            </w:r>
            <w:r w:rsidRPr="00266403">
              <w:rPr>
                <w:color w:val="000000" w:themeColor="text1"/>
              </w:rPr>
              <w:t>)</w:t>
            </w:r>
          </w:p>
          <w:p w14:paraId="6E568854" w14:textId="57CC7CCE" w:rsidR="00266403" w:rsidRDefault="00266403" w:rsidP="00F7513F">
            <w:pPr>
              <w:pStyle w:val="Odstavecseseznamem"/>
              <w:numPr>
                <w:ilvl w:val="0"/>
                <w:numId w:val="6"/>
              </w:numPr>
              <w:spacing w:after="60"/>
              <w:rPr>
                <w:color w:val="000000" w:themeColor="text1"/>
              </w:rPr>
            </w:pPr>
            <w:r w:rsidRPr="00266403">
              <w:rPr>
                <w:color w:val="000000" w:themeColor="text1"/>
              </w:rPr>
              <w:t>Koncentrace žáků se SVP, ze sociálně slabého prostředí, vysoká administrativa spojená s individuálním přístupem k žákům, s poskytováním podpůrných opatření, stálé vyšší počet</w:t>
            </w:r>
            <w:r>
              <w:rPr>
                <w:color w:val="000000" w:themeColor="text1"/>
              </w:rPr>
              <w:t xml:space="preserve"> </w:t>
            </w:r>
            <w:r w:rsidRPr="00266403">
              <w:rPr>
                <w:color w:val="000000" w:themeColor="text1"/>
              </w:rPr>
              <w:t xml:space="preserve">diagnostikovaných dětí se SVP + s psychickými poruchami/duševní zdraví,  </w:t>
            </w:r>
          </w:p>
          <w:p w14:paraId="2C0C13A9" w14:textId="77777777" w:rsidR="00266403" w:rsidRDefault="00266403" w:rsidP="00F7513F">
            <w:pPr>
              <w:pStyle w:val="Odstavecseseznamem"/>
              <w:numPr>
                <w:ilvl w:val="0"/>
                <w:numId w:val="6"/>
              </w:numPr>
              <w:spacing w:after="60"/>
              <w:rPr>
                <w:color w:val="000000" w:themeColor="text1"/>
              </w:rPr>
            </w:pPr>
            <w:r w:rsidRPr="00266403">
              <w:rPr>
                <w:color w:val="000000" w:themeColor="text1"/>
              </w:rPr>
              <w:t>Úprava financování (tzv. parametrizace) asistentů pedagoga ve školách ze strany MŠMT – hrozí reálné snížení počtu AP</w:t>
            </w:r>
          </w:p>
          <w:p w14:paraId="4F5B8572" w14:textId="211A2E0F" w:rsidR="00266403" w:rsidRPr="00DC532A" w:rsidRDefault="00266403" w:rsidP="00F7513F">
            <w:pPr>
              <w:pStyle w:val="Odstavecseseznamem"/>
              <w:numPr>
                <w:ilvl w:val="0"/>
                <w:numId w:val="6"/>
              </w:numPr>
              <w:spacing w:after="60"/>
              <w:rPr>
                <w:color w:val="000000" w:themeColor="text1"/>
              </w:rPr>
            </w:pPr>
            <w:r w:rsidRPr="00266403">
              <w:rPr>
                <w:color w:val="000000" w:themeColor="text1"/>
              </w:rPr>
              <w:t xml:space="preserve">Forma projektového financování ohrožující pokračování zavedených opatření,  </w:t>
            </w:r>
          </w:p>
        </w:tc>
      </w:tr>
    </w:tbl>
    <w:p w14:paraId="775216A8" w14:textId="77777777" w:rsidR="00DC532A" w:rsidRDefault="00DC532A" w:rsidP="00262AF3"/>
    <w:p w14:paraId="7675E8BA" w14:textId="3C7F219B" w:rsidR="00102327" w:rsidRDefault="00102327" w:rsidP="00AB6130">
      <w:pPr>
        <w:pStyle w:val="Nadpis3"/>
      </w:pPr>
      <w:bookmarkStart w:id="117" w:name="_Toc213319110"/>
      <w:r w:rsidRPr="00AB6130">
        <w:t>Informace</w:t>
      </w:r>
      <w:r w:rsidRPr="00102327">
        <w:t xml:space="preserve"> o potřebách investic ve školách v území</w:t>
      </w:r>
      <w:bookmarkEnd w:id="117"/>
    </w:p>
    <w:p w14:paraId="5037F18F" w14:textId="15A0B567" w:rsidR="00102327" w:rsidRPr="0095568D" w:rsidRDefault="00102327" w:rsidP="00102327">
      <w:r w:rsidRPr="0095568D">
        <w:t xml:space="preserve">Zdrojem informací uvedených v tomto komentáři je souhrn aktuálně dostupných údajů získaných </w:t>
      </w:r>
      <w:r w:rsidR="00ED1FC5">
        <w:br/>
      </w:r>
      <w:r w:rsidRPr="0095568D">
        <w:t xml:space="preserve">z procesu místního akčního plánování, dílčích jednání s aktéry vzdělávání, realizačního týmu </w:t>
      </w:r>
      <w:r w:rsidR="00ED1FC5">
        <w:br/>
      </w:r>
      <w:r w:rsidRPr="0095568D">
        <w:t>a pracovních skupin, a z aktuální verze zásobníku projektů Strategického rámce MAP.</w:t>
      </w:r>
    </w:p>
    <w:p w14:paraId="0D3AE9B2" w14:textId="515BE95D" w:rsidR="00102327" w:rsidRPr="0095568D" w:rsidRDefault="00102327" w:rsidP="00102327">
      <w:r w:rsidRPr="0095568D">
        <w:t xml:space="preserve">V ORP Litvínov se školy zaměřují na postupné zlepšování svého vybavení a infrastruktury. Hlavní oblasti investičních potřeb se soustředí na modernizaci školních prostor, rozvoj odborných učeben </w:t>
      </w:r>
      <w:r w:rsidR="00ED1FC5">
        <w:br/>
      </w:r>
      <w:r w:rsidRPr="0095568D">
        <w:t>a zkvalitnění zázemí pro pohybové a volnočasové aktivity. Důležitým tématem je také zajištění dostatečné digitální infrastruktury a připojení k internetu, což umožní moderní vzdělávací metody.</w:t>
      </w:r>
    </w:p>
    <w:p w14:paraId="282416F9" w14:textId="31A3B3E7" w:rsidR="00102327" w:rsidRPr="0095568D" w:rsidRDefault="00102327" w:rsidP="00102327">
      <w:r w:rsidRPr="0095568D">
        <w:t>Analýza ukazuje, že některé mateřské školy postrádají klíčové prvky vybavení, jako jsou tělocvičny, hřiště nebo vhodně vybavené zahrady pro venkovní výuku a hry. V několika školách je identifikována potřeba modernizace školních jídelen nebo jejich výdejen. Specifickou výzvou zůstává technický stav budov – například celá budova MŠ Soukenická by potřebovala rekonstrukci.</w:t>
      </w:r>
      <w:r>
        <w:t xml:space="preserve"> Přehled vybavenosti jednotlivých MŠ a jejich investičních potřeb je uveden v tabulce č. </w:t>
      </w:r>
      <w:r w:rsidR="007B0A01">
        <w:t>28.</w:t>
      </w:r>
    </w:p>
    <w:p w14:paraId="0B9228F9" w14:textId="6A2BE958" w:rsidR="00102327" w:rsidRPr="0095568D" w:rsidRDefault="00102327" w:rsidP="00102327">
      <w:r w:rsidRPr="0095568D">
        <w:t xml:space="preserve">V základních školách se hlavní potřeby soustředí na modernizaci odborných učeben (zejména IT </w:t>
      </w:r>
      <w:r w:rsidR="00F269F9">
        <w:br/>
      </w:r>
      <w:r w:rsidRPr="0095568D">
        <w:t>a jazykových tříd), školních jídelen a sportovišť. Některé školy čelí výzvám spojeným s energetickou efektivitou a technickými omezeními, například v oblasti elektroinstalací nebo vytápění.</w:t>
      </w:r>
      <w:r>
        <w:t xml:space="preserve"> Přehled vybavenosti jednotlivých ZŠ a jejich potřeb investic je uveden v tabulce č</w:t>
      </w:r>
      <w:r w:rsidR="007B0A01">
        <w:t>. 33.</w:t>
      </w:r>
    </w:p>
    <w:p w14:paraId="013A9C1F" w14:textId="77777777" w:rsidR="00102327" w:rsidRPr="0095568D" w:rsidRDefault="00102327" w:rsidP="00102327">
      <w:r w:rsidRPr="0095568D">
        <w:t>Postupně se však daří realizovat drobnější modernizační opatření, jako jsou rekonstrukce tříd, školních družin, vybavení knihoven nebo investice do školních zahrad a herních prvků. Mnohé školy by přivítaly možnost dalších investic, zejména do rozšíření výukových prostor a modernizace technického zázemí, avšak jejich realizace je často závislá na dostupnosti vhodných dotačních programů.</w:t>
      </w:r>
    </w:p>
    <w:p w14:paraId="40840590" w14:textId="77777777" w:rsidR="00102327" w:rsidRPr="0095568D" w:rsidRDefault="00102327" w:rsidP="00102327">
      <w:r w:rsidRPr="0095568D">
        <w:t>Díky aktivní spolupráci škol a jejich zřizovatele dochází k pozvolnému zlepšování technického stavu školních budov a jejich vnitřního vybavení. Investice do škol jsou realizovány v rámci možností dostupných finančních prostředků, přičemž prioritou zůstává zajištění bezpečného a podnětného vzdělávacího prostředí.</w:t>
      </w:r>
    </w:p>
    <w:p w14:paraId="23D636EA" w14:textId="77777777" w:rsidR="00102327" w:rsidRDefault="00102327" w:rsidP="00102327">
      <w:r w:rsidRPr="0095568D">
        <w:t xml:space="preserve">I přes omezené finanční možnosti lze pozorovat pozitivní trend v oblasti rozvoje školní infrastruktury. Rekonstrukce hygienických zařízení, modernizace učeben a postupné budování sportovního zázemí ukazují, že snaha o zlepšení podmínek pro vzdělávání přináší konkrétní výsledky. Do budoucna bude klíčové hledat další možnosti financování </w:t>
      </w:r>
      <w:r>
        <w:t xml:space="preserve">investic ve školách prostřednictvím dotačních prostředků. </w:t>
      </w:r>
    </w:p>
    <w:p w14:paraId="6C056687" w14:textId="4C8AA7C2" w:rsidR="00102327" w:rsidRDefault="00102327" w:rsidP="00102327">
      <w:r w:rsidRPr="001B2A16">
        <w:t xml:space="preserve">Zařazení investičních záměrů škol, školských zařízení, organizací zaměřených na zájmové a neformální vzdělávání i dalších vzdělávacích subjektů do Strategického rámce MAP ORP </w:t>
      </w:r>
      <w:r>
        <w:t>Litvínov</w:t>
      </w:r>
      <w:r w:rsidRPr="001B2A16">
        <w:t xml:space="preserve">, konkrétně </w:t>
      </w:r>
      <w:r w:rsidR="00ED1FC5">
        <w:br/>
      </w:r>
      <w:r w:rsidRPr="001B2A16">
        <w:t xml:space="preserve">do přílohy „Seznam investičních priorit ORP </w:t>
      </w:r>
      <w:r>
        <w:t>Litvínov</w:t>
      </w:r>
      <w:r w:rsidRPr="001B2A16">
        <w:t xml:space="preserve">“, je nezbytným předpokladem pro získání externího financování, například z IROP nebo </w:t>
      </w:r>
      <w:r w:rsidR="00ED1FC5" w:rsidRPr="001B2A16">
        <w:t>ITI.</w:t>
      </w:r>
      <w:r w:rsidRPr="001B2A16">
        <w:t xml:space="preserve"> Tento seznam zároveň představuje dokument </w:t>
      </w:r>
      <w:r w:rsidR="00ED1FC5">
        <w:br/>
      </w:r>
      <w:r w:rsidRPr="001B2A16">
        <w:t xml:space="preserve">pro plánování investic, </w:t>
      </w:r>
      <w:r>
        <w:t>jelikož</w:t>
      </w:r>
      <w:r w:rsidRPr="001B2A16">
        <w:t xml:space="preserve"> poskytuje komplexní přehled o investičních potřebách škol a školských zařízení </w:t>
      </w:r>
      <w:r w:rsidR="00ED1FC5">
        <w:br/>
      </w:r>
      <w:r w:rsidRPr="001B2A16">
        <w:t xml:space="preserve">v oblasti ORP </w:t>
      </w:r>
      <w:r>
        <w:t>Litvínov</w:t>
      </w:r>
      <w:r w:rsidRPr="001B2A16">
        <w:t>.</w:t>
      </w:r>
    </w:p>
    <w:p w14:paraId="263B39BD" w14:textId="01D4C5B6" w:rsidR="00102327" w:rsidRDefault="00102327" w:rsidP="00102327">
      <w:r w:rsidRPr="007621EA">
        <w:t xml:space="preserve">V aktuální příloze č. 1 Strategického rámce MAP verze </w:t>
      </w:r>
      <w:r>
        <w:t>08</w:t>
      </w:r>
      <w:r w:rsidRPr="007621EA">
        <w:t xml:space="preserve"> jsou uvedeny seznamy investičních priorit MŠ, ZŠ a souhrnný rámec pro investice do infrastruktury pro zájmové, neformální vzdělávání </w:t>
      </w:r>
      <w:r w:rsidR="00ED1FC5">
        <w:br/>
      </w:r>
      <w:r w:rsidRPr="007621EA">
        <w:t xml:space="preserve">a celoživotní učení pro období </w:t>
      </w:r>
      <w:r w:rsidR="00ED1FC5" w:rsidRPr="007621EA">
        <w:t>2021–2027</w:t>
      </w:r>
      <w:r w:rsidRPr="007621EA">
        <w:t>, kde je identifikováno celkem</w:t>
      </w:r>
      <w:r>
        <w:t xml:space="preserve"> </w:t>
      </w:r>
      <w:r w:rsidRPr="001456BC">
        <w:t>200 záměrů</w:t>
      </w:r>
      <w:r>
        <w:t xml:space="preserve"> </w:t>
      </w:r>
      <w:r w:rsidRPr="007621EA">
        <w:t xml:space="preserve">o celkové hodnotě cca </w:t>
      </w:r>
      <w:r>
        <w:t>1,</w:t>
      </w:r>
      <w:r w:rsidRPr="007621EA">
        <w:t>2</w:t>
      </w:r>
      <w:r>
        <w:t xml:space="preserve"> mld. Kč (MŠ 153 mil. Kč, ZŠ 934 mil. Kč a zájmové a neformální vzdělávání 63 mil. Kč).</w:t>
      </w:r>
    </w:p>
    <w:p w14:paraId="7D84F370" w14:textId="77777777" w:rsidR="00605565" w:rsidRDefault="00605565" w:rsidP="00102327"/>
    <w:p w14:paraId="70CC0AD6" w14:textId="37283A6F" w:rsidR="00102327" w:rsidRDefault="00605565" w:rsidP="00ED1FC5">
      <w:pPr>
        <w:pStyle w:val="Nadpis3"/>
      </w:pPr>
      <w:bookmarkStart w:id="118" w:name="_Toc213319111"/>
      <w:r w:rsidRPr="00605565">
        <w:t xml:space="preserve">Aktualizace hlavních </w:t>
      </w:r>
      <w:r w:rsidRPr="00ED1FC5">
        <w:t>problémů</w:t>
      </w:r>
      <w:r w:rsidRPr="00605565">
        <w:t xml:space="preserve"> k řešení, popis jejich příčin a návrh řešení</w:t>
      </w:r>
      <w:bookmarkEnd w:id="118"/>
    </w:p>
    <w:p w14:paraId="709D20EE" w14:textId="77777777" w:rsidR="00605565" w:rsidRDefault="00102327" w:rsidP="00102327">
      <w:r w:rsidRPr="00766C38">
        <w:t xml:space="preserve">Aktualizaci hlavních problémů k řešení včetně popisu příčin a návrhů řešení připomínkovali všichni členové pracovních skupin MAP IV a následně při společném jednání o těchto problémech diskutovali. </w:t>
      </w:r>
    </w:p>
    <w:p w14:paraId="7E454D93" w14:textId="4E14706C" w:rsidR="00605565" w:rsidRDefault="00102327" w:rsidP="00102327">
      <w:r w:rsidRPr="00766C38">
        <w:t xml:space="preserve">Výsledkem společné práce vznikla souhrnná tabulka pojednávající o příčinách a návrzích řešení. </w:t>
      </w:r>
      <w:r>
        <w:t xml:space="preserve">Některé příčiny jsou způsobeny systémovým nastavením, jehož řešení není v působnosti </w:t>
      </w:r>
      <w:r w:rsidR="00ED1FC5">
        <w:br/>
      </w:r>
      <w:r>
        <w:t xml:space="preserve">a kompetenci žádného subjektu zapojeného do MAP IV. Pro některé problémové oblasti budou hledat partneři MAP IV řešení. </w:t>
      </w:r>
    </w:p>
    <w:p w14:paraId="638F0718" w14:textId="57053814" w:rsidR="00102327" w:rsidRDefault="00102327" w:rsidP="00102327">
      <w:r w:rsidRPr="00266403">
        <w:rPr>
          <w:b/>
          <w:bCs/>
        </w:rPr>
        <w:t>Finální popis příčin a finální návrh řešení je uveden v </w:t>
      </w:r>
      <w:r>
        <w:rPr>
          <w:b/>
          <w:bCs/>
        </w:rPr>
        <w:t>Dokumentu</w:t>
      </w:r>
      <w:r w:rsidRPr="00266403">
        <w:rPr>
          <w:b/>
          <w:bCs/>
        </w:rPr>
        <w:t xml:space="preserve"> schválené</w:t>
      </w:r>
      <w:r>
        <w:rPr>
          <w:b/>
          <w:bCs/>
        </w:rPr>
        <w:t>m</w:t>
      </w:r>
      <w:r w:rsidRPr="00266403">
        <w:rPr>
          <w:b/>
          <w:bCs/>
        </w:rPr>
        <w:t xml:space="preserve"> ŘV MAP ORP Litvínov dne 7. května 2025.</w:t>
      </w:r>
      <w:r>
        <w:rPr>
          <w:b/>
          <w:bCs/>
        </w:rPr>
        <w:t xml:space="preserve"> </w:t>
      </w:r>
      <w:hyperlink r:id="rId57" w:history="1">
        <w:r w:rsidRPr="003D1601">
          <w:rPr>
            <w:rStyle w:val="Hypertextovodkaz"/>
          </w:rPr>
          <w:t>https://www.masnadeje.cz/projekty-1/mistni-akcni-plan-rozvoje-vzdelavani-iv-pro-orp-litvinov/</w:t>
        </w:r>
      </w:hyperlink>
    </w:p>
    <w:p w14:paraId="294E1C17" w14:textId="77777777" w:rsidR="004D6D88" w:rsidRPr="00266403" w:rsidRDefault="004D6D88" w:rsidP="00102327">
      <w:pPr>
        <w:rPr>
          <w:b/>
          <w:bCs/>
        </w:rPr>
      </w:pPr>
    </w:p>
    <w:p w14:paraId="0DF86DD5" w14:textId="188F047A" w:rsidR="001E604D" w:rsidRDefault="001E604D" w:rsidP="001E604D">
      <w:pPr>
        <w:pStyle w:val="Titulek"/>
        <w:keepNext/>
      </w:pPr>
      <w:bookmarkStart w:id="119" w:name="_Toc213319426"/>
      <w:r>
        <w:t xml:space="preserve">Tabulka </w:t>
      </w:r>
      <w:fldSimple w:instr=" SEQ Tabulka \* ARABIC ">
        <w:r w:rsidR="00CD4EEF">
          <w:rPr>
            <w:noProof/>
          </w:rPr>
          <w:t>38</w:t>
        </w:r>
      </w:fldSimple>
      <w:r>
        <w:t xml:space="preserve"> </w:t>
      </w:r>
      <w:r w:rsidRPr="00605565">
        <w:t xml:space="preserve">Aktualizace hlavních </w:t>
      </w:r>
      <w:r w:rsidRPr="00ED1FC5">
        <w:t>problémů</w:t>
      </w:r>
      <w:r w:rsidRPr="00605565">
        <w:t xml:space="preserve"> k řešení, popis jejich příčin a návrh řešení</w:t>
      </w:r>
      <w:bookmarkEnd w:id="119"/>
    </w:p>
    <w:tbl>
      <w:tblPr>
        <w:tblStyle w:val="Mkatabulky"/>
        <w:tblW w:w="8792" w:type="dxa"/>
        <w:tblLook w:val="04A0" w:firstRow="1" w:lastRow="0" w:firstColumn="1" w:lastColumn="0" w:noHBand="0" w:noVBand="1"/>
      </w:tblPr>
      <w:tblGrid>
        <w:gridCol w:w="2217"/>
        <w:gridCol w:w="1081"/>
        <w:gridCol w:w="2530"/>
        <w:gridCol w:w="2964"/>
      </w:tblGrid>
      <w:tr w:rsidR="00605565" w:rsidRPr="00235DC1" w14:paraId="7D74B47F" w14:textId="77777777" w:rsidTr="00605565">
        <w:trPr>
          <w:trHeight w:val="359"/>
        </w:trPr>
        <w:tc>
          <w:tcPr>
            <w:tcW w:w="2217" w:type="dxa"/>
            <w:shd w:val="clear" w:color="auto" w:fill="FDE9D9" w:themeFill="accent6" w:themeFillTint="33"/>
            <w:vAlign w:val="center"/>
          </w:tcPr>
          <w:p w14:paraId="2C89EAC9" w14:textId="77777777" w:rsidR="00605565" w:rsidRPr="00235DC1" w:rsidRDefault="00605565" w:rsidP="00DB4D38">
            <w:pPr>
              <w:jc w:val="center"/>
              <w:rPr>
                <w:rFonts w:cstheme="minorHAnsi"/>
                <w:b/>
                <w:bCs/>
                <w:sz w:val="20"/>
                <w:szCs w:val="20"/>
              </w:rPr>
            </w:pPr>
            <w:r w:rsidRPr="00235DC1">
              <w:rPr>
                <w:rFonts w:cstheme="minorHAnsi"/>
                <w:b/>
                <w:bCs/>
                <w:sz w:val="20"/>
                <w:szCs w:val="20"/>
              </w:rPr>
              <w:t>Název problémové oblasti</w:t>
            </w:r>
          </w:p>
        </w:tc>
        <w:tc>
          <w:tcPr>
            <w:tcW w:w="1048" w:type="dxa"/>
            <w:shd w:val="clear" w:color="auto" w:fill="FDE9D9" w:themeFill="accent6" w:themeFillTint="33"/>
            <w:vAlign w:val="center"/>
          </w:tcPr>
          <w:p w14:paraId="3A489FBC" w14:textId="79A2141D" w:rsidR="00605565" w:rsidRPr="00235DC1" w:rsidRDefault="00605565" w:rsidP="00DB4D38">
            <w:pPr>
              <w:jc w:val="center"/>
              <w:rPr>
                <w:rFonts w:cstheme="minorHAnsi"/>
                <w:b/>
                <w:bCs/>
                <w:sz w:val="20"/>
                <w:szCs w:val="20"/>
              </w:rPr>
            </w:pPr>
            <w:r>
              <w:rPr>
                <w:rFonts w:cstheme="minorHAnsi"/>
                <w:b/>
                <w:bCs/>
                <w:sz w:val="20"/>
                <w:szCs w:val="20"/>
              </w:rPr>
              <w:t>Míra závažnosti</w:t>
            </w:r>
          </w:p>
        </w:tc>
        <w:tc>
          <w:tcPr>
            <w:tcW w:w="2542" w:type="dxa"/>
            <w:shd w:val="clear" w:color="auto" w:fill="E5DFEC" w:themeFill="accent4" w:themeFillTint="33"/>
            <w:vAlign w:val="center"/>
          </w:tcPr>
          <w:p w14:paraId="0F24B31C" w14:textId="77777777" w:rsidR="00605565" w:rsidRPr="00235DC1" w:rsidRDefault="00605565" w:rsidP="00DB4D38">
            <w:pPr>
              <w:jc w:val="center"/>
              <w:rPr>
                <w:rFonts w:cstheme="minorHAnsi"/>
                <w:b/>
                <w:bCs/>
                <w:sz w:val="20"/>
                <w:szCs w:val="20"/>
              </w:rPr>
            </w:pPr>
            <w:r>
              <w:rPr>
                <w:rFonts w:cstheme="minorHAnsi"/>
                <w:b/>
                <w:bCs/>
                <w:sz w:val="20"/>
                <w:szCs w:val="20"/>
              </w:rPr>
              <w:t>P</w:t>
            </w:r>
            <w:r w:rsidRPr="00235DC1">
              <w:rPr>
                <w:rFonts w:cstheme="minorHAnsi"/>
                <w:b/>
                <w:bCs/>
                <w:sz w:val="20"/>
                <w:szCs w:val="20"/>
              </w:rPr>
              <w:t>opis příčin</w:t>
            </w:r>
          </w:p>
        </w:tc>
        <w:tc>
          <w:tcPr>
            <w:tcW w:w="2985" w:type="dxa"/>
            <w:shd w:val="clear" w:color="auto" w:fill="E5DFEC" w:themeFill="accent4" w:themeFillTint="33"/>
            <w:vAlign w:val="center"/>
          </w:tcPr>
          <w:p w14:paraId="0DF7FB69" w14:textId="77777777" w:rsidR="00605565" w:rsidRPr="00235DC1" w:rsidRDefault="00605565" w:rsidP="00DB4D38">
            <w:pPr>
              <w:jc w:val="center"/>
              <w:rPr>
                <w:rFonts w:cstheme="minorHAnsi"/>
                <w:b/>
                <w:bCs/>
                <w:sz w:val="20"/>
                <w:szCs w:val="20"/>
              </w:rPr>
            </w:pPr>
            <w:r>
              <w:rPr>
                <w:rFonts w:cstheme="minorHAnsi"/>
                <w:b/>
                <w:bCs/>
                <w:sz w:val="20"/>
                <w:szCs w:val="20"/>
              </w:rPr>
              <w:t xml:space="preserve">Návrhy </w:t>
            </w:r>
            <w:r w:rsidRPr="00235DC1">
              <w:rPr>
                <w:rFonts w:cstheme="minorHAnsi"/>
                <w:b/>
                <w:bCs/>
                <w:sz w:val="20"/>
                <w:szCs w:val="20"/>
              </w:rPr>
              <w:t>řešení</w:t>
            </w:r>
          </w:p>
        </w:tc>
      </w:tr>
      <w:tr w:rsidR="00605565" w:rsidRPr="00235DC1" w14:paraId="080750F5" w14:textId="77777777" w:rsidTr="00605565">
        <w:trPr>
          <w:trHeight w:val="851"/>
        </w:trPr>
        <w:tc>
          <w:tcPr>
            <w:tcW w:w="2217" w:type="dxa"/>
            <w:shd w:val="clear" w:color="auto" w:fill="EEECE1" w:themeFill="background2"/>
            <w:vAlign w:val="center"/>
          </w:tcPr>
          <w:p w14:paraId="013D65AD"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Vysoké administrativní zatížení vedení školy, absence vedení ředitelů</w:t>
            </w:r>
          </w:p>
        </w:tc>
        <w:tc>
          <w:tcPr>
            <w:tcW w:w="1048" w:type="dxa"/>
            <w:vAlign w:val="center"/>
          </w:tcPr>
          <w:p w14:paraId="597EC7A8" w14:textId="77777777" w:rsidR="00605565" w:rsidRPr="00235DC1" w:rsidRDefault="00605565" w:rsidP="00DB4D38">
            <w:pPr>
              <w:jc w:val="center"/>
              <w:rPr>
                <w:rFonts w:cstheme="minorHAnsi"/>
                <w:b/>
                <w:bCs/>
                <w:sz w:val="20"/>
                <w:szCs w:val="20"/>
              </w:rPr>
            </w:pPr>
            <w:r w:rsidRPr="00235DC1">
              <w:rPr>
                <w:rFonts w:cstheme="minorHAnsi"/>
                <w:sz w:val="20"/>
                <w:szCs w:val="20"/>
              </w:rPr>
              <w:t>závažný problém</w:t>
            </w:r>
          </w:p>
        </w:tc>
        <w:tc>
          <w:tcPr>
            <w:tcW w:w="2542" w:type="dxa"/>
            <w:shd w:val="clear" w:color="auto" w:fill="E5DFEC" w:themeFill="accent4" w:themeFillTint="33"/>
          </w:tcPr>
          <w:p w14:paraId="6FBE4E89" w14:textId="77777777" w:rsidR="00605565" w:rsidRPr="00235DC1" w:rsidRDefault="00605565" w:rsidP="000D5615">
            <w:pPr>
              <w:pStyle w:val="Odstavecseseznamem"/>
              <w:numPr>
                <w:ilvl w:val="0"/>
                <w:numId w:val="38"/>
              </w:numPr>
              <w:spacing w:before="0" w:after="120" w:line="276" w:lineRule="auto"/>
              <w:ind w:left="176" w:hanging="176"/>
              <w:jc w:val="left"/>
              <w:rPr>
                <w:rFonts w:cstheme="minorHAnsi"/>
                <w:sz w:val="20"/>
                <w:szCs w:val="20"/>
              </w:rPr>
            </w:pPr>
            <w:r w:rsidRPr="00235DC1">
              <w:rPr>
                <w:rFonts w:cstheme="minorHAnsi"/>
                <w:sz w:val="20"/>
                <w:szCs w:val="20"/>
              </w:rPr>
              <w:t>Nadměrné množství administrativy ze stran MŠMT.</w:t>
            </w:r>
          </w:p>
          <w:p w14:paraId="72D7BF79" w14:textId="77777777" w:rsidR="00605565" w:rsidRPr="00235DC1" w:rsidRDefault="00605565" w:rsidP="000D5615">
            <w:pPr>
              <w:pStyle w:val="Odstavecseseznamem"/>
              <w:numPr>
                <w:ilvl w:val="0"/>
                <w:numId w:val="38"/>
              </w:numPr>
              <w:spacing w:before="0"/>
              <w:ind w:left="176" w:hanging="176"/>
              <w:rPr>
                <w:rFonts w:cstheme="minorHAnsi"/>
                <w:sz w:val="20"/>
                <w:szCs w:val="20"/>
              </w:rPr>
            </w:pPr>
            <w:r w:rsidRPr="00235DC1">
              <w:rPr>
                <w:rFonts w:cstheme="minorHAnsi"/>
                <w:sz w:val="20"/>
                <w:szCs w:val="20"/>
              </w:rPr>
              <w:t>Absence projektového manažera ve školách.</w:t>
            </w:r>
          </w:p>
        </w:tc>
        <w:tc>
          <w:tcPr>
            <w:tcW w:w="2985" w:type="dxa"/>
            <w:shd w:val="clear" w:color="auto" w:fill="E5DFEC" w:themeFill="accent4" w:themeFillTint="33"/>
          </w:tcPr>
          <w:p w14:paraId="59D97FC3" w14:textId="77777777" w:rsidR="00605565" w:rsidRPr="00235DC1" w:rsidRDefault="00605565" w:rsidP="000D5615">
            <w:pPr>
              <w:pStyle w:val="Odstavecseseznamem"/>
              <w:numPr>
                <w:ilvl w:val="0"/>
                <w:numId w:val="37"/>
              </w:numPr>
              <w:spacing w:before="0"/>
              <w:ind w:left="179" w:hanging="179"/>
              <w:rPr>
                <w:rFonts w:cstheme="minorHAnsi"/>
                <w:sz w:val="20"/>
                <w:szCs w:val="20"/>
              </w:rPr>
            </w:pPr>
            <w:r w:rsidRPr="00235DC1">
              <w:rPr>
                <w:rFonts w:cstheme="minorHAnsi"/>
                <w:sz w:val="20"/>
                <w:szCs w:val="20"/>
              </w:rPr>
              <w:t>Příčina je způsobena systémovým nastavením, jehož řešení není v působnosti a kompetenci žádného subjektu v partnerství.</w:t>
            </w:r>
          </w:p>
        </w:tc>
      </w:tr>
      <w:tr w:rsidR="00605565" w:rsidRPr="00235DC1" w14:paraId="2B6226B1" w14:textId="77777777" w:rsidTr="00605565">
        <w:trPr>
          <w:trHeight w:val="1481"/>
        </w:trPr>
        <w:tc>
          <w:tcPr>
            <w:tcW w:w="2217" w:type="dxa"/>
            <w:shd w:val="clear" w:color="auto" w:fill="EEECE1" w:themeFill="background2"/>
            <w:vAlign w:val="center"/>
          </w:tcPr>
          <w:p w14:paraId="1BB976D0"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Pedagogičtí pracovníci čelí vysokému administrativnímu zatížení</w:t>
            </w:r>
          </w:p>
        </w:tc>
        <w:tc>
          <w:tcPr>
            <w:tcW w:w="1048" w:type="dxa"/>
            <w:vAlign w:val="center"/>
          </w:tcPr>
          <w:p w14:paraId="372D41CE" w14:textId="77777777" w:rsidR="00605565" w:rsidRPr="00235DC1" w:rsidRDefault="00605565" w:rsidP="00DB4D38">
            <w:pPr>
              <w:jc w:val="center"/>
              <w:rPr>
                <w:rFonts w:cstheme="minorHAnsi"/>
                <w:b/>
                <w:bCs/>
                <w:sz w:val="20"/>
                <w:szCs w:val="20"/>
              </w:rPr>
            </w:pPr>
            <w:r w:rsidRPr="00235DC1">
              <w:rPr>
                <w:rFonts w:cstheme="minorHAnsi"/>
                <w:sz w:val="20"/>
                <w:szCs w:val="20"/>
              </w:rPr>
              <w:t>závažný problém</w:t>
            </w:r>
          </w:p>
        </w:tc>
        <w:tc>
          <w:tcPr>
            <w:tcW w:w="2542" w:type="dxa"/>
            <w:shd w:val="clear" w:color="auto" w:fill="E5DFEC" w:themeFill="accent4" w:themeFillTint="33"/>
          </w:tcPr>
          <w:p w14:paraId="5E425E11" w14:textId="77777777" w:rsidR="00605565" w:rsidRPr="00235DC1" w:rsidRDefault="00605565" w:rsidP="000D5615">
            <w:pPr>
              <w:pStyle w:val="Odstavecseseznamem"/>
              <w:numPr>
                <w:ilvl w:val="0"/>
                <w:numId w:val="38"/>
              </w:numPr>
              <w:spacing w:before="0" w:after="120" w:line="276" w:lineRule="auto"/>
              <w:ind w:left="176" w:hanging="176"/>
              <w:rPr>
                <w:rFonts w:cstheme="minorHAnsi"/>
                <w:sz w:val="20"/>
                <w:szCs w:val="20"/>
              </w:rPr>
            </w:pPr>
            <w:r w:rsidRPr="00235DC1">
              <w:rPr>
                <w:rFonts w:cstheme="minorHAnsi"/>
                <w:sz w:val="20"/>
                <w:szCs w:val="20"/>
              </w:rPr>
              <w:t>Vysoká administrativní zátěž pedagogických a nepedagogických pracovníků – změny RVP PV a ZV, vedení mnoha dokumentací aj.</w:t>
            </w:r>
          </w:p>
          <w:p w14:paraId="331F9109" w14:textId="77777777" w:rsidR="00605565" w:rsidRPr="00235DC1" w:rsidRDefault="00605565" w:rsidP="000D5615">
            <w:pPr>
              <w:pStyle w:val="Odstavecseseznamem"/>
              <w:numPr>
                <w:ilvl w:val="0"/>
                <w:numId w:val="38"/>
              </w:numPr>
              <w:spacing w:before="0" w:after="120" w:line="276" w:lineRule="auto"/>
              <w:ind w:left="176" w:hanging="176"/>
              <w:rPr>
                <w:rFonts w:cstheme="minorHAnsi"/>
                <w:sz w:val="20"/>
                <w:szCs w:val="20"/>
              </w:rPr>
            </w:pPr>
            <w:r w:rsidRPr="00235DC1">
              <w:rPr>
                <w:rFonts w:cstheme="minorHAnsi"/>
                <w:sz w:val="20"/>
                <w:szCs w:val="20"/>
              </w:rPr>
              <w:t>Mnoho povinností, kterým musí čelit především třídní učitelé.</w:t>
            </w:r>
          </w:p>
        </w:tc>
        <w:tc>
          <w:tcPr>
            <w:tcW w:w="2985" w:type="dxa"/>
            <w:shd w:val="clear" w:color="auto" w:fill="E5DFEC" w:themeFill="accent4" w:themeFillTint="33"/>
          </w:tcPr>
          <w:p w14:paraId="5D0BDE75" w14:textId="77777777" w:rsidR="00605565" w:rsidRPr="00235DC1" w:rsidRDefault="00605565" w:rsidP="000D5615">
            <w:pPr>
              <w:pStyle w:val="Odstavecseseznamem"/>
              <w:numPr>
                <w:ilvl w:val="0"/>
                <w:numId w:val="37"/>
              </w:numPr>
              <w:spacing w:before="0"/>
              <w:ind w:left="179" w:hanging="179"/>
              <w:rPr>
                <w:rFonts w:cstheme="minorHAnsi"/>
                <w:sz w:val="20"/>
                <w:szCs w:val="20"/>
              </w:rPr>
            </w:pPr>
            <w:r w:rsidRPr="00235DC1">
              <w:rPr>
                <w:rFonts w:cstheme="minorHAnsi"/>
                <w:sz w:val="20"/>
                <w:szCs w:val="20"/>
              </w:rPr>
              <w:t>Příčina je způsobena systémovým nastavením, jehož řešení není v působnosti a kompetenci žádného subjektu v partnerství.</w:t>
            </w:r>
          </w:p>
        </w:tc>
      </w:tr>
      <w:tr w:rsidR="00605565" w:rsidRPr="00235DC1" w14:paraId="7FD155DA" w14:textId="77777777" w:rsidTr="00605565">
        <w:trPr>
          <w:trHeight w:val="2423"/>
        </w:trPr>
        <w:tc>
          <w:tcPr>
            <w:tcW w:w="2217" w:type="dxa"/>
            <w:shd w:val="clear" w:color="auto" w:fill="EEECE1" w:themeFill="background2"/>
            <w:vAlign w:val="center"/>
          </w:tcPr>
          <w:p w14:paraId="6F731543" w14:textId="77777777" w:rsidR="00605565" w:rsidRPr="00235DC1" w:rsidRDefault="00605565" w:rsidP="00DB4D38">
            <w:pPr>
              <w:jc w:val="left"/>
              <w:rPr>
                <w:rFonts w:cstheme="minorHAnsi"/>
                <w:b/>
                <w:bCs/>
                <w:sz w:val="20"/>
                <w:szCs w:val="20"/>
              </w:rPr>
            </w:pPr>
            <w:r w:rsidRPr="00235DC1">
              <w:rPr>
                <w:rFonts w:cstheme="minorHAnsi"/>
                <w:b/>
                <w:bCs/>
                <w:sz w:val="20"/>
                <w:szCs w:val="20"/>
              </w:rPr>
              <w:t>Nárůst počtu dětí s rizikovými projevy chování a s psychiatrickými diagnózami</w:t>
            </w:r>
          </w:p>
        </w:tc>
        <w:tc>
          <w:tcPr>
            <w:tcW w:w="1048" w:type="dxa"/>
            <w:vAlign w:val="center"/>
          </w:tcPr>
          <w:p w14:paraId="7DDF0796" w14:textId="77777777" w:rsidR="00605565" w:rsidRPr="00235DC1" w:rsidRDefault="00605565" w:rsidP="00DB4D38">
            <w:pPr>
              <w:jc w:val="center"/>
              <w:rPr>
                <w:rFonts w:cstheme="minorHAnsi"/>
                <w:b/>
                <w:bCs/>
                <w:sz w:val="20"/>
                <w:szCs w:val="20"/>
              </w:rPr>
            </w:pPr>
            <w:r w:rsidRPr="00235DC1">
              <w:rPr>
                <w:rFonts w:cstheme="minorHAnsi"/>
                <w:sz w:val="20"/>
                <w:szCs w:val="20"/>
              </w:rPr>
              <w:t>závažný problém</w:t>
            </w:r>
          </w:p>
        </w:tc>
        <w:tc>
          <w:tcPr>
            <w:tcW w:w="2542" w:type="dxa"/>
            <w:shd w:val="clear" w:color="auto" w:fill="E5DFEC" w:themeFill="accent4" w:themeFillTint="33"/>
          </w:tcPr>
          <w:p w14:paraId="7032FEB9" w14:textId="77777777" w:rsidR="00605565" w:rsidRDefault="00605565" w:rsidP="000D5615">
            <w:pPr>
              <w:pStyle w:val="Odstavecseseznamem"/>
              <w:numPr>
                <w:ilvl w:val="0"/>
                <w:numId w:val="38"/>
              </w:numPr>
              <w:spacing w:before="0" w:after="120" w:line="276" w:lineRule="auto"/>
              <w:ind w:left="178" w:hanging="178"/>
              <w:rPr>
                <w:rFonts w:cstheme="minorHAnsi"/>
                <w:sz w:val="20"/>
                <w:szCs w:val="20"/>
              </w:rPr>
            </w:pPr>
            <w:r w:rsidRPr="0056698C">
              <w:rPr>
                <w:rFonts w:cstheme="minorHAnsi"/>
                <w:sz w:val="20"/>
                <w:szCs w:val="20"/>
              </w:rPr>
              <w:t>Slabé rodinné zázemí.</w:t>
            </w:r>
          </w:p>
          <w:p w14:paraId="6F62FB83" w14:textId="77777777" w:rsidR="00605565" w:rsidRDefault="00605565" w:rsidP="000D5615">
            <w:pPr>
              <w:pStyle w:val="Odstavecseseznamem"/>
              <w:numPr>
                <w:ilvl w:val="0"/>
                <w:numId w:val="38"/>
              </w:numPr>
              <w:spacing w:before="0" w:after="120" w:line="276" w:lineRule="auto"/>
              <w:ind w:left="178" w:hanging="178"/>
              <w:rPr>
                <w:rFonts w:cstheme="minorHAnsi"/>
                <w:sz w:val="20"/>
                <w:szCs w:val="20"/>
              </w:rPr>
            </w:pPr>
            <w:r>
              <w:rPr>
                <w:rFonts w:cstheme="minorHAnsi"/>
                <w:sz w:val="20"/>
                <w:szCs w:val="20"/>
              </w:rPr>
              <w:t>Nezájem rodičů.</w:t>
            </w:r>
          </w:p>
          <w:p w14:paraId="4357B79E" w14:textId="77777777" w:rsidR="00605565" w:rsidRDefault="00605565" w:rsidP="000D5615">
            <w:pPr>
              <w:pStyle w:val="Odstavecseseznamem"/>
              <w:numPr>
                <w:ilvl w:val="0"/>
                <w:numId w:val="38"/>
              </w:numPr>
              <w:spacing w:before="0" w:after="120" w:line="276" w:lineRule="auto"/>
              <w:ind w:left="178" w:hanging="178"/>
              <w:rPr>
                <w:rFonts w:cstheme="minorHAnsi"/>
                <w:sz w:val="20"/>
                <w:szCs w:val="20"/>
              </w:rPr>
            </w:pPr>
            <w:r>
              <w:rPr>
                <w:rFonts w:cstheme="minorHAnsi"/>
                <w:sz w:val="20"/>
                <w:szCs w:val="20"/>
              </w:rPr>
              <w:t>Nedostatek odborných pracovníků – psychologů, speciálních pedagogů, sociálních pedagogů aj.</w:t>
            </w:r>
          </w:p>
          <w:p w14:paraId="172BF8F3" w14:textId="77777777" w:rsidR="00605565" w:rsidRDefault="00605565" w:rsidP="000D5615">
            <w:pPr>
              <w:pStyle w:val="Odstavecseseznamem"/>
              <w:numPr>
                <w:ilvl w:val="0"/>
                <w:numId w:val="38"/>
              </w:numPr>
              <w:spacing w:before="0" w:after="120" w:line="276" w:lineRule="auto"/>
              <w:ind w:left="178" w:hanging="178"/>
              <w:rPr>
                <w:rFonts w:cstheme="minorHAnsi"/>
                <w:sz w:val="20"/>
                <w:szCs w:val="20"/>
              </w:rPr>
            </w:pPr>
            <w:r>
              <w:rPr>
                <w:rFonts w:cstheme="minorHAnsi"/>
                <w:sz w:val="20"/>
                <w:szCs w:val="20"/>
              </w:rPr>
              <w:t>Vliv sociálních sítí.</w:t>
            </w:r>
          </w:p>
          <w:p w14:paraId="0CFA3FDF" w14:textId="77777777" w:rsidR="00605565" w:rsidRPr="0056698C" w:rsidRDefault="00605565" w:rsidP="00DB4D38">
            <w:pPr>
              <w:pStyle w:val="Odstavecseseznamem"/>
              <w:spacing w:after="120" w:line="276" w:lineRule="auto"/>
              <w:ind w:left="178"/>
              <w:rPr>
                <w:rFonts w:cstheme="minorHAnsi"/>
                <w:sz w:val="20"/>
                <w:szCs w:val="20"/>
              </w:rPr>
            </w:pPr>
          </w:p>
          <w:p w14:paraId="77710D53" w14:textId="77777777" w:rsidR="00605565" w:rsidRPr="00235DC1" w:rsidRDefault="00605565" w:rsidP="00DB4D38">
            <w:pPr>
              <w:pStyle w:val="Odstavecseseznamem"/>
              <w:spacing w:after="120" w:line="276" w:lineRule="auto"/>
              <w:ind w:left="178"/>
              <w:rPr>
                <w:rFonts w:cstheme="minorHAnsi"/>
                <w:sz w:val="20"/>
                <w:szCs w:val="20"/>
              </w:rPr>
            </w:pPr>
          </w:p>
        </w:tc>
        <w:tc>
          <w:tcPr>
            <w:tcW w:w="2985" w:type="dxa"/>
            <w:shd w:val="clear" w:color="auto" w:fill="E5DFEC" w:themeFill="accent4" w:themeFillTint="33"/>
          </w:tcPr>
          <w:p w14:paraId="471915A6" w14:textId="77777777" w:rsidR="00605565" w:rsidRPr="0056698C"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Systémová podpora odborných pracovníků ve š</w:t>
            </w:r>
            <w:r w:rsidRPr="0056698C">
              <w:rPr>
                <w:rFonts w:cstheme="minorHAnsi"/>
                <w:sz w:val="20"/>
                <w:szCs w:val="20"/>
              </w:rPr>
              <w:t>kolách (</w:t>
            </w:r>
            <w:r>
              <w:rPr>
                <w:rFonts w:cstheme="minorHAnsi"/>
                <w:sz w:val="20"/>
                <w:szCs w:val="20"/>
              </w:rPr>
              <w:t xml:space="preserve">pozice </w:t>
            </w:r>
            <w:r w:rsidRPr="0056698C">
              <w:rPr>
                <w:rFonts w:cstheme="minorHAnsi"/>
                <w:sz w:val="20"/>
                <w:szCs w:val="20"/>
              </w:rPr>
              <w:t>školní</w:t>
            </w:r>
            <w:r>
              <w:rPr>
                <w:rFonts w:cstheme="minorHAnsi"/>
                <w:sz w:val="20"/>
                <w:szCs w:val="20"/>
              </w:rPr>
              <w:t>ho</w:t>
            </w:r>
            <w:r w:rsidRPr="0056698C">
              <w:rPr>
                <w:rFonts w:cstheme="minorHAnsi"/>
                <w:sz w:val="20"/>
                <w:szCs w:val="20"/>
              </w:rPr>
              <w:t xml:space="preserve"> psycholog</w:t>
            </w:r>
            <w:r>
              <w:rPr>
                <w:rFonts w:cstheme="minorHAnsi"/>
                <w:sz w:val="20"/>
                <w:szCs w:val="20"/>
              </w:rPr>
              <w:t>a</w:t>
            </w:r>
            <w:r w:rsidRPr="0056698C">
              <w:rPr>
                <w:rFonts w:cstheme="minorHAnsi"/>
                <w:sz w:val="20"/>
                <w:szCs w:val="20"/>
              </w:rPr>
              <w:t>, speciální</w:t>
            </w:r>
            <w:r>
              <w:rPr>
                <w:rFonts w:cstheme="minorHAnsi"/>
                <w:sz w:val="20"/>
                <w:szCs w:val="20"/>
              </w:rPr>
              <w:t xml:space="preserve">ho </w:t>
            </w:r>
            <w:r w:rsidRPr="0056698C">
              <w:rPr>
                <w:rFonts w:cstheme="minorHAnsi"/>
                <w:sz w:val="20"/>
                <w:szCs w:val="20"/>
              </w:rPr>
              <w:t>pedagog</w:t>
            </w:r>
            <w:r>
              <w:rPr>
                <w:rFonts w:cstheme="minorHAnsi"/>
                <w:sz w:val="20"/>
                <w:szCs w:val="20"/>
              </w:rPr>
              <w:t>a aj</w:t>
            </w:r>
            <w:r w:rsidRPr="0056698C">
              <w:rPr>
                <w:rFonts w:cstheme="minorHAnsi"/>
                <w:sz w:val="20"/>
                <w:szCs w:val="20"/>
              </w:rPr>
              <w:t>).</w:t>
            </w:r>
          </w:p>
          <w:p w14:paraId="28605BBF" w14:textId="77777777" w:rsidR="00605565" w:rsidRPr="0056698C"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Podpora v</w:t>
            </w:r>
            <w:r w:rsidRPr="0056698C">
              <w:rPr>
                <w:rFonts w:cstheme="minorHAnsi"/>
                <w:sz w:val="20"/>
                <w:szCs w:val="20"/>
              </w:rPr>
              <w:t xml:space="preserve">zdělávání </w:t>
            </w:r>
            <w:r>
              <w:rPr>
                <w:rFonts w:cstheme="minorHAnsi"/>
                <w:sz w:val="20"/>
                <w:szCs w:val="20"/>
              </w:rPr>
              <w:t>pedagogů</w:t>
            </w:r>
            <w:r w:rsidRPr="0056698C">
              <w:rPr>
                <w:rFonts w:cstheme="minorHAnsi"/>
                <w:sz w:val="20"/>
                <w:szCs w:val="20"/>
              </w:rPr>
              <w:t xml:space="preserve"> v oblasti práce s dětmi s rizikovým chováním.</w:t>
            </w:r>
          </w:p>
          <w:p w14:paraId="13AC6B15" w14:textId="77777777" w:rsidR="00605565" w:rsidRPr="0056698C" w:rsidRDefault="00605565" w:rsidP="000D5615">
            <w:pPr>
              <w:pStyle w:val="Odstavecseseznamem"/>
              <w:numPr>
                <w:ilvl w:val="0"/>
                <w:numId w:val="37"/>
              </w:numPr>
              <w:spacing w:before="0" w:after="120" w:line="276" w:lineRule="auto"/>
              <w:ind w:left="171" w:hanging="171"/>
              <w:rPr>
                <w:rFonts w:cstheme="minorHAnsi"/>
                <w:sz w:val="20"/>
                <w:szCs w:val="20"/>
              </w:rPr>
            </w:pPr>
            <w:r w:rsidRPr="0056698C">
              <w:rPr>
                <w:rFonts w:cstheme="minorHAnsi"/>
                <w:sz w:val="20"/>
                <w:szCs w:val="20"/>
              </w:rPr>
              <w:t>Zav</w:t>
            </w:r>
            <w:r>
              <w:rPr>
                <w:rFonts w:cstheme="minorHAnsi"/>
                <w:sz w:val="20"/>
                <w:szCs w:val="20"/>
              </w:rPr>
              <w:t>á</w:t>
            </w:r>
            <w:r w:rsidRPr="0056698C">
              <w:rPr>
                <w:rFonts w:cstheme="minorHAnsi"/>
                <w:sz w:val="20"/>
                <w:szCs w:val="20"/>
              </w:rPr>
              <w:t>d</w:t>
            </w:r>
            <w:r>
              <w:rPr>
                <w:rFonts w:cstheme="minorHAnsi"/>
                <w:sz w:val="20"/>
                <w:szCs w:val="20"/>
              </w:rPr>
              <w:t>ě</w:t>
            </w:r>
            <w:r w:rsidRPr="0056698C">
              <w:rPr>
                <w:rFonts w:cstheme="minorHAnsi"/>
                <w:sz w:val="20"/>
                <w:szCs w:val="20"/>
              </w:rPr>
              <w:t>ní preventivních programů a osvěta zaměřená na rodiny.</w:t>
            </w:r>
          </w:p>
          <w:p w14:paraId="5894BD0C" w14:textId="77777777" w:rsidR="00605565"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Podpora spolupráce mezi školou a rodiči.</w:t>
            </w:r>
          </w:p>
          <w:p w14:paraId="5D256CF2" w14:textId="77777777" w:rsidR="00605565" w:rsidRPr="00235DC1"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Podpora volnočasových aktivit dětí a žáků.</w:t>
            </w:r>
          </w:p>
        </w:tc>
      </w:tr>
      <w:tr w:rsidR="00605565" w:rsidRPr="00235DC1" w14:paraId="25B223B3" w14:textId="77777777" w:rsidTr="00605565">
        <w:trPr>
          <w:trHeight w:val="1703"/>
        </w:trPr>
        <w:tc>
          <w:tcPr>
            <w:tcW w:w="2217" w:type="dxa"/>
            <w:shd w:val="clear" w:color="auto" w:fill="EEECE1" w:themeFill="background2"/>
            <w:vAlign w:val="center"/>
          </w:tcPr>
          <w:p w14:paraId="1CD79983" w14:textId="77777777" w:rsidR="00605565" w:rsidRPr="00235DC1" w:rsidRDefault="00605565" w:rsidP="00DB4D38">
            <w:pPr>
              <w:jc w:val="left"/>
              <w:rPr>
                <w:rFonts w:cstheme="minorHAnsi"/>
                <w:b/>
                <w:bCs/>
                <w:sz w:val="20"/>
                <w:szCs w:val="20"/>
              </w:rPr>
            </w:pPr>
            <w:r w:rsidRPr="00235DC1">
              <w:rPr>
                <w:rFonts w:cstheme="minorHAnsi"/>
                <w:b/>
                <w:bCs/>
                <w:sz w:val="20"/>
                <w:szCs w:val="20"/>
              </w:rPr>
              <w:t>Nízká motivace žáků o studium, nezájem o vzdělávání</w:t>
            </w:r>
          </w:p>
        </w:tc>
        <w:tc>
          <w:tcPr>
            <w:tcW w:w="1048" w:type="dxa"/>
            <w:vAlign w:val="center"/>
          </w:tcPr>
          <w:p w14:paraId="3DFB3991" w14:textId="77777777" w:rsidR="00605565" w:rsidRPr="00235DC1" w:rsidRDefault="00605565" w:rsidP="00DB4D38">
            <w:pPr>
              <w:jc w:val="center"/>
              <w:rPr>
                <w:rFonts w:cstheme="minorHAnsi"/>
                <w:color w:val="FF0000"/>
                <w:sz w:val="20"/>
                <w:szCs w:val="20"/>
              </w:rPr>
            </w:pPr>
            <w:r w:rsidRPr="00235DC1">
              <w:rPr>
                <w:rFonts w:cstheme="minorHAnsi"/>
                <w:color w:val="FF0000"/>
                <w:sz w:val="20"/>
                <w:szCs w:val="20"/>
              </w:rPr>
              <w:t>ZŠ – středně závažný</w:t>
            </w:r>
          </w:p>
          <w:p w14:paraId="69DC50DB" w14:textId="77777777" w:rsidR="00605565" w:rsidRPr="00235DC1" w:rsidRDefault="00605565" w:rsidP="00DB4D38">
            <w:pPr>
              <w:jc w:val="center"/>
              <w:rPr>
                <w:rFonts w:cstheme="minorHAnsi"/>
                <w:b/>
                <w:bCs/>
                <w:sz w:val="20"/>
                <w:szCs w:val="20"/>
              </w:rPr>
            </w:pPr>
            <w:r w:rsidRPr="00235DC1">
              <w:rPr>
                <w:rFonts w:cstheme="minorHAnsi"/>
                <w:color w:val="FF0000"/>
                <w:sz w:val="20"/>
                <w:szCs w:val="20"/>
              </w:rPr>
              <w:t>MŠ – méně závažný</w:t>
            </w:r>
          </w:p>
        </w:tc>
        <w:tc>
          <w:tcPr>
            <w:tcW w:w="2542" w:type="dxa"/>
            <w:shd w:val="clear" w:color="auto" w:fill="E5DFEC" w:themeFill="accent4" w:themeFillTint="33"/>
          </w:tcPr>
          <w:p w14:paraId="4416D1F3" w14:textId="59154010" w:rsidR="00605565"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 xml:space="preserve">Spousta dětí a žáků ze </w:t>
            </w:r>
            <w:r w:rsidRPr="00241389">
              <w:rPr>
                <w:rFonts w:cstheme="minorHAnsi"/>
                <w:sz w:val="20"/>
                <w:szCs w:val="20"/>
              </w:rPr>
              <w:t>sociálně znevýhodně</w:t>
            </w:r>
            <w:r w:rsidR="00F269F9">
              <w:rPr>
                <w:rFonts w:cstheme="minorHAnsi"/>
                <w:sz w:val="20"/>
                <w:szCs w:val="20"/>
              </w:rPr>
              <w:t>né</w:t>
            </w:r>
            <w:r>
              <w:rPr>
                <w:rFonts w:cstheme="minorHAnsi"/>
                <w:sz w:val="20"/>
                <w:szCs w:val="20"/>
              </w:rPr>
              <w:t>ho</w:t>
            </w:r>
            <w:r w:rsidRPr="00241389">
              <w:rPr>
                <w:rFonts w:cstheme="minorHAnsi"/>
                <w:sz w:val="20"/>
                <w:szCs w:val="20"/>
              </w:rPr>
              <w:t xml:space="preserve"> prostředí</w:t>
            </w:r>
            <w:r>
              <w:rPr>
                <w:rFonts w:cstheme="minorHAnsi"/>
                <w:sz w:val="20"/>
                <w:szCs w:val="20"/>
              </w:rPr>
              <w:t xml:space="preserve"> – nedostatečné vzory v rodině, nezájem rodičů o studium svých dětí</w:t>
            </w:r>
            <w:r w:rsidRPr="00241389">
              <w:rPr>
                <w:rFonts w:cstheme="minorHAnsi"/>
                <w:sz w:val="20"/>
                <w:szCs w:val="20"/>
              </w:rPr>
              <w:t>.</w:t>
            </w:r>
          </w:p>
          <w:p w14:paraId="3A8142CD" w14:textId="2066CF97" w:rsidR="00605565" w:rsidRPr="00235DC1"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 xml:space="preserve">Chybí </w:t>
            </w:r>
            <w:r w:rsidR="00F269F9">
              <w:rPr>
                <w:rFonts w:cstheme="minorHAnsi"/>
                <w:sz w:val="20"/>
                <w:szCs w:val="20"/>
              </w:rPr>
              <w:t xml:space="preserve">podpora </w:t>
            </w:r>
            <w:r w:rsidR="00F269F9" w:rsidRPr="0056698C">
              <w:rPr>
                <w:rFonts w:cstheme="minorHAnsi"/>
                <w:sz w:val="20"/>
                <w:szCs w:val="20"/>
              </w:rPr>
              <w:t>interaktivních</w:t>
            </w:r>
            <w:r w:rsidRPr="0056698C">
              <w:rPr>
                <w:rFonts w:cstheme="minorHAnsi"/>
                <w:sz w:val="20"/>
                <w:szCs w:val="20"/>
              </w:rPr>
              <w:t xml:space="preserve"> a zážitkových metod ve výuce.</w:t>
            </w:r>
          </w:p>
        </w:tc>
        <w:tc>
          <w:tcPr>
            <w:tcW w:w="2985" w:type="dxa"/>
            <w:shd w:val="clear" w:color="auto" w:fill="E5DFEC" w:themeFill="accent4" w:themeFillTint="33"/>
          </w:tcPr>
          <w:p w14:paraId="0BEC7F0E" w14:textId="77777777" w:rsidR="00605565" w:rsidRDefault="00605565" w:rsidP="000D5615">
            <w:pPr>
              <w:pStyle w:val="Odstavecseseznamem"/>
              <w:numPr>
                <w:ilvl w:val="0"/>
                <w:numId w:val="37"/>
              </w:numPr>
              <w:spacing w:before="0" w:after="120" w:line="276" w:lineRule="auto"/>
              <w:ind w:left="171" w:hanging="141"/>
              <w:rPr>
                <w:rFonts w:cstheme="minorHAnsi"/>
                <w:sz w:val="20"/>
                <w:szCs w:val="20"/>
              </w:rPr>
            </w:pPr>
            <w:r w:rsidRPr="0056698C">
              <w:rPr>
                <w:rFonts w:cstheme="minorHAnsi"/>
                <w:sz w:val="20"/>
                <w:szCs w:val="20"/>
              </w:rPr>
              <w:t>Posílení spolupráce mezi školami a rodinami.</w:t>
            </w:r>
          </w:p>
          <w:p w14:paraId="0AD2E1A1" w14:textId="77777777" w:rsidR="00605565" w:rsidRPr="0056698C" w:rsidRDefault="00605565" w:rsidP="000D5615">
            <w:pPr>
              <w:pStyle w:val="Odstavecseseznamem"/>
              <w:numPr>
                <w:ilvl w:val="0"/>
                <w:numId w:val="37"/>
              </w:numPr>
              <w:spacing w:before="0" w:after="120" w:line="276" w:lineRule="auto"/>
              <w:ind w:left="171" w:hanging="141"/>
              <w:rPr>
                <w:rFonts w:cstheme="minorHAnsi"/>
                <w:sz w:val="20"/>
                <w:szCs w:val="20"/>
              </w:rPr>
            </w:pPr>
            <w:r>
              <w:rPr>
                <w:rFonts w:cstheme="minorHAnsi"/>
                <w:sz w:val="20"/>
                <w:szCs w:val="20"/>
              </w:rPr>
              <w:t>Posílení odborných pracovních ve školách.</w:t>
            </w:r>
          </w:p>
          <w:p w14:paraId="5726910A" w14:textId="77777777" w:rsidR="00605565" w:rsidRPr="0056698C" w:rsidRDefault="00605565" w:rsidP="000D5615">
            <w:pPr>
              <w:pStyle w:val="Odstavecseseznamem"/>
              <w:numPr>
                <w:ilvl w:val="0"/>
                <w:numId w:val="37"/>
              </w:numPr>
              <w:spacing w:before="0" w:after="120" w:line="276" w:lineRule="auto"/>
              <w:ind w:left="171" w:hanging="141"/>
              <w:rPr>
                <w:rFonts w:cstheme="minorHAnsi"/>
                <w:sz w:val="20"/>
                <w:szCs w:val="20"/>
              </w:rPr>
            </w:pPr>
            <w:r w:rsidRPr="0056698C">
              <w:rPr>
                <w:rFonts w:cstheme="minorHAnsi"/>
                <w:sz w:val="20"/>
                <w:szCs w:val="20"/>
              </w:rPr>
              <w:t>Zavádění zážitkov</w:t>
            </w:r>
            <w:r>
              <w:rPr>
                <w:rFonts w:cstheme="minorHAnsi"/>
                <w:sz w:val="20"/>
                <w:szCs w:val="20"/>
              </w:rPr>
              <w:t xml:space="preserve">ých a </w:t>
            </w:r>
            <w:r w:rsidRPr="0056698C">
              <w:rPr>
                <w:rFonts w:cstheme="minorHAnsi"/>
                <w:sz w:val="20"/>
                <w:szCs w:val="20"/>
              </w:rPr>
              <w:t xml:space="preserve">inovativních metod </w:t>
            </w:r>
            <w:r>
              <w:rPr>
                <w:rFonts w:cstheme="minorHAnsi"/>
                <w:sz w:val="20"/>
                <w:szCs w:val="20"/>
              </w:rPr>
              <w:t>do výuky</w:t>
            </w:r>
            <w:r w:rsidRPr="0056698C">
              <w:rPr>
                <w:rFonts w:cstheme="minorHAnsi"/>
                <w:sz w:val="20"/>
                <w:szCs w:val="20"/>
              </w:rPr>
              <w:t>.</w:t>
            </w:r>
          </w:p>
          <w:p w14:paraId="7D970545" w14:textId="77777777" w:rsidR="00605565" w:rsidRPr="00235DC1" w:rsidRDefault="00605565" w:rsidP="000D5615">
            <w:pPr>
              <w:pStyle w:val="Odstavecseseznamem"/>
              <w:numPr>
                <w:ilvl w:val="0"/>
                <w:numId w:val="37"/>
              </w:numPr>
              <w:spacing w:before="0"/>
              <w:ind w:left="171" w:hanging="141"/>
              <w:jc w:val="left"/>
              <w:rPr>
                <w:rFonts w:cstheme="minorHAnsi"/>
                <w:sz w:val="20"/>
                <w:szCs w:val="20"/>
              </w:rPr>
            </w:pPr>
            <w:r w:rsidRPr="0056698C">
              <w:rPr>
                <w:rFonts w:cstheme="minorHAnsi"/>
                <w:sz w:val="20"/>
                <w:szCs w:val="20"/>
              </w:rPr>
              <w:t>Pos</w:t>
            </w:r>
            <w:r>
              <w:rPr>
                <w:rFonts w:cstheme="minorHAnsi"/>
                <w:sz w:val="20"/>
                <w:szCs w:val="20"/>
              </w:rPr>
              <w:t xml:space="preserve">ílení </w:t>
            </w:r>
            <w:r w:rsidRPr="0056698C">
              <w:rPr>
                <w:rFonts w:cstheme="minorHAnsi"/>
                <w:sz w:val="20"/>
                <w:szCs w:val="20"/>
              </w:rPr>
              <w:t xml:space="preserve">kariérového poradenství </w:t>
            </w:r>
            <w:r>
              <w:rPr>
                <w:rFonts w:cstheme="minorHAnsi"/>
                <w:sz w:val="20"/>
                <w:szCs w:val="20"/>
              </w:rPr>
              <w:t>na základních školách</w:t>
            </w:r>
            <w:r w:rsidRPr="0056698C">
              <w:rPr>
                <w:rFonts w:cstheme="minorHAnsi"/>
                <w:sz w:val="20"/>
                <w:szCs w:val="20"/>
              </w:rPr>
              <w:t>.</w:t>
            </w:r>
          </w:p>
        </w:tc>
      </w:tr>
      <w:tr w:rsidR="00605565" w:rsidRPr="00235DC1" w14:paraId="344885FC" w14:textId="77777777" w:rsidTr="00514541">
        <w:trPr>
          <w:trHeight w:val="835"/>
        </w:trPr>
        <w:tc>
          <w:tcPr>
            <w:tcW w:w="2217" w:type="dxa"/>
            <w:shd w:val="clear" w:color="auto" w:fill="EEECE1" w:themeFill="background2"/>
            <w:vAlign w:val="center"/>
          </w:tcPr>
          <w:p w14:paraId="3E1058C7" w14:textId="77777777" w:rsidR="00605565" w:rsidRPr="00235DC1" w:rsidRDefault="00605565" w:rsidP="00DB4D38">
            <w:pPr>
              <w:jc w:val="left"/>
              <w:rPr>
                <w:rFonts w:cstheme="minorHAnsi"/>
                <w:b/>
                <w:bCs/>
                <w:sz w:val="20"/>
                <w:szCs w:val="20"/>
              </w:rPr>
            </w:pPr>
            <w:r w:rsidRPr="00235DC1">
              <w:rPr>
                <w:rFonts w:cstheme="minorHAnsi"/>
                <w:b/>
                <w:bCs/>
                <w:sz w:val="20"/>
                <w:szCs w:val="20"/>
              </w:rPr>
              <w:t>Nespolupráce s nezájem rodičů o vzdělávání, nespolupráce se školou, konflikty s pedagogy a s vedením školy</w:t>
            </w:r>
          </w:p>
        </w:tc>
        <w:tc>
          <w:tcPr>
            <w:tcW w:w="1048" w:type="dxa"/>
            <w:vAlign w:val="center"/>
          </w:tcPr>
          <w:p w14:paraId="425AA45C" w14:textId="77777777" w:rsidR="00605565" w:rsidRPr="00235DC1" w:rsidRDefault="00605565" w:rsidP="00DB4D38">
            <w:pPr>
              <w:jc w:val="center"/>
              <w:rPr>
                <w:rFonts w:cstheme="minorHAnsi"/>
                <w:color w:val="FF0000"/>
                <w:sz w:val="20"/>
                <w:szCs w:val="20"/>
              </w:rPr>
            </w:pPr>
            <w:r w:rsidRPr="00235DC1">
              <w:rPr>
                <w:rFonts w:cstheme="minorHAnsi"/>
                <w:color w:val="FF0000"/>
                <w:sz w:val="20"/>
                <w:szCs w:val="20"/>
              </w:rPr>
              <w:t>ZŠ – středně závažný</w:t>
            </w:r>
          </w:p>
          <w:p w14:paraId="2A6040EE" w14:textId="77777777" w:rsidR="00605565" w:rsidRPr="00235DC1" w:rsidRDefault="00605565" w:rsidP="00DB4D38">
            <w:pPr>
              <w:jc w:val="center"/>
              <w:rPr>
                <w:rFonts w:cstheme="minorHAnsi"/>
                <w:b/>
                <w:bCs/>
                <w:sz w:val="20"/>
                <w:szCs w:val="20"/>
              </w:rPr>
            </w:pPr>
            <w:r w:rsidRPr="00235DC1">
              <w:rPr>
                <w:rFonts w:cstheme="minorHAnsi"/>
                <w:color w:val="FF0000"/>
                <w:sz w:val="20"/>
                <w:szCs w:val="20"/>
              </w:rPr>
              <w:t>MŠ – méně závažný</w:t>
            </w:r>
          </w:p>
        </w:tc>
        <w:tc>
          <w:tcPr>
            <w:tcW w:w="2542" w:type="dxa"/>
            <w:shd w:val="clear" w:color="auto" w:fill="E5DFEC" w:themeFill="accent4" w:themeFillTint="33"/>
          </w:tcPr>
          <w:p w14:paraId="49A7A654" w14:textId="77777777" w:rsidR="00605565" w:rsidRDefault="00605565" w:rsidP="000D5615">
            <w:pPr>
              <w:pStyle w:val="Odstavecseseznamem"/>
              <w:numPr>
                <w:ilvl w:val="0"/>
                <w:numId w:val="37"/>
              </w:numPr>
              <w:spacing w:before="0" w:after="120" w:line="276" w:lineRule="auto"/>
              <w:ind w:left="178" w:hanging="178"/>
              <w:rPr>
                <w:rFonts w:cstheme="minorHAnsi"/>
                <w:sz w:val="20"/>
                <w:szCs w:val="20"/>
              </w:rPr>
            </w:pPr>
            <w:r w:rsidRPr="0056698C">
              <w:rPr>
                <w:rFonts w:cstheme="minorHAnsi"/>
                <w:sz w:val="20"/>
                <w:szCs w:val="20"/>
              </w:rPr>
              <w:t>Demotivující sociální prostředí.</w:t>
            </w:r>
          </w:p>
          <w:p w14:paraId="3FA4C360" w14:textId="77777777" w:rsidR="00605565" w:rsidRPr="0056698C"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N</w:t>
            </w:r>
            <w:r w:rsidRPr="0056698C">
              <w:rPr>
                <w:rFonts w:cstheme="minorHAnsi"/>
                <w:sz w:val="20"/>
                <w:szCs w:val="20"/>
              </w:rPr>
              <w:t>ezájem rodičů</w:t>
            </w:r>
            <w:r>
              <w:rPr>
                <w:rFonts w:cstheme="minorHAnsi"/>
                <w:sz w:val="20"/>
                <w:szCs w:val="20"/>
              </w:rPr>
              <w:t xml:space="preserve"> o vzdělání svých dětí.</w:t>
            </w:r>
          </w:p>
          <w:p w14:paraId="2EE81211" w14:textId="77777777" w:rsidR="00605565" w:rsidRPr="0056698C" w:rsidRDefault="00605565" w:rsidP="000D5615">
            <w:pPr>
              <w:pStyle w:val="Odstavecseseznamem"/>
              <w:numPr>
                <w:ilvl w:val="0"/>
                <w:numId w:val="37"/>
              </w:numPr>
              <w:spacing w:before="0" w:after="120" w:line="276" w:lineRule="auto"/>
              <w:ind w:left="178" w:hanging="178"/>
              <w:rPr>
                <w:rFonts w:cstheme="minorHAnsi"/>
                <w:sz w:val="20"/>
                <w:szCs w:val="20"/>
              </w:rPr>
            </w:pPr>
            <w:r w:rsidRPr="0056698C">
              <w:rPr>
                <w:rFonts w:cstheme="minorHAnsi"/>
                <w:sz w:val="20"/>
                <w:szCs w:val="20"/>
              </w:rPr>
              <w:t>Přenášení odpovědnosti za výchovu</w:t>
            </w:r>
            <w:r>
              <w:rPr>
                <w:rFonts w:cstheme="minorHAnsi"/>
                <w:sz w:val="20"/>
                <w:szCs w:val="20"/>
              </w:rPr>
              <w:t xml:space="preserve"> svých dětí</w:t>
            </w:r>
            <w:r w:rsidRPr="0056698C">
              <w:rPr>
                <w:rFonts w:cstheme="minorHAnsi"/>
                <w:sz w:val="20"/>
                <w:szCs w:val="20"/>
              </w:rPr>
              <w:t xml:space="preserve"> na školu.</w:t>
            </w:r>
          </w:p>
          <w:p w14:paraId="1809E800" w14:textId="77777777" w:rsidR="00605565" w:rsidRPr="00235DC1" w:rsidRDefault="00605565" w:rsidP="000D5615">
            <w:pPr>
              <w:pStyle w:val="Odstavecseseznamem"/>
              <w:numPr>
                <w:ilvl w:val="0"/>
                <w:numId w:val="37"/>
              </w:numPr>
              <w:spacing w:before="0"/>
              <w:ind w:left="178" w:hanging="178"/>
              <w:jc w:val="left"/>
              <w:rPr>
                <w:rFonts w:cstheme="minorHAnsi"/>
                <w:sz w:val="20"/>
                <w:szCs w:val="20"/>
              </w:rPr>
            </w:pPr>
            <w:r>
              <w:rPr>
                <w:rFonts w:cstheme="minorHAnsi"/>
                <w:sz w:val="20"/>
                <w:szCs w:val="20"/>
              </w:rPr>
              <w:t>Někteří rodiče nerespektují pedagogy a vedení školy.</w:t>
            </w:r>
          </w:p>
        </w:tc>
        <w:tc>
          <w:tcPr>
            <w:tcW w:w="2985" w:type="dxa"/>
            <w:shd w:val="clear" w:color="auto" w:fill="E5DFEC" w:themeFill="accent4" w:themeFillTint="33"/>
          </w:tcPr>
          <w:p w14:paraId="4F1608F6" w14:textId="77777777" w:rsidR="00605565" w:rsidRPr="0056698C"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Posílení o</w:t>
            </w:r>
            <w:r w:rsidRPr="0056698C">
              <w:rPr>
                <w:rFonts w:cstheme="minorHAnsi"/>
                <w:sz w:val="20"/>
                <w:szCs w:val="20"/>
              </w:rPr>
              <w:t>světov</w:t>
            </w:r>
            <w:r>
              <w:rPr>
                <w:rFonts w:cstheme="minorHAnsi"/>
                <w:sz w:val="20"/>
                <w:szCs w:val="20"/>
              </w:rPr>
              <w:t>é</w:t>
            </w:r>
            <w:r w:rsidRPr="0056698C">
              <w:rPr>
                <w:rFonts w:cstheme="minorHAnsi"/>
                <w:sz w:val="20"/>
                <w:szCs w:val="20"/>
              </w:rPr>
              <w:t xml:space="preserve"> činnost</w:t>
            </w:r>
            <w:r>
              <w:rPr>
                <w:rFonts w:cstheme="minorHAnsi"/>
                <w:sz w:val="20"/>
                <w:szCs w:val="20"/>
              </w:rPr>
              <w:t>i</w:t>
            </w:r>
            <w:r w:rsidRPr="0056698C">
              <w:rPr>
                <w:rFonts w:cstheme="minorHAnsi"/>
                <w:sz w:val="20"/>
                <w:szCs w:val="20"/>
              </w:rPr>
              <w:t xml:space="preserve"> pro rodiče zaměřené na význam vzdělání.</w:t>
            </w:r>
          </w:p>
          <w:p w14:paraId="1B62B1B7" w14:textId="2BD2CE75" w:rsidR="00605565" w:rsidRPr="00235DC1" w:rsidRDefault="00605565" w:rsidP="000D5615">
            <w:pPr>
              <w:pStyle w:val="Odstavecseseznamem"/>
              <w:numPr>
                <w:ilvl w:val="0"/>
                <w:numId w:val="37"/>
              </w:numPr>
              <w:spacing w:before="0"/>
              <w:ind w:left="171" w:hanging="171"/>
              <w:jc w:val="left"/>
              <w:rPr>
                <w:rFonts w:cstheme="minorHAnsi"/>
                <w:sz w:val="20"/>
                <w:szCs w:val="20"/>
              </w:rPr>
            </w:pPr>
            <w:r>
              <w:rPr>
                <w:rFonts w:cstheme="minorHAnsi"/>
                <w:sz w:val="20"/>
                <w:szCs w:val="20"/>
              </w:rPr>
              <w:t xml:space="preserve">Systémová </w:t>
            </w:r>
            <w:r w:rsidR="00F269F9">
              <w:rPr>
                <w:rFonts w:cstheme="minorHAnsi"/>
                <w:sz w:val="20"/>
                <w:szCs w:val="20"/>
              </w:rPr>
              <w:t xml:space="preserve">podpora </w:t>
            </w:r>
            <w:r w:rsidR="00F269F9" w:rsidRPr="0056698C">
              <w:rPr>
                <w:rFonts w:cstheme="minorHAnsi"/>
                <w:sz w:val="20"/>
                <w:szCs w:val="20"/>
              </w:rPr>
              <w:t>sociálních</w:t>
            </w:r>
            <w:r w:rsidRPr="0056698C">
              <w:rPr>
                <w:rFonts w:cstheme="minorHAnsi"/>
                <w:sz w:val="20"/>
                <w:szCs w:val="20"/>
              </w:rPr>
              <w:t xml:space="preserve"> pedagogů </w:t>
            </w:r>
            <w:r>
              <w:rPr>
                <w:rFonts w:cstheme="minorHAnsi"/>
                <w:sz w:val="20"/>
                <w:szCs w:val="20"/>
              </w:rPr>
              <w:t>ve školách.</w:t>
            </w:r>
          </w:p>
        </w:tc>
      </w:tr>
      <w:tr w:rsidR="00605565" w:rsidRPr="00235DC1" w14:paraId="70A709CD" w14:textId="77777777" w:rsidTr="00605565">
        <w:trPr>
          <w:trHeight w:val="1967"/>
        </w:trPr>
        <w:tc>
          <w:tcPr>
            <w:tcW w:w="2217" w:type="dxa"/>
            <w:shd w:val="clear" w:color="auto" w:fill="EEECE1" w:themeFill="background2"/>
            <w:vAlign w:val="center"/>
          </w:tcPr>
          <w:p w14:paraId="5D48D97B"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Nedostatek pedagogického i nepedagogického personálu na školách</w:t>
            </w:r>
          </w:p>
        </w:tc>
        <w:tc>
          <w:tcPr>
            <w:tcW w:w="1048" w:type="dxa"/>
            <w:vAlign w:val="center"/>
          </w:tcPr>
          <w:p w14:paraId="0836681D" w14:textId="77777777" w:rsidR="00605565" w:rsidRPr="00235DC1" w:rsidRDefault="00605565" w:rsidP="00DB4D38">
            <w:pPr>
              <w:jc w:val="center"/>
              <w:rPr>
                <w:rFonts w:cstheme="minorHAnsi"/>
                <w:sz w:val="20"/>
                <w:szCs w:val="20"/>
              </w:rPr>
            </w:pPr>
            <w:r w:rsidRPr="00235DC1">
              <w:rPr>
                <w:rFonts w:cstheme="minorHAnsi"/>
                <w:color w:val="FF0000"/>
                <w:sz w:val="20"/>
                <w:szCs w:val="20"/>
              </w:rPr>
              <w:t>závažný problém</w:t>
            </w:r>
          </w:p>
        </w:tc>
        <w:tc>
          <w:tcPr>
            <w:tcW w:w="2542" w:type="dxa"/>
            <w:shd w:val="clear" w:color="auto" w:fill="E5DFEC" w:themeFill="accent4" w:themeFillTint="33"/>
          </w:tcPr>
          <w:p w14:paraId="2A44D2F7" w14:textId="77777777" w:rsidR="00605565" w:rsidRDefault="00605565" w:rsidP="000D5615">
            <w:pPr>
              <w:pStyle w:val="Odstavecseseznamem"/>
              <w:numPr>
                <w:ilvl w:val="0"/>
                <w:numId w:val="37"/>
              </w:numPr>
              <w:spacing w:before="0" w:after="120" w:line="276" w:lineRule="auto"/>
              <w:ind w:left="178" w:hanging="142"/>
              <w:rPr>
                <w:rFonts w:cstheme="minorHAnsi"/>
                <w:sz w:val="20"/>
                <w:szCs w:val="20"/>
              </w:rPr>
            </w:pPr>
            <w:r w:rsidRPr="0056698C">
              <w:rPr>
                <w:rFonts w:cstheme="minorHAnsi"/>
                <w:sz w:val="20"/>
                <w:szCs w:val="20"/>
              </w:rPr>
              <w:t>Nízké finanční ohodnocení</w:t>
            </w:r>
            <w:r>
              <w:rPr>
                <w:rFonts w:cstheme="minorHAnsi"/>
                <w:sz w:val="20"/>
                <w:szCs w:val="20"/>
              </w:rPr>
              <w:t xml:space="preserve"> pracovníků ve vzdělávání</w:t>
            </w:r>
            <w:r w:rsidRPr="0056698C">
              <w:rPr>
                <w:rFonts w:cstheme="minorHAnsi"/>
                <w:sz w:val="20"/>
                <w:szCs w:val="20"/>
              </w:rPr>
              <w:t>.</w:t>
            </w:r>
          </w:p>
          <w:p w14:paraId="2D5E0A93" w14:textId="77777777" w:rsidR="00605565" w:rsidRPr="0056698C" w:rsidRDefault="00605565" w:rsidP="000D5615">
            <w:pPr>
              <w:pStyle w:val="Odstavecseseznamem"/>
              <w:numPr>
                <w:ilvl w:val="0"/>
                <w:numId w:val="37"/>
              </w:numPr>
              <w:spacing w:before="0" w:after="120" w:line="276" w:lineRule="auto"/>
              <w:ind w:left="178" w:hanging="142"/>
              <w:rPr>
                <w:rFonts w:cstheme="minorHAnsi"/>
                <w:sz w:val="20"/>
                <w:szCs w:val="20"/>
              </w:rPr>
            </w:pPr>
            <w:r>
              <w:rPr>
                <w:rFonts w:cstheme="minorHAnsi"/>
                <w:sz w:val="20"/>
                <w:szCs w:val="20"/>
              </w:rPr>
              <w:t>Narůstající požadavky na pracovníky ve vzdělávání.</w:t>
            </w:r>
          </w:p>
          <w:p w14:paraId="0BC86FC3" w14:textId="77777777" w:rsidR="00605565" w:rsidRPr="0056698C" w:rsidRDefault="00605565" w:rsidP="000D5615">
            <w:pPr>
              <w:pStyle w:val="Odstavecseseznamem"/>
              <w:numPr>
                <w:ilvl w:val="0"/>
                <w:numId w:val="37"/>
              </w:numPr>
              <w:spacing w:before="0" w:after="120" w:line="276" w:lineRule="auto"/>
              <w:ind w:left="178" w:hanging="142"/>
              <w:rPr>
                <w:rFonts w:cstheme="minorHAnsi"/>
                <w:sz w:val="20"/>
                <w:szCs w:val="20"/>
              </w:rPr>
            </w:pPr>
            <w:r>
              <w:rPr>
                <w:rFonts w:cstheme="minorHAnsi"/>
                <w:sz w:val="20"/>
                <w:szCs w:val="20"/>
              </w:rPr>
              <w:t>Věková struktura pedagogů</w:t>
            </w:r>
            <w:r w:rsidRPr="0056698C">
              <w:rPr>
                <w:rFonts w:cstheme="minorHAnsi"/>
                <w:sz w:val="20"/>
                <w:szCs w:val="20"/>
              </w:rPr>
              <w:t>.</w:t>
            </w:r>
          </w:p>
          <w:p w14:paraId="40E6D2FB" w14:textId="0F18DE23" w:rsidR="00605565" w:rsidRPr="00514541" w:rsidRDefault="00605565" w:rsidP="00514541">
            <w:pPr>
              <w:pStyle w:val="Odstavecseseznamem"/>
              <w:numPr>
                <w:ilvl w:val="0"/>
                <w:numId w:val="37"/>
              </w:numPr>
              <w:spacing w:before="0" w:after="120" w:line="276" w:lineRule="auto"/>
              <w:ind w:left="178" w:hanging="142"/>
              <w:rPr>
                <w:rFonts w:cstheme="minorHAnsi"/>
                <w:sz w:val="20"/>
                <w:szCs w:val="20"/>
              </w:rPr>
            </w:pPr>
            <w:r>
              <w:rPr>
                <w:rFonts w:cstheme="minorHAnsi"/>
                <w:sz w:val="20"/>
                <w:szCs w:val="20"/>
              </w:rPr>
              <w:t>Neatraktivita lokality pro nové začínající učitele</w:t>
            </w:r>
            <w:r w:rsidRPr="0056698C">
              <w:rPr>
                <w:rFonts w:cstheme="minorHAnsi"/>
                <w:sz w:val="20"/>
                <w:szCs w:val="20"/>
              </w:rPr>
              <w:t>.</w:t>
            </w:r>
          </w:p>
        </w:tc>
        <w:tc>
          <w:tcPr>
            <w:tcW w:w="2985" w:type="dxa"/>
            <w:shd w:val="clear" w:color="auto" w:fill="E5DFEC" w:themeFill="accent4" w:themeFillTint="33"/>
          </w:tcPr>
          <w:p w14:paraId="7238C717" w14:textId="77777777" w:rsidR="00605565" w:rsidRPr="0056698C" w:rsidRDefault="00605565" w:rsidP="000D5615">
            <w:pPr>
              <w:pStyle w:val="Odstavecseseznamem"/>
              <w:numPr>
                <w:ilvl w:val="0"/>
                <w:numId w:val="37"/>
              </w:numPr>
              <w:spacing w:before="0" w:after="120" w:line="276" w:lineRule="auto"/>
              <w:ind w:left="171" w:hanging="141"/>
              <w:rPr>
                <w:rFonts w:cstheme="minorHAnsi"/>
                <w:sz w:val="20"/>
                <w:szCs w:val="20"/>
              </w:rPr>
            </w:pPr>
            <w:r w:rsidRPr="0056698C">
              <w:rPr>
                <w:rFonts w:cstheme="minorHAnsi"/>
                <w:sz w:val="20"/>
                <w:szCs w:val="20"/>
              </w:rPr>
              <w:t>Příčiny jsou způsobeny systémovým nastavením, jehož řešení není v působnosti a kompetenci žádného subjektu v partnerství.</w:t>
            </w:r>
          </w:p>
          <w:p w14:paraId="073AAA61" w14:textId="77777777" w:rsidR="00605565" w:rsidRPr="00235DC1" w:rsidRDefault="00605565" w:rsidP="00DB4D38">
            <w:pPr>
              <w:pStyle w:val="Odstavecseseznamem"/>
              <w:jc w:val="left"/>
              <w:rPr>
                <w:rFonts w:cstheme="minorHAnsi"/>
                <w:sz w:val="20"/>
                <w:szCs w:val="20"/>
              </w:rPr>
            </w:pPr>
          </w:p>
        </w:tc>
      </w:tr>
      <w:tr w:rsidR="00605565" w:rsidRPr="00235DC1" w14:paraId="0B4AB3B6" w14:textId="77777777" w:rsidTr="00605565">
        <w:trPr>
          <w:trHeight w:val="2543"/>
        </w:trPr>
        <w:tc>
          <w:tcPr>
            <w:tcW w:w="2217" w:type="dxa"/>
            <w:shd w:val="clear" w:color="auto" w:fill="EEECE1" w:themeFill="background2"/>
            <w:vAlign w:val="center"/>
          </w:tcPr>
          <w:p w14:paraId="532FF103"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Syndrom vyhoření u pedagogů, nepedagogických pracovníků, nedostatečná profesní a osobností podpora</w:t>
            </w:r>
          </w:p>
        </w:tc>
        <w:tc>
          <w:tcPr>
            <w:tcW w:w="1048" w:type="dxa"/>
            <w:vAlign w:val="center"/>
          </w:tcPr>
          <w:p w14:paraId="6D684AEC" w14:textId="77777777" w:rsidR="00605565" w:rsidRPr="00235DC1" w:rsidRDefault="00605565" w:rsidP="00DB4D38">
            <w:pPr>
              <w:jc w:val="center"/>
              <w:rPr>
                <w:rFonts w:cstheme="minorHAnsi"/>
                <w:color w:val="FF0000"/>
                <w:sz w:val="20"/>
                <w:szCs w:val="20"/>
              </w:rPr>
            </w:pPr>
            <w:r w:rsidRPr="00235DC1">
              <w:rPr>
                <w:rFonts w:cstheme="minorHAnsi"/>
                <w:color w:val="FF0000"/>
                <w:sz w:val="20"/>
                <w:szCs w:val="20"/>
              </w:rPr>
              <w:t>závažný problém</w:t>
            </w:r>
          </w:p>
        </w:tc>
        <w:tc>
          <w:tcPr>
            <w:tcW w:w="2542" w:type="dxa"/>
            <w:shd w:val="clear" w:color="auto" w:fill="E5DFEC" w:themeFill="accent4" w:themeFillTint="33"/>
          </w:tcPr>
          <w:p w14:paraId="550F39A4" w14:textId="77777777" w:rsidR="00605565"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Vysoká administrativní zátěž.</w:t>
            </w:r>
          </w:p>
          <w:p w14:paraId="442336CC" w14:textId="77777777" w:rsidR="00605565"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Vysoký počet žáků ve třídách.</w:t>
            </w:r>
          </w:p>
          <w:p w14:paraId="15FA115F" w14:textId="77777777" w:rsidR="00605565"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Náročná práce se žáky SVP.</w:t>
            </w:r>
          </w:p>
          <w:p w14:paraId="35791426" w14:textId="77777777" w:rsidR="00605565" w:rsidRDefault="00605565" w:rsidP="000D5615">
            <w:pPr>
              <w:pStyle w:val="Odstavecseseznamem"/>
              <w:numPr>
                <w:ilvl w:val="0"/>
                <w:numId w:val="37"/>
              </w:numPr>
              <w:spacing w:before="0" w:after="120" w:line="276" w:lineRule="auto"/>
              <w:ind w:left="178" w:hanging="178"/>
              <w:rPr>
                <w:rFonts w:cstheme="minorHAnsi"/>
                <w:sz w:val="20"/>
                <w:szCs w:val="20"/>
              </w:rPr>
            </w:pPr>
            <w:r>
              <w:rPr>
                <w:rFonts w:cstheme="minorHAnsi"/>
                <w:sz w:val="20"/>
                <w:szCs w:val="20"/>
              </w:rPr>
              <w:t xml:space="preserve">Zvyšující se rizikové chování žáků. </w:t>
            </w:r>
          </w:p>
          <w:p w14:paraId="0106B6D9" w14:textId="77777777" w:rsidR="00605565" w:rsidRPr="00740E1A" w:rsidRDefault="00605565" w:rsidP="000D5615">
            <w:pPr>
              <w:pStyle w:val="Odstavecseseznamem"/>
              <w:numPr>
                <w:ilvl w:val="0"/>
                <w:numId w:val="37"/>
              </w:numPr>
              <w:spacing w:before="0" w:after="120" w:line="276" w:lineRule="auto"/>
              <w:ind w:left="178" w:hanging="178"/>
              <w:rPr>
                <w:rFonts w:cstheme="minorHAnsi"/>
                <w:sz w:val="20"/>
                <w:szCs w:val="20"/>
              </w:rPr>
            </w:pPr>
            <w:r w:rsidRPr="00740E1A">
              <w:rPr>
                <w:rFonts w:cstheme="minorHAnsi"/>
                <w:sz w:val="20"/>
                <w:szCs w:val="20"/>
              </w:rPr>
              <w:t>Nedostatek finančních prostředků na specializované kurzy.</w:t>
            </w:r>
          </w:p>
          <w:p w14:paraId="3B8A7C9E" w14:textId="33AA4282" w:rsidR="00605565" w:rsidRPr="00F269F9" w:rsidRDefault="00605565" w:rsidP="00F269F9">
            <w:pPr>
              <w:pStyle w:val="Odstavecseseznamem"/>
              <w:numPr>
                <w:ilvl w:val="0"/>
                <w:numId w:val="37"/>
              </w:numPr>
              <w:spacing w:before="0" w:after="120" w:line="276" w:lineRule="auto"/>
              <w:ind w:left="178" w:hanging="178"/>
              <w:rPr>
                <w:rFonts w:cstheme="minorHAnsi"/>
                <w:sz w:val="20"/>
                <w:szCs w:val="20"/>
              </w:rPr>
            </w:pPr>
            <w:r w:rsidRPr="00007139">
              <w:rPr>
                <w:sz w:val="20"/>
                <w:szCs w:val="20"/>
              </w:rPr>
              <w:t>Vysoká pracovní zátěž neumožňuje pedagogům účastnit se vzdělávacích aktivit</w:t>
            </w:r>
            <w:r w:rsidRPr="00740E1A">
              <w:rPr>
                <w:sz w:val="20"/>
                <w:szCs w:val="20"/>
              </w:rPr>
              <w:t>.</w:t>
            </w:r>
          </w:p>
        </w:tc>
        <w:tc>
          <w:tcPr>
            <w:tcW w:w="2985" w:type="dxa"/>
            <w:shd w:val="clear" w:color="auto" w:fill="E5DFEC" w:themeFill="accent4" w:themeFillTint="33"/>
          </w:tcPr>
          <w:p w14:paraId="4ADB8A3F" w14:textId="77777777" w:rsidR="00605565"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 xml:space="preserve">Podpora </w:t>
            </w:r>
            <w:proofErr w:type="spellStart"/>
            <w:r>
              <w:rPr>
                <w:rFonts w:cstheme="minorHAnsi"/>
                <w:sz w:val="20"/>
                <w:szCs w:val="20"/>
              </w:rPr>
              <w:t>wellbeingu</w:t>
            </w:r>
            <w:proofErr w:type="spellEnd"/>
            <w:r>
              <w:rPr>
                <w:rFonts w:cstheme="minorHAnsi"/>
                <w:sz w:val="20"/>
                <w:szCs w:val="20"/>
              </w:rPr>
              <w:t xml:space="preserve"> ve školách.</w:t>
            </w:r>
          </w:p>
          <w:p w14:paraId="63536C59" w14:textId="77777777" w:rsidR="00605565" w:rsidRDefault="00605565" w:rsidP="000D5615">
            <w:pPr>
              <w:pStyle w:val="Odstavecseseznamem"/>
              <w:numPr>
                <w:ilvl w:val="0"/>
                <w:numId w:val="37"/>
              </w:numPr>
              <w:spacing w:before="0" w:after="120" w:line="276" w:lineRule="auto"/>
              <w:ind w:left="171" w:hanging="171"/>
              <w:rPr>
                <w:rFonts w:cstheme="minorHAnsi"/>
                <w:sz w:val="20"/>
                <w:szCs w:val="20"/>
              </w:rPr>
            </w:pPr>
            <w:r>
              <w:rPr>
                <w:rFonts w:cstheme="minorHAnsi"/>
                <w:sz w:val="20"/>
                <w:szCs w:val="20"/>
              </w:rPr>
              <w:t>Zajištění finančních prostředků na mentoring a supervize.</w:t>
            </w:r>
          </w:p>
          <w:p w14:paraId="12708DE4" w14:textId="77777777" w:rsidR="00605565" w:rsidRDefault="00605565" w:rsidP="000D5615">
            <w:pPr>
              <w:pStyle w:val="Odstavecseseznamem"/>
              <w:numPr>
                <w:ilvl w:val="0"/>
                <w:numId w:val="37"/>
              </w:numPr>
              <w:spacing w:before="0" w:after="120" w:line="276" w:lineRule="auto"/>
              <w:ind w:left="171" w:hanging="171"/>
              <w:rPr>
                <w:rFonts w:cstheme="minorHAnsi"/>
                <w:sz w:val="20"/>
                <w:szCs w:val="20"/>
              </w:rPr>
            </w:pPr>
            <w:r w:rsidRPr="0056698C">
              <w:rPr>
                <w:rFonts w:cstheme="minorHAnsi"/>
                <w:sz w:val="20"/>
                <w:szCs w:val="20"/>
              </w:rPr>
              <w:t>Snížení administrativní zátěže</w:t>
            </w:r>
            <w:r>
              <w:rPr>
                <w:rFonts w:cstheme="minorHAnsi"/>
                <w:sz w:val="20"/>
                <w:szCs w:val="20"/>
              </w:rPr>
              <w:t xml:space="preserve"> pracovníků ve vzdělávání.</w:t>
            </w:r>
          </w:p>
          <w:p w14:paraId="03002B77" w14:textId="77777777" w:rsidR="00605565" w:rsidRPr="00740E1A" w:rsidRDefault="00605565" w:rsidP="000D5615">
            <w:pPr>
              <w:pStyle w:val="Odstavecseseznamem"/>
              <w:numPr>
                <w:ilvl w:val="0"/>
                <w:numId w:val="37"/>
              </w:numPr>
              <w:spacing w:before="0" w:after="120" w:line="276" w:lineRule="auto"/>
              <w:ind w:left="171" w:hanging="171"/>
              <w:rPr>
                <w:rFonts w:cstheme="minorHAnsi"/>
                <w:sz w:val="20"/>
                <w:szCs w:val="20"/>
              </w:rPr>
            </w:pPr>
            <w:r w:rsidRPr="00740E1A">
              <w:rPr>
                <w:rFonts w:cstheme="minorHAnsi"/>
                <w:sz w:val="20"/>
                <w:szCs w:val="20"/>
              </w:rPr>
              <w:t>Zajištění DVPP.</w:t>
            </w:r>
          </w:p>
          <w:p w14:paraId="38901A38" w14:textId="77777777" w:rsidR="00605565" w:rsidRPr="004512D3" w:rsidRDefault="00605565" w:rsidP="00DB4D38">
            <w:pPr>
              <w:ind w:left="171" w:hanging="171"/>
              <w:rPr>
                <w:rFonts w:cstheme="minorHAnsi"/>
                <w:sz w:val="20"/>
                <w:szCs w:val="20"/>
              </w:rPr>
            </w:pPr>
          </w:p>
        </w:tc>
      </w:tr>
      <w:tr w:rsidR="00605565" w:rsidRPr="00235DC1" w14:paraId="0137E844" w14:textId="77777777" w:rsidTr="00605565">
        <w:trPr>
          <w:trHeight w:val="887"/>
        </w:trPr>
        <w:tc>
          <w:tcPr>
            <w:tcW w:w="2217" w:type="dxa"/>
            <w:shd w:val="clear" w:color="auto" w:fill="EEECE1" w:themeFill="background2"/>
            <w:vAlign w:val="center"/>
          </w:tcPr>
          <w:p w14:paraId="4BDCFDAC"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Přetrvávající nesystémovost a dlouhodobost strategických cílů a hodnot vzdělávání lpění na memorování, nedostatečná snaha systému o osobnostní rozvoj</w:t>
            </w:r>
          </w:p>
        </w:tc>
        <w:tc>
          <w:tcPr>
            <w:tcW w:w="1048" w:type="dxa"/>
            <w:vAlign w:val="center"/>
          </w:tcPr>
          <w:p w14:paraId="2C781A7C" w14:textId="77777777" w:rsidR="00605565" w:rsidRPr="00235DC1" w:rsidRDefault="00605565" w:rsidP="00DB4D38">
            <w:pPr>
              <w:jc w:val="center"/>
              <w:rPr>
                <w:rFonts w:cstheme="minorHAnsi"/>
                <w:b/>
                <w:bCs/>
                <w:sz w:val="20"/>
                <w:szCs w:val="20"/>
              </w:rPr>
            </w:pPr>
            <w:r w:rsidRPr="00235DC1">
              <w:rPr>
                <w:rFonts w:cstheme="minorHAnsi"/>
                <w:sz w:val="20"/>
                <w:szCs w:val="20"/>
              </w:rPr>
              <w:t>středně závažný</w:t>
            </w:r>
          </w:p>
        </w:tc>
        <w:tc>
          <w:tcPr>
            <w:tcW w:w="2542" w:type="dxa"/>
            <w:shd w:val="clear" w:color="auto" w:fill="E5DFEC" w:themeFill="accent4" w:themeFillTint="33"/>
          </w:tcPr>
          <w:p w14:paraId="169CC6D0"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sidRPr="00FF19E4">
              <w:rPr>
                <w:rFonts w:cstheme="minorHAnsi"/>
                <w:sz w:val="20"/>
                <w:szCs w:val="20"/>
              </w:rPr>
              <w:t>Příčiny jsou způsobeny systémovým nastavením</w:t>
            </w:r>
            <w:r>
              <w:rPr>
                <w:rFonts w:cstheme="minorHAnsi"/>
                <w:sz w:val="20"/>
                <w:szCs w:val="20"/>
              </w:rPr>
              <w:t>.</w:t>
            </w:r>
          </w:p>
          <w:p w14:paraId="1783E325" w14:textId="77777777" w:rsidR="00605565" w:rsidRPr="00FF19E4" w:rsidRDefault="00605565" w:rsidP="000D5615">
            <w:pPr>
              <w:pStyle w:val="Odstavecseseznamem"/>
              <w:numPr>
                <w:ilvl w:val="0"/>
                <w:numId w:val="37"/>
              </w:numPr>
              <w:spacing w:before="0" w:after="120" w:line="276" w:lineRule="auto"/>
              <w:ind w:left="180" w:hanging="180"/>
            </w:pPr>
            <w:r w:rsidRPr="0056698C">
              <w:rPr>
                <w:rFonts w:cstheme="minorHAnsi"/>
                <w:sz w:val="20"/>
                <w:szCs w:val="20"/>
              </w:rPr>
              <w:t>Zastaralé metody</w:t>
            </w:r>
            <w:r>
              <w:rPr>
                <w:rFonts w:cstheme="minorHAnsi"/>
                <w:sz w:val="20"/>
                <w:szCs w:val="20"/>
              </w:rPr>
              <w:t xml:space="preserve"> výuky.</w:t>
            </w:r>
          </w:p>
          <w:p w14:paraId="39ADC427" w14:textId="77777777" w:rsidR="00605565" w:rsidRPr="00FF19E4" w:rsidRDefault="00605565" w:rsidP="000D5615">
            <w:pPr>
              <w:pStyle w:val="Odstavecseseznamem"/>
              <w:numPr>
                <w:ilvl w:val="0"/>
                <w:numId w:val="37"/>
              </w:numPr>
              <w:spacing w:before="0" w:after="120" w:line="276" w:lineRule="auto"/>
              <w:ind w:left="180" w:hanging="180"/>
            </w:pPr>
            <w:r w:rsidRPr="0056698C">
              <w:rPr>
                <w:rFonts w:cstheme="minorHAnsi"/>
                <w:sz w:val="20"/>
                <w:szCs w:val="20"/>
              </w:rPr>
              <w:t>Nedostatečná podpora zavádění inovativních metod do výuky</w:t>
            </w:r>
            <w:r>
              <w:rPr>
                <w:rFonts w:cstheme="minorHAnsi"/>
                <w:sz w:val="20"/>
                <w:szCs w:val="20"/>
              </w:rPr>
              <w:t>.</w:t>
            </w:r>
          </w:p>
          <w:p w14:paraId="5A4AF178" w14:textId="77777777" w:rsidR="00605565" w:rsidRPr="00E46402" w:rsidRDefault="00605565" w:rsidP="000D5615">
            <w:pPr>
              <w:pStyle w:val="Odstavecseseznamem"/>
              <w:numPr>
                <w:ilvl w:val="0"/>
                <w:numId w:val="37"/>
              </w:numPr>
              <w:spacing w:before="0" w:after="120" w:line="276" w:lineRule="auto"/>
              <w:ind w:left="180" w:hanging="180"/>
            </w:pPr>
            <w:r>
              <w:rPr>
                <w:rFonts w:cstheme="minorHAnsi"/>
                <w:sz w:val="20"/>
                <w:szCs w:val="20"/>
              </w:rPr>
              <w:t>Neochota některých</w:t>
            </w:r>
            <w:r w:rsidRPr="0056698C">
              <w:rPr>
                <w:rFonts w:cstheme="minorHAnsi"/>
                <w:sz w:val="20"/>
                <w:szCs w:val="20"/>
              </w:rPr>
              <w:t xml:space="preserve"> pedagogů měnit přístup k výuce.</w:t>
            </w:r>
          </w:p>
          <w:p w14:paraId="081E789E" w14:textId="77777777" w:rsidR="00605565" w:rsidRPr="00E46402"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 xml:space="preserve">Nízká hodinová dotace předmětů, které se zaměřují na </w:t>
            </w:r>
            <w:r>
              <w:rPr>
                <w:rFonts w:cstheme="minorHAnsi"/>
                <w:sz w:val="20"/>
                <w:szCs w:val="20"/>
              </w:rPr>
              <w:t>osobnostní rozvoj žáků.</w:t>
            </w:r>
          </w:p>
          <w:p w14:paraId="1405E7B8" w14:textId="77777777" w:rsidR="00605565" w:rsidRPr="00235DC1" w:rsidRDefault="00605565" w:rsidP="00DB4D38">
            <w:pPr>
              <w:pStyle w:val="Odstavecseseznamem"/>
              <w:ind w:left="180" w:hanging="180"/>
              <w:rPr>
                <w:rFonts w:cstheme="minorHAnsi"/>
                <w:sz w:val="20"/>
                <w:szCs w:val="20"/>
              </w:rPr>
            </w:pPr>
          </w:p>
        </w:tc>
        <w:tc>
          <w:tcPr>
            <w:tcW w:w="2985" w:type="dxa"/>
            <w:shd w:val="clear" w:color="auto" w:fill="E5DFEC" w:themeFill="accent4" w:themeFillTint="33"/>
          </w:tcPr>
          <w:p w14:paraId="419738AA" w14:textId="77777777" w:rsidR="00605565" w:rsidRPr="00FF19E4" w:rsidRDefault="00605565" w:rsidP="000D5615">
            <w:pPr>
              <w:pStyle w:val="Odstavecseseznamem"/>
              <w:numPr>
                <w:ilvl w:val="0"/>
                <w:numId w:val="37"/>
              </w:numPr>
              <w:spacing w:before="0" w:after="120" w:line="276" w:lineRule="auto"/>
              <w:ind w:left="126" w:hanging="142"/>
              <w:rPr>
                <w:rFonts w:cstheme="minorHAnsi"/>
                <w:sz w:val="20"/>
                <w:szCs w:val="20"/>
              </w:rPr>
            </w:pPr>
            <w:r w:rsidRPr="00FF19E4">
              <w:rPr>
                <w:rFonts w:cstheme="minorHAnsi"/>
                <w:sz w:val="20"/>
                <w:szCs w:val="20"/>
              </w:rPr>
              <w:t>Příčiny jsou způsobeny systémovým nastavením, jehož řešení není v působnosti a kompetenci žádného subjektu v partnerství.</w:t>
            </w:r>
          </w:p>
          <w:p w14:paraId="61659BC9" w14:textId="7FD0061E" w:rsidR="00605565" w:rsidRPr="00FF19E4" w:rsidRDefault="00605565" w:rsidP="000D5615">
            <w:pPr>
              <w:pStyle w:val="Odstavecseseznamem"/>
              <w:numPr>
                <w:ilvl w:val="0"/>
                <w:numId w:val="37"/>
              </w:numPr>
              <w:spacing w:before="0" w:after="120" w:line="276" w:lineRule="auto"/>
              <w:ind w:left="126" w:hanging="142"/>
              <w:rPr>
                <w:rFonts w:cstheme="minorHAnsi"/>
                <w:sz w:val="20"/>
                <w:szCs w:val="20"/>
              </w:rPr>
            </w:pPr>
            <w:r>
              <w:rPr>
                <w:sz w:val="20"/>
                <w:szCs w:val="20"/>
              </w:rPr>
              <w:t>Z</w:t>
            </w:r>
            <w:r w:rsidRPr="00FF19E4">
              <w:rPr>
                <w:sz w:val="20"/>
                <w:szCs w:val="20"/>
              </w:rPr>
              <w:t>av</w:t>
            </w:r>
            <w:r>
              <w:rPr>
                <w:sz w:val="20"/>
                <w:szCs w:val="20"/>
              </w:rPr>
              <w:t xml:space="preserve">ádění </w:t>
            </w:r>
            <w:r w:rsidR="0030718D">
              <w:rPr>
                <w:sz w:val="20"/>
                <w:szCs w:val="20"/>
              </w:rPr>
              <w:t xml:space="preserve">inovativních </w:t>
            </w:r>
            <w:r w:rsidR="0030718D" w:rsidRPr="00FF19E4">
              <w:rPr>
                <w:sz w:val="20"/>
                <w:szCs w:val="20"/>
              </w:rPr>
              <w:t>metod</w:t>
            </w:r>
            <w:r>
              <w:rPr>
                <w:sz w:val="20"/>
                <w:szCs w:val="20"/>
              </w:rPr>
              <w:t xml:space="preserve"> do</w:t>
            </w:r>
            <w:r w:rsidRPr="00FF19E4">
              <w:rPr>
                <w:sz w:val="20"/>
                <w:szCs w:val="20"/>
              </w:rPr>
              <w:t xml:space="preserve"> výuky</w:t>
            </w:r>
            <w:r>
              <w:rPr>
                <w:sz w:val="20"/>
                <w:szCs w:val="20"/>
              </w:rPr>
              <w:t>.</w:t>
            </w:r>
          </w:p>
          <w:p w14:paraId="1216598B" w14:textId="77777777" w:rsidR="00605565" w:rsidRPr="002A3DBD" w:rsidRDefault="00605565" w:rsidP="000D5615">
            <w:pPr>
              <w:pStyle w:val="Odstavecseseznamem"/>
              <w:numPr>
                <w:ilvl w:val="0"/>
                <w:numId w:val="37"/>
              </w:numPr>
              <w:spacing w:before="0" w:after="120" w:line="276" w:lineRule="auto"/>
              <w:ind w:left="126" w:hanging="142"/>
              <w:rPr>
                <w:rFonts w:cstheme="minorHAnsi"/>
                <w:sz w:val="20"/>
                <w:szCs w:val="20"/>
              </w:rPr>
            </w:pPr>
            <w:r>
              <w:rPr>
                <w:sz w:val="20"/>
                <w:szCs w:val="20"/>
              </w:rPr>
              <w:t>Podpora vzdělávání pedagogů</w:t>
            </w:r>
            <w:r w:rsidRPr="00FF19E4">
              <w:rPr>
                <w:sz w:val="20"/>
                <w:szCs w:val="20"/>
              </w:rPr>
              <w:t xml:space="preserve"> </w:t>
            </w:r>
            <w:r>
              <w:rPr>
                <w:sz w:val="20"/>
                <w:szCs w:val="20"/>
              </w:rPr>
              <w:t xml:space="preserve">v oblasti </w:t>
            </w:r>
            <w:r w:rsidRPr="00FF19E4">
              <w:rPr>
                <w:sz w:val="20"/>
                <w:szCs w:val="20"/>
              </w:rPr>
              <w:t>moderní</w:t>
            </w:r>
            <w:r>
              <w:rPr>
                <w:sz w:val="20"/>
                <w:szCs w:val="20"/>
              </w:rPr>
              <w:t>ch výukových</w:t>
            </w:r>
            <w:r w:rsidRPr="00FF19E4">
              <w:rPr>
                <w:sz w:val="20"/>
                <w:szCs w:val="20"/>
              </w:rPr>
              <w:t xml:space="preserve"> metod</w:t>
            </w:r>
            <w:r>
              <w:rPr>
                <w:sz w:val="20"/>
                <w:szCs w:val="20"/>
              </w:rPr>
              <w:t xml:space="preserve"> a </w:t>
            </w:r>
            <w:r w:rsidRPr="0056698C">
              <w:rPr>
                <w:rFonts w:cstheme="minorHAnsi"/>
                <w:sz w:val="20"/>
                <w:szCs w:val="20"/>
              </w:rPr>
              <w:t>v oblasti osobnostního rozvoje žáků.</w:t>
            </w:r>
          </w:p>
          <w:p w14:paraId="7E75F612" w14:textId="77777777" w:rsidR="00605565" w:rsidRPr="00FF19E4" w:rsidRDefault="00605565" w:rsidP="000D5615">
            <w:pPr>
              <w:pStyle w:val="Odstavecseseznamem"/>
              <w:numPr>
                <w:ilvl w:val="0"/>
                <w:numId w:val="37"/>
              </w:numPr>
              <w:spacing w:before="0" w:after="120" w:line="276" w:lineRule="auto"/>
              <w:ind w:left="126" w:hanging="142"/>
              <w:rPr>
                <w:rFonts w:cstheme="minorHAnsi"/>
                <w:sz w:val="20"/>
                <w:szCs w:val="20"/>
              </w:rPr>
            </w:pPr>
            <w:r>
              <w:rPr>
                <w:sz w:val="20"/>
                <w:szCs w:val="20"/>
              </w:rPr>
              <w:t>Sdílení příkladů dobré praxe mezi pedagogy</w:t>
            </w:r>
            <w:r w:rsidRPr="00FF19E4">
              <w:rPr>
                <w:sz w:val="20"/>
                <w:szCs w:val="20"/>
              </w:rPr>
              <w:t>.</w:t>
            </w:r>
          </w:p>
          <w:p w14:paraId="2D6E72D4" w14:textId="31428A47" w:rsidR="00605565" w:rsidRPr="00F269F9" w:rsidRDefault="00605565" w:rsidP="00F269F9">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Posílení občanské a sociální výchovy ve vzdělávacím systému.</w:t>
            </w:r>
          </w:p>
        </w:tc>
      </w:tr>
      <w:tr w:rsidR="00605565" w:rsidRPr="00235DC1" w14:paraId="1C2CE93A" w14:textId="77777777" w:rsidTr="00605565">
        <w:trPr>
          <w:trHeight w:val="143"/>
        </w:trPr>
        <w:tc>
          <w:tcPr>
            <w:tcW w:w="2217" w:type="dxa"/>
            <w:shd w:val="clear" w:color="auto" w:fill="EEECE1" w:themeFill="background2"/>
            <w:vAlign w:val="center"/>
          </w:tcPr>
          <w:p w14:paraId="58D6237C"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Nedostatek financí na exkurze, zážitkové aktivity a další činnosti podporující rovné příležitosti</w:t>
            </w:r>
          </w:p>
        </w:tc>
        <w:tc>
          <w:tcPr>
            <w:tcW w:w="1048" w:type="dxa"/>
            <w:vAlign w:val="center"/>
          </w:tcPr>
          <w:p w14:paraId="19054324" w14:textId="77777777" w:rsidR="00605565" w:rsidRPr="00235DC1" w:rsidRDefault="00605565" w:rsidP="00DB4D38">
            <w:pPr>
              <w:jc w:val="center"/>
              <w:rPr>
                <w:rFonts w:cstheme="minorHAnsi"/>
                <w:b/>
                <w:bCs/>
                <w:sz w:val="20"/>
                <w:szCs w:val="20"/>
              </w:rPr>
            </w:pPr>
            <w:r w:rsidRPr="00235DC1">
              <w:rPr>
                <w:rFonts w:cstheme="minorHAnsi"/>
                <w:sz w:val="20"/>
                <w:szCs w:val="20"/>
              </w:rPr>
              <w:t>středně závažný</w:t>
            </w:r>
          </w:p>
        </w:tc>
        <w:tc>
          <w:tcPr>
            <w:tcW w:w="2542" w:type="dxa"/>
            <w:shd w:val="clear" w:color="auto" w:fill="E5DFEC" w:themeFill="accent4" w:themeFillTint="33"/>
          </w:tcPr>
          <w:p w14:paraId="79ED7D30"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sidRPr="00235DC1">
              <w:rPr>
                <w:rFonts w:cstheme="minorHAnsi"/>
                <w:sz w:val="20"/>
                <w:szCs w:val="20"/>
              </w:rPr>
              <w:t>Nízké socioekonomické zázemí rodin v</w:t>
            </w:r>
            <w:r>
              <w:rPr>
                <w:rFonts w:cstheme="minorHAnsi"/>
                <w:sz w:val="20"/>
                <w:szCs w:val="20"/>
              </w:rPr>
              <w:t> území ORP.</w:t>
            </w:r>
          </w:p>
          <w:p w14:paraId="26E894B9"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Nezájem rodičů o podporu dětí v těchto aktivitách.</w:t>
            </w:r>
          </w:p>
          <w:p w14:paraId="439E4178"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 xml:space="preserve">Omezené financování ze strany </w:t>
            </w:r>
            <w:r>
              <w:rPr>
                <w:rFonts w:cstheme="minorHAnsi"/>
                <w:sz w:val="20"/>
                <w:szCs w:val="20"/>
              </w:rPr>
              <w:t>MŠMT</w:t>
            </w:r>
            <w:r w:rsidRPr="0056698C">
              <w:rPr>
                <w:rFonts w:cstheme="minorHAnsi"/>
                <w:sz w:val="20"/>
                <w:szCs w:val="20"/>
              </w:rPr>
              <w:t>.</w:t>
            </w:r>
          </w:p>
          <w:p w14:paraId="29425E47" w14:textId="77777777" w:rsidR="00605565" w:rsidRPr="00235DC1" w:rsidRDefault="00605565" w:rsidP="00DB4D38">
            <w:pPr>
              <w:pStyle w:val="Odstavecseseznamem"/>
              <w:ind w:left="180"/>
              <w:rPr>
                <w:rFonts w:cstheme="minorHAnsi"/>
                <w:sz w:val="20"/>
                <w:szCs w:val="20"/>
              </w:rPr>
            </w:pPr>
          </w:p>
        </w:tc>
        <w:tc>
          <w:tcPr>
            <w:tcW w:w="2985" w:type="dxa"/>
            <w:shd w:val="clear" w:color="auto" w:fill="E5DFEC" w:themeFill="accent4" w:themeFillTint="33"/>
          </w:tcPr>
          <w:p w14:paraId="7227A0C8" w14:textId="77777777" w:rsidR="00605565" w:rsidRPr="0056698C" w:rsidRDefault="00605565" w:rsidP="000D5615">
            <w:pPr>
              <w:pStyle w:val="Odstavecseseznamem"/>
              <w:numPr>
                <w:ilvl w:val="0"/>
                <w:numId w:val="37"/>
              </w:numPr>
              <w:spacing w:before="0" w:after="120" w:line="276" w:lineRule="auto"/>
              <w:ind w:left="126" w:hanging="126"/>
              <w:rPr>
                <w:rFonts w:cstheme="minorHAnsi"/>
                <w:sz w:val="20"/>
                <w:szCs w:val="20"/>
              </w:rPr>
            </w:pPr>
            <w:r w:rsidRPr="0056698C">
              <w:rPr>
                <w:rFonts w:cstheme="minorHAnsi"/>
                <w:sz w:val="20"/>
                <w:szCs w:val="20"/>
              </w:rPr>
              <w:t>Výše uvedené příčiny jsou způsobeny systémovým nastavením, jehož řešení není v působnosti a kompetenci žádného subjektu v partnerství.</w:t>
            </w:r>
          </w:p>
          <w:p w14:paraId="7550146F" w14:textId="77777777" w:rsidR="00605565" w:rsidRPr="00235DC1" w:rsidRDefault="00605565" w:rsidP="000D5615">
            <w:pPr>
              <w:pStyle w:val="Odstavecseseznamem"/>
              <w:numPr>
                <w:ilvl w:val="0"/>
                <w:numId w:val="37"/>
              </w:numPr>
              <w:spacing w:before="0"/>
              <w:ind w:left="126" w:hanging="126"/>
              <w:rPr>
                <w:rFonts w:cstheme="minorHAnsi"/>
                <w:sz w:val="20"/>
                <w:szCs w:val="20"/>
              </w:rPr>
            </w:pPr>
            <w:r w:rsidRPr="0056698C">
              <w:rPr>
                <w:rFonts w:cstheme="minorHAnsi"/>
                <w:sz w:val="20"/>
                <w:szCs w:val="20"/>
              </w:rPr>
              <w:t>Využívání možných dotačních zdrojů</w:t>
            </w:r>
            <w:r>
              <w:rPr>
                <w:rFonts w:cstheme="minorHAnsi"/>
                <w:sz w:val="20"/>
                <w:szCs w:val="20"/>
              </w:rPr>
              <w:t>.</w:t>
            </w:r>
          </w:p>
        </w:tc>
      </w:tr>
      <w:tr w:rsidR="00605565" w:rsidRPr="00235DC1" w14:paraId="6ADFEFC8" w14:textId="77777777" w:rsidTr="00605565">
        <w:trPr>
          <w:trHeight w:val="143"/>
        </w:trPr>
        <w:tc>
          <w:tcPr>
            <w:tcW w:w="2217" w:type="dxa"/>
            <w:shd w:val="clear" w:color="auto" w:fill="EEECE1" w:themeFill="background2"/>
            <w:vAlign w:val="center"/>
          </w:tcPr>
          <w:p w14:paraId="01FC1623" w14:textId="77777777" w:rsidR="00605565" w:rsidRPr="00235DC1" w:rsidRDefault="00605565" w:rsidP="00DB4D38">
            <w:pPr>
              <w:jc w:val="left"/>
              <w:rPr>
                <w:rFonts w:cstheme="minorHAnsi"/>
                <w:b/>
                <w:bCs/>
                <w:sz w:val="20"/>
                <w:szCs w:val="20"/>
              </w:rPr>
            </w:pPr>
            <w:r w:rsidRPr="00235DC1">
              <w:rPr>
                <w:rFonts w:cstheme="minorHAnsi"/>
                <w:b/>
                <w:bCs/>
                <w:noProof/>
                <w:sz w:val="20"/>
                <w:szCs w:val="20"/>
              </w:rPr>
              <w:t>Nedostatečný rozvoj sociálních a občanských dovedností/kompetencí u žáků</w:t>
            </w:r>
          </w:p>
        </w:tc>
        <w:tc>
          <w:tcPr>
            <w:tcW w:w="1048" w:type="dxa"/>
            <w:vAlign w:val="center"/>
          </w:tcPr>
          <w:p w14:paraId="316DE56E" w14:textId="77777777" w:rsidR="00605565" w:rsidRPr="00235DC1" w:rsidRDefault="00605565" w:rsidP="00DB4D38">
            <w:pPr>
              <w:jc w:val="center"/>
              <w:rPr>
                <w:rFonts w:cstheme="minorHAnsi"/>
                <w:b/>
                <w:bCs/>
                <w:sz w:val="20"/>
                <w:szCs w:val="20"/>
              </w:rPr>
            </w:pPr>
            <w:r w:rsidRPr="00235DC1">
              <w:rPr>
                <w:rFonts w:cstheme="minorHAnsi"/>
                <w:sz w:val="20"/>
                <w:szCs w:val="20"/>
              </w:rPr>
              <w:t>středně závažný</w:t>
            </w:r>
          </w:p>
        </w:tc>
        <w:tc>
          <w:tcPr>
            <w:tcW w:w="2542" w:type="dxa"/>
            <w:shd w:val="clear" w:color="auto" w:fill="E5DFEC" w:themeFill="accent4" w:themeFillTint="33"/>
          </w:tcPr>
          <w:p w14:paraId="60078467"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Vliv sociálního postoje a chování členů rodiny a přátel.</w:t>
            </w:r>
          </w:p>
          <w:p w14:paraId="1B6F3C49"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Nízká hodinová dotace předmětů, které se zaměřují na tyto oblasti.</w:t>
            </w:r>
          </w:p>
          <w:p w14:paraId="15688055" w14:textId="77777777" w:rsidR="00605565" w:rsidRPr="00235DC1" w:rsidRDefault="00605565" w:rsidP="00DB4D38">
            <w:pPr>
              <w:pStyle w:val="Odstavecseseznamem"/>
              <w:ind w:left="180" w:hanging="180"/>
              <w:rPr>
                <w:rFonts w:cstheme="minorHAnsi"/>
                <w:sz w:val="20"/>
                <w:szCs w:val="20"/>
              </w:rPr>
            </w:pPr>
          </w:p>
        </w:tc>
        <w:tc>
          <w:tcPr>
            <w:tcW w:w="2985" w:type="dxa"/>
            <w:shd w:val="clear" w:color="auto" w:fill="E5DFEC" w:themeFill="accent4" w:themeFillTint="33"/>
          </w:tcPr>
          <w:p w14:paraId="650FFF1D" w14:textId="77777777" w:rsidR="00605565" w:rsidRPr="0056698C" w:rsidRDefault="00605565" w:rsidP="000D5615">
            <w:pPr>
              <w:pStyle w:val="Odstavecseseznamem"/>
              <w:numPr>
                <w:ilvl w:val="0"/>
                <w:numId w:val="37"/>
              </w:numPr>
              <w:spacing w:before="0" w:after="120" w:line="276" w:lineRule="auto"/>
              <w:ind w:left="126" w:hanging="126"/>
              <w:rPr>
                <w:rFonts w:cstheme="minorHAnsi"/>
                <w:sz w:val="20"/>
                <w:szCs w:val="20"/>
              </w:rPr>
            </w:pPr>
            <w:r w:rsidRPr="0056698C">
              <w:rPr>
                <w:rFonts w:cstheme="minorHAnsi"/>
                <w:sz w:val="20"/>
                <w:szCs w:val="20"/>
              </w:rPr>
              <w:t>Posílení občanské a sociální výchovy ve vzdělávacím systému.</w:t>
            </w:r>
          </w:p>
          <w:p w14:paraId="31BAEB41" w14:textId="77777777" w:rsidR="00605565" w:rsidRPr="00235DC1" w:rsidRDefault="00605565" w:rsidP="000D5615">
            <w:pPr>
              <w:pStyle w:val="Odstavecseseznamem"/>
              <w:numPr>
                <w:ilvl w:val="0"/>
                <w:numId w:val="37"/>
              </w:numPr>
              <w:spacing w:before="0"/>
              <w:ind w:left="126" w:hanging="126"/>
              <w:rPr>
                <w:rFonts w:cstheme="minorHAnsi"/>
                <w:sz w:val="20"/>
                <w:szCs w:val="20"/>
              </w:rPr>
            </w:pPr>
            <w:r w:rsidRPr="0056698C">
              <w:rPr>
                <w:rFonts w:cstheme="minorHAnsi"/>
                <w:sz w:val="20"/>
                <w:szCs w:val="20"/>
              </w:rPr>
              <w:t>Podpora vzdělávání pedagogů v oblasti osobnostního rozvoje žáků.</w:t>
            </w:r>
          </w:p>
        </w:tc>
      </w:tr>
      <w:tr w:rsidR="00605565" w:rsidRPr="00235DC1" w14:paraId="6D7021ED" w14:textId="77777777" w:rsidTr="00605565">
        <w:trPr>
          <w:trHeight w:val="143"/>
        </w:trPr>
        <w:tc>
          <w:tcPr>
            <w:tcW w:w="2217" w:type="dxa"/>
            <w:shd w:val="clear" w:color="auto" w:fill="EEECE1" w:themeFill="background2"/>
            <w:vAlign w:val="center"/>
          </w:tcPr>
          <w:p w14:paraId="2BFEBD53"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Nedostatek prostoru pro rozvoj školy (nedostatek učeben)</w:t>
            </w:r>
          </w:p>
        </w:tc>
        <w:tc>
          <w:tcPr>
            <w:tcW w:w="1048" w:type="dxa"/>
            <w:vAlign w:val="center"/>
          </w:tcPr>
          <w:p w14:paraId="512EA9B1" w14:textId="77777777" w:rsidR="00605565" w:rsidRPr="00235DC1" w:rsidRDefault="00605565" w:rsidP="00DB4D38">
            <w:pPr>
              <w:jc w:val="center"/>
              <w:rPr>
                <w:rFonts w:cstheme="minorHAnsi"/>
                <w:b/>
                <w:bCs/>
                <w:sz w:val="20"/>
                <w:szCs w:val="20"/>
              </w:rPr>
            </w:pPr>
            <w:r w:rsidRPr="00235DC1">
              <w:rPr>
                <w:rFonts w:cstheme="minorHAnsi"/>
                <w:sz w:val="20"/>
                <w:szCs w:val="20"/>
              </w:rPr>
              <w:t>středně závažný</w:t>
            </w:r>
          </w:p>
        </w:tc>
        <w:tc>
          <w:tcPr>
            <w:tcW w:w="2542" w:type="dxa"/>
            <w:shd w:val="clear" w:color="auto" w:fill="E5DFEC" w:themeFill="accent4" w:themeFillTint="33"/>
          </w:tcPr>
          <w:p w14:paraId="0630B974"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Navýšení počtů žáků ve školách.</w:t>
            </w:r>
          </w:p>
          <w:p w14:paraId="16475BED"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Zastaralé budovy a infrastruktura škol.</w:t>
            </w:r>
          </w:p>
          <w:p w14:paraId="4A9E6332" w14:textId="77777777" w:rsidR="00605565" w:rsidRPr="00235DC1" w:rsidRDefault="00605565" w:rsidP="000D5615">
            <w:pPr>
              <w:pStyle w:val="Odstavecseseznamem"/>
              <w:numPr>
                <w:ilvl w:val="0"/>
                <w:numId w:val="37"/>
              </w:numPr>
              <w:spacing w:before="0"/>
              <w:ind w:left="180" w:hanging="180"/>
              <w:rPr>
                <w:rFonts w:cstheme="minorHAnsi"/>
                <w:sz w:val="20"/>
                <w:szCs w:val="20"/>
              </w:rPr>
            </w:pPr>
            <w:r w:rsidRPr="0056698C">
              <w:rPr>
                <w:rFonts w:cstheme="minorHAnsi"/>
                <w:sz w:val="20"/>
                <w:szCs w:val="20"/>
              </w:rPr>
              <w:t>Nedostatek finančních prostředků a dotačních programů.</w:t>
            </w:r>
          </w:p>
        </w:tc>
        <w:tc>
          <w:tcPr>
            <w:tcW w:w="2985" w:type="dxa"/>
            <w:shd w:val="clear" w:color="auto" w:fill="E5DFEC" w:themeFill="accent4" w:themeFillTint="33"/>
          </w:tcPr>
          <w:p w14:paraId="395055AC"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Zajištění finančních prostředků na rekonstrukce budov a infrastruktury škol.</w:t>
            </w:r>
          </w:p>
          <w:p w14:paraId="59F37F86" w14:textId="77777777" w:rsidR="00605565" w:rsidRPr="00235DC1" w:rsidRDefault="00605565" w:rsidP="000D5615">
            <w:pPr>
              <w:pStyle w:val="Odstavecseseznamem"/>
              <w:numPr>
                <w:ilvl w:val="0"/>
                <w:numId w:val="37"/>
              </w:numPr>
              <w:spacing w:before="0"/>
              <w:ind w:left="126" w:hanging="142"/>
              <w:rPr>
                <w:rFonts w:cstheme="minorHAnsi"/>
                <w:sz w:val="20"/>
                <w:szCs w:val="20"/>
              </w:rPr>
            </w:pPr>
          </w:p>
        </w:tc>
      </w:tr>
      <w:tr w:rsidR="00605565" w:rsidRPr="00235DC1" w14:paraId="251730AA" w14:textId="77777777" w:rsidTr="00605565">
        <w:trPr>
          <w:trHeight w:val="143"/>
        </w:trPr>
        <w:tc>
          <w:tcPr>
            <w:tcW w:w="2217" w:type="dxa"/>
            <w:shd w:val="clear" w:color="auto" w:fill="EEECE1" w:themeFill="background2"/>
            <w:vAlign w:val="center"/>
          </w:tcPr>
          <w:p w14:paraId="01D270AC" w14:textId="77777777" w:rsidR="00605565" w:rsidRPr="00235DC1" w:rsidRDefault="00605565" w:rsidP="00DB4D38">
            <w:pPr>
              <w:jc w:val="left"/>
              <w:rPr>
                <w:rFonts w:cstheme="minorHAnsi"/>
                <w:b/>
                <w:bCs/>
                <w:sz w:val="20"/>
                <w:szCs w:val="20"/>
              </w:rPr>
            </w:pPr>
            <w:r w:rsidRPr="00235DC1">
              <w:rPr>
                <w:rFonts w:cstheme="minorHAnsi"/>
                <w:b/>
                <w:bCs/>
                <w:sz w:val="20"/>
                <w:szCs w:val="20"/>
              </w:rPr>
              <w:t>Bariéry bránící lepší práci s nadanými dětmi</w:t>
            </w:r>
          </w:p>
        </w:tc>
        <w:tc>
          <w:tcPr>
            <w:tcW w:w="1048" w:type="dxa"/>
            <w:vAlign w:val="center"/>
          </w:tcPr>
          <w:p w14:paraId="05F7F77B"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14DDDDFB"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Nedostatečná diagnostika.</w:t>
            </w:r>
          </w:p>
          <w:p w14:paraId="1E99A4A8"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Nedostatek času na práci s nadanými dětmi s ohledem na vysoký počet žáků ve třídách.</w:t>
            </w:r>
          </w:p>
          <w:p w14:paraId="074E8F17"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Nedostatek zkušeností s prací s těmito dětmi.</w:t>
            </w:r>
          </w:p>
          <w:p w14:paraId="6BD42B09" w14:textId="77777777" w:rsidR="00605565" w:rsidRPr="00235DC1" w:rsidRDefault="00605565" w:rsidP="00DB4D38">
            <w:pPr>
              <w:pStyle w:val="Odstavecseseznamem"/>
              <w:ind w:left="180"/>
              <w:rPr>
                <w:rFonts w:cstheme="minorHAnsi"/>
                <w:sz w:val="20"/>
                <w:szCs w:val="20"/>
              </w:rPr>
            </w:pPr>
          </w:p>
        </w:tc>
        <w:tc>
          <w:tcPr>
            <w:tcW w:w="2985" w:type="dxa"/>
            <w:shd w:val="clear" w:color="auto" w:fill="E5DFEC" w:themeFill="accent4" w:themeFillTint="33"/>
          </w:tcPr>
          <w:p w14:paraId="4583F5A0"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sidRPr="00235DC1">
              <w:rPr>
                <w:rFonts w:cstheme="minorHAnsi"/>
                <w:sz w:val="20"/>
                <w:szCs w:val="20"/>
              </w:rPr>
              <w:t>Zapojení diagnostického nástroje Invenio</w:t>
            </w:r>
            <w:r>
              <w:rPr>
                <w:rFonts w:cstheme="minorHAnsi"/>
                <w:sz w:val="20"/>
                <w:szCs w:val="20"/>
              </w:rPr>
              <w:t>.</w:t>
            </w:r>
          </w:p>
          <w:p w14:paraId="7272D09E"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P</w:t>
            </w:r>
            <w:r w:rsidRPr="00235DC1">
              <w:rPr>
                <w:rFonts w:cstheme="minorHAnsi"/>
                <w:sz w:val="20"/>
                <w:szCs w:val="20"/>
              </w:rPr>
              <w:t>odpora pedagogů</w:t>
            </w:r>
            <w:r>
              <w:rPr>
                <w:rFonts w:cstheme="minorHAnsi"/>
                <w:sz w:val="20"/>
                <w:szCs w:val="20"/>
              </w:rPr>
              <w:t xml:space="preserve"> ve vzdělávání v oblasti práce s nadanými žáky.</w:t>
            </w:r>
          </w:p>
          <w:p w14:paraId="39BA20E7"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Posílení spolupráce s PPP.</w:t>
            </w:r>
          </w:p>
          <w:p w14:paraId="348D2026" w14:textId="77777777" w:rsidR="00605565" w:rsidRPr="00235DC1" w:rsidRDefault="00605565" w:rsidP="000D5615">
            <w:pPr>
              <w:pStyle w:val="Odstavecseseznamem"/>
              <w:numPr>
                <w:ilvl w:val="0"/>
                <w:numId w:val="37"/>
              </w:numPr>
              <w:spacing w:before="0"/>
              <w:ind w:left="126" w:hanging="142"/>
              <w:rPr>
                <w:rFonts w:cstheme="minorHAnsi"/>
                <w:sz w:val="20"/>
                <w:szCs w:val="20"/>
              </w:rPr>
            </w:pPr>
            <w:r>
              <w:rPr>
                <w:rFonts w:cstheme="minorHAnsi"/>
                <w:sz w:val="20"/>
                <w:szCs w:val="20"/>
              </w:rPr>
              <w:t xml:space="preserve">Založení </w:t>
            </w:r>
            <w:r w:rsidRPr="00235DC1">
              <w:rPr>
                <w:rFonts w:cstheme="minorHAnsi"/>
                <w:sz w:val="20"/>
                <w:szCs w:val="20"/>
              </w:rPr>
              <w:t>badatelského hnízda ve spolupráci s Badatelskou akademií a Nadací RSJ</w:t>
            </w:r>
            <w:r w:rsidRPr="0056698C">
              <w:rPr>
                <w:rFonts w:cstheme="minorHAnsi"/>
                <w:sz w:val="20"/>
                <w:szCs w:val="20"/>
              </w:rPr>
              <w:t>.</w:t>
            </w:r>
          </w:p>
        </w:tc>
      </w:tr>
      <w:tr w:rsidR="00605565" w:rsidRPr="00235DC1" w14:paraId="6FE08E0E" w14:textId="77777777" w:rsidTr="00605565">
        <w:trPr>
          <w:trHeight w:val="143"/>
        </w:trPr>
        <w:tc>
          <w:tcPr>
            <w:tcW w:w="2217" w:type="dxa"/>
            <w:shd w:val="clear" w:color="auto" w:fill="EEECE1" w:themeFill="background2"/>
            <w:vAlign w:val="center"/>
          </w:tcPr>
          <w:p w14:paraId="05B2C1F4"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Nedostatečný rozvoj matematické a čtenářské gramotnosti u dětí</w:t>
            </w:r>
          </w:p>
        </w:tc>
        <w:tc>
          <w:tcPr>
            <w:tcW w:w="1048" w:type="dxa"/>
            <w:vAlign w:val="center"/>
          </w:tcPr>
          <w:p w14:paraId="3BB1FB69"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3606B121"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Vliv prostředí, ve kterém dítě či žák vyrůstá.</w:t>
            </w:r>
          </w:p>
          <w:p w14:paraId="39C60B7E"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Nezájem žáků o vzdělání.</w:t>
            </w:r>
          </w:p>
          <w:p w14:paraId="7DB3A5B4"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Nezájem rodičů o vzdělání.</w:t>
            </w:r>
          </w:p>
          <w:p w14:paraId="6FE8EEC9" w14:textId="77777777" w:rsidR="00605565" w:rsidRPr="00235DC1" w:rsidRDefault="00605565" w:rsidP="00DB4D38">
            <w:pPr>
              <w:pStyle w:val="Odstavecseseznamem"/>
              <w:ind w:left="180"/>
              <w:rPr>
                <w:rFonts w:cstheme="minorHAnsi"/>
                <w:sz w:val="20"/>
                <w:szCs w:val="20"/>
              </w:rPr>
            </w:pPr>
          </w:p>
        </w:tc>
        <w:tc>
          <w:tcPr>
            <w:tcW w:w="2985" w:type="dxa"/>
            <w:shd w:val="clear" w:color="auto" w:fill="E5DFEC" w:themeFill="accent4" w:themeFillTint="33"/>
          </w:tcPr>
          <w:p w14:paraId="561D93B9"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 xml:space="preserve">Posílení spolupráce s rodiči ohledně </w:t>
            </w:r>
            <w:r w:rsidRPr="0056698C">
              <w:rPr>
                <w:rFonts w:cstheme="minorHAnsi"/>
                <w:sz w:val="20"/>
                <w:szCs w:val="20"/>
              </w:rPr>
              <w:t xml:space="preserve">podpory čtenářské </w:t>
            </w:r>
            <w:r>
              <w:rPr>
                <w:rFonts w:cstheme="minorHAnsi"/>
                <w:sz w:val="20"/>
                <w:szCs w:val="20"/>
              </w:rPr>
              <w:t xml:space="preserve">a matematické </w:t>
            </w:r>
            <w:r w:rsidRPr="0056698C">
              <w:rPr>
                <w:rFonts w:cstheme="minorHAnsi"/>
                <w:sz w:val="20"/>
                <w:szCs w:val="20"/>
              </w:rPr>
              <w:t>gramotnosti.</w:t>
            </w:r>
          </w:p>
          <w:p w14:paraId="47B9000A" w14:textId="77777777" w:rsidR="00605565" w:rsidRDefault="00605565" w:rsidP="000D5615">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 xml:space="preserve">Podpora inovativních metod </w:t>
            </w:r>
            <w:r>
              <w:rPr>
                <w:rFonts w:cstheme="minorHAnsi"/>
                <w:sz w:val="20"/>
                <w:szCs w:val="20"/>
              </w:rPr>
              <w:t>do výuky</w:t>
            </w:r>
            <w:r w:rsidRPr="0056698C">
              <w:rPr>
                <w:rFonts w:cstheme="minorHAnsi"/>
                <w:sz w:val="20"/>
                <w:szCs w:val="20"/>
              </w:rPr>
              <w:t>.</w:t>
            </w:r>
          </w:p>
          <w:p w14:paraId="77A0D38C" w14:textId="2D482657" w:rsidR="00605565" w:rsidRPr="00F269F9" w:rsidRDefault="00605565" w:rsidP="00F269F9">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Posílení spolupráce knihoven a škol.</w:t>
            </w:r>
          </w:p>
        </w:tc>
      </w:tr>
      <w:tr w:rsidR="00605565" w:rsidRPr="00235DC1" w14:paraId="1ED910C6" w14:textId="77777777" w:rsidTr="00605565">
        <w:trPr>
          <w:trHeight w:val="143"/>
        </w:trPr>
        <w:tc>
          <w:tcPr>
            <w:tcW w:w="2217" w:type="dxa"/>
            <w:shd w:val="clear" w:color="auto" w:fill="EEECE1" w:themeFill="background2"/>
            <w:vAlign w:val="center"/>
          </w:tcPr>
          <w:p w14:paraId="14B69404"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Nedostatečná podpora technických a přírodovědných oborů</w:t>
            </w:r>
          </w:p>
        </w:tc>
        <w:tc>
          <w:tcPr>
            <w:tcW w:w="1048" w:type="dxa"/>
            <w:vAlign w:val="center"/>
          </w:tcPr>
          <w:p w14:paraId="66C81FA5"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2672D822"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Vliv prostředí, ve kterém dítě či žák vyrůstá.</w:t>
            </w:r>
          </w:p>
          <w:p w14:paraId="1EDA4601"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Nezájem žáků o vzdělání.</w:t>
            </w:r>
          </w:p>
          <w:p w14:paraId="706D5127" w14:textId="5C79C24F" w:rsidR="00605565" w:rsidRPr="00F269F9" w:rsidRDefault="00605565" w:rsidP="00F269F9">
            <w:pPr>
              <w:pStyle w:val="Odstavecseseznamem"/>
              <w:numPr>
                <w:ilvl w:val="0"/>
                <w:numId w:val="37"/>
              </w:numPr>
              <w:spacing w:before="0" w:after="120" w:line="276" w:lineRule="auto"/>
              <w:ind w:left="180" w:hanging="180"/>
              <w:rPr>
                <w:rFonts w:cstheme="minorHAnsi"/>
                <w:sz w:val="20"/>
                <w:szCs w:val="20"/>
              </w:rPr>
            </w:pPr>
            <w:r>
              <w:rPr>
                <w:rFonts w:cstheme="minorHAnsi"/>
                <w:sz w:val="20"/>
                <w:szCs w:val="20"/>
              </w:rPr>
              <w:t>Nezájem rodičů o vzdělání.</w:t>
            </w:r>
          </w:p>
        </w:tc>
        <w:tc>
          <w:tcPr>
            <w:tcW w:w="2985" w:type="dxa"/>
            <w:shd w:val="clear" w:color="auto" w:fill="E5DFEC" w:themeFill="accent4" w:themeFillTint="33"/>
          </w:tcPr>
          <w:p w14:paraId="2CCF449F" w14:textId="77777777" w:rsidR="00605565" w:rsidRPr="0056698C" w:rsidRDefault="00605565" w:rsidP="000D5615">
            <w:pPr>
              <w:pStyle w:val="Odstavecseseznamem"/>
              <w:numPr>
                <w:ilvl w:val="0"/>
                <w:numId w:val="37"/>
              </w:numPr>
              <w:spacing w:before="0" w:after="120" w:line="276" w:lineRule="auto"/>
              <w:ind w:left="126" w:hanging="142"/>
              <w:rPr>
                <w:rFonts w:cstheme="minorHAnsi"/>
                <w:sz w:val="20"/>
                <w:szCs w:val="20"/>
              </w:rPr>
            </w:pPr>
            <w:r>
              <w:rPr>
                <w:rFonts w:cstheme="minorHAnsi"/>
                <w:sz w:val="20"/>
                <w:szCs w:val="20"/>
              </w:rPr>
              <w:t>M</w:t>
            </w:r>
            <w:r w:rsidRPr="0056698C">
              <w:rPr>
                <w:rFonts w:cstheme="minorHAnsi"/>
                <w:sz w:val="20"/>
                <w:szCs w:val="20"/>
              </w:rPr>
              <w:t>odernizace vybavení škol.</w:t>
            </w:r>
          </w:p>
          <w:p w14:paraId="2688608E" w14:textId="77777777" w:rsidR="00605565" w:rsidRPr="0056698C" w:rsidRDefault="00605565" w:rsidP="000D5615">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Podpora vzdělávání pedagogů.</w:t>
            </w:r>
          </w:p>
          <w:p w14:paraId="58ECE46D" w14:textId="77777777" w:rsidR="00605565" w:rsidRPr="0056698C" w:rsidRDefault="00605565" w:rsidP="000D5615">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Podpora zájmových aktivit.</w:t>
            </w:r>
          </w:p>
          <w:p w14:paraId="13041652" w14:textId="77777777" w:rsidR="00605565" w:rsidRPr="00235DC1" w:rsidRDefault="00605565" w:rsidP="000D5615">
            <w:pPr>
              <w:pStyle w:val="Odstavecseseznamem"/>
              <w:numPr>
                <w:ilvl w:val="0"/>
                <w:numId w:val="37"/>
              </w:numPr>
              <w:spacing w:before="0"/>
              <w:ind w:left="126" w:hanging="142"/>
              <w:rPr>
                <w:rFonts w:cstheme="minorHAnsi"/>
                <w:sz w:val="20"/>
                <w:szCs w:val="20"/>
              </w:rPr>
            </w:pPr>
            <w:r>
              <w:rPr>
                <w:rFonts w:cstheme="minorHAnsi"/>
                <w:sz w:val="20"/>
                <w:szCs w:val="20"/>
              </w:rPr>
              <w:t>Podpora s</w:t>
            </w:r>
            <w:r w:rsidRPr="0056698C">
              <w:rPr>
                <w:rFonts w:cstheme="minorHAnsi"/>
                <w:sz w:val="20"/>
                <w:szCs w:val="20"/>
              </w:rPr>
              <w:t>polupráce s okolními společnostmi, exkurze.</w:t>
            </w:r>
          </w:p>
        </w:tc>
      </w:tr>
      <w:tr w:rsidR="00605565" w:rsidRPr="00235DC1" w14:paraId="606956A4" w14:textId="77777777" w:rsidTr="00605565">
        <w:trPr>
          <w:trHeight w:val="143"/>
        </w:trPr>
        <w:tc>
          <w:tcPr>
            <w:tcW w:w="2217" w:type="dxa"/>
            <w:shd w:val="clear" w:color="auto" w:fill="EEECE1" w:themeFill="background2"/>
            <w:vAlign w:val="center"/>
          </w:tcPr>
          <w:p w14:paraId="08652C43" w14:textId="77777777" w:rsidR="00605565" w:rsidRPr="00235DC1" w:rsidRDefault="00605565" w:rsidP="00DB4D38">
            <w:pPr>
              <w:jc w:val="left"/>
              <w:rPr>
                <w:rFonts w:cstheme="minorHAnsi"/>
                <w:b/>
                <w:bCs/>
                <w:sz w:val="20"/>
                <w:szCs w:val="20"/>
              </w:rPr>
            </w:pPr>
            <w:r w:rsidRPr="00235DC1">
              <w:rPr>
                <w:rFonts w:cstheme="minorHAnsi"/>
                <w:b/>
                <w:bCs/>
                <w:sz w:val="20"/>
                <w:szCs w:val="20"/>
              </w:rPr>
              <w:t>Nízká míra spolupráce škol a dalších aktérů</w:t>
            </w:r>
          </w:p>
        </w:tc>
        <w:tc>
          <w:tcPr>
            <w:tcW w:w="1048" w:type="dxa"/>
            <w:vAlign w:val="center"/>
          </w:tcPr>
          <w:p w14:paraId="70512E1F"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7563401D"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Časová vytíženost pedagogů.</w:t>
            </w:r>
          </w:p>
          <w:p w14:paraId="7B9F8541" w14:textId="77777777" w:rsidR="00605565" w:rsidRPr="00235DC1" w:rsidRDefault="00605565" w:rsidP="00DB4D38">
            <w:pPr>
              <w:pStyle w:val="Odstavecseseznamem"/>
              <w:spacing w:after="120" w:line="276" w:lineRule="auto"/>
              <w:ind w:left="180"/>
              <w:rPr>
                <w:rFonts w:cstheme="minorHAnsi"/>
                <w:sz w:val="20"/>
                <w:szCs w:val="20"/>
              </w:rPr>
            </w:pPr>
          </w:p>
        </w:tc>
        <w:tc>
          <w:tcPr>
            <w:tcW w:w="2985" w:type="dxa"/>
            <w:shd w:val="clear" w:color="auto" w:fill="E5DFEC" w:themeFill="accent4" w:themeFillTint="33"/>
          </w:tcPr>
          <w:p w14:paraId="31C7FE08" w14:textId="77777777" w:rsidR="00605565" w:rsidRPr="00235DC1" w:rsidRDefault="00605565" w:rsidP="000D5615">
            <w:pPr>
              <w:pStyle w:val="Odstavecseseznamem"/>
              <w:numPr>
                <w:ilvl w:val="0"/>
                <w:numId w:val="37"/>
              </w:numPr>
              <w:spacing w:before="0"/>
              <w:ind w:left="179" w:hanging="179"/>
              <w:rPr>
                <w:rFonts w:cstheme="minorHAnsi"/>
                <w:sz w:val="20"/>
                <w:szCs w:val="20"/>
              </w:rPr>
            </w:pPr>
            <w:r>
              <w:rPr>
                <w:rFonts w:cstheme="minorHAnsi"/>
                <w:sz w:val="20"/>
                <w:szCs w:val="20"/>
              </w:rPr>
              <w:t>Posílení spolupráce škol a dalších aktérů ve vzdělávání – finanční podpora ze stran zřizovatelů, on-line setkávání.</w:t>
            </w:r>
          </w:p>
        </w:tc>
      </w:tr>
      <w:tr w:rsidR="00605565" w:rsidRPr="00235DC1" w14:paraId="78CC0812" w14:textId="77777777" w:rsidTr="00605565">
        <w:trPr>
          <w:trHeight w:val="143"/>
        </w:trPr>
        <w:tc>
          <w:tcPr>
            <w:tcW w:w="2217" w:type="dxa"/>
            <w:shd w:val="clear" w:color="auto" w:fill="EEECE1" w:themeFill="background2"/>
            <w:vAlign w:val="center"/>
          </w:tcPr>
          <w:p w14:paraId="442DB455"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Nedostatečné sdílení dobré (nově inspirativní) praxe a nedostatečné využití dobré (nově inspirativní) praxe</w:t>
            </w:r>
          </w:p>
        </w:tc>
        <w:tc>
          <w:tcPr>
            <w:tcW w:w="1048" w:type="dxa"/>
            <w:vAlign w:val="center"/>
          </w:tcPr>
          <w:p w14:paraId="53CE5BE0"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2EA774D2"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Časová vytíženost pedagogů.</w:t>
            </w:r>
          </w:p>
          <w:p w14:paraId="69396AF6" w14:textId="77777777" w:rsidR="00605565" w:rsidRPr="00235DC1" w:rsidRDefault="00605565" w:rsidP="00DB4D38">
            <w:pPr>
              <w:pStyle w:val="Odstavecseseznamem"/>
              <w:ind w:left="179"/>
              <w:rPr>
                <w:rFonts w:cstheme="minorHAnsi"/>
                <w:sz w:val="20"/>
                <w:szCs w:val="20"/>
              </w:rPr>
            </w:pPr>
          </w:p>
        </w:tc>
        <w:tc>
          <w:tcPr>
            <w:tcW w:w="2985" w:type="dxa"/>
            <w:shd w:val="clear" w:color="auto" w:fill="E5DFEC" w:themeFill="accent4" w:themeFillTint="33"/>
          </w:tcPr>
          <w:p w14:paraId="5AC954EE" w14:textId="77777777" w:rsidR="00605565" w:rsidRPr="00235DC1" w:rsidRDefault="00605565" w:rsidP="000D5615">
            <w:pPr>
              <w:pStyle w:val="Odstavecseseznamem"/>
              <w:numPr>
                <w:ilvl w:val="0"/>
                <w:numId w:val="37"/>
              </w:numPr>
              <w:spacing w:before="0"/>
              <w:ind w:left="179" w:hanging="179"/>
              <w:rPr>
                <w:rFonts w:cstheme="minorHAnsi"/>
                <w:sz w:val="20"/>
                <w:szCs w:val="20"/>
              </w:rPr>
            </w:pPr>
            <w:r>
              <w:rPr>
                <w:rFonts w:cstheme="minorHAnsi"/>
                <w:sz w:val="20"/>
                <w:szCs w:val="20"/>
              </w:rPr>
              <w:t>Posílení spolupráce škol a dalších aktérů ve vzdělávání – on-line platformy a pravidelná setkávání.</w:t>
            </w:r>
          </w:p>
        </w:tc>
      </w:tr>
      <w:tr w:rsidR="00605565" w:rsidRPr="00235DC1" w14:paraId="2FCC927C" w14:textId="77777777" w:rsidTr="00605565">
        <w:trPr>
          <w:trHeight w:val="1427"/>
        </w:trPr>
        <w:tc>
          <w:tcPr>
            <w:tcW w:w="2217" w:type="dxa"/>
            <w:shd w:val="clear" w:color="auto" w:fill="EEECE1" w:themeFill="background2"/>
            <w:vAlign w:val="center"/>
          </w:tcPr>
          <w:p w14:paraId="465EA408" w14:textId="77777777" w:rsidR="00605565" w:rsidRPr="00235DC1" w:rsidRDefault="00605565" w:rsidP="00DB4D38">
            <w:pPr>
              <w:jc w:val="left"/>
              <w:rPr>
                <w:rFonts w:cstheme="minorHAnsi"/>
                <w:b/>
                <w:bCs/>
                <w:sz w:val="20"/>
                <w:szCs w:val="20"/>
              </w:rPr>
            </w:pPr>
            <w:r w:rsidRPr="00235DC1">
              <w:rPr>
                <w:rFonts w:cstheme="minorHAnsi"/>
                <w:b/>
                <w:bCs/>
                <w:sz w:val="20"/>
                <w:szCs w:val="20"/>
              </w:rPr>
              <w:t>Absence výuky českého jazyka pro žáky s odlišným mateřským jazykem</w:t>
            </w:r>
          </w:p>
        </w:tc>
        <w:tc>
          <w:tcPr>
            <w:tcW w:w="1048" w:type="dxa"/>
            <w:vAlign w:val="center"/>
          </w:tcPr>
          <w:p w14:paraId="023A7C5F"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18C1F459" w14:textId="77777777" w:rsidR="00605565"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Nedostatek kvalifikovaných pedagogů</w:t>
            </w:r>
            <w:r>
              <w:rPr>
                <w:rFonts w:cstheme="minorHAnsi"/>
                <w:sz w:val="20"/>
                <w:szCs w:val="20"/>
              </w:rPr>
              <w:t>.</w:t>
            </w:r>
          </w:p>
          <w:p w14:paraId="63C7B7C6"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Chybí systémová opatření na podporu výuky češtiny pro žáky s jiným mateřským jazykem.</w:t>
            </w:r>
          </w:p>
          <w:p w14:paraId="7FE215AC" w14:textId="77777777" w:rsidR="00605565" w:rsidRPr="009D0E01"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Neexistují jasné standardy pro výuku češtiny jako druhého jazyka.</w:t>
            </w:r>
          </w:p>
        </w:tc>
        <w:tc>
          <w:tcPr>
            <w:tcW w:w="2985" w:type="dxa"/>
            <w:shd w:val="clear" w:color="auto" w:fill="E5DFEC" w:themeFill="accent4" w:themeFillTint="33"/>
          </w:tcPr>
          <w:p w14:paraId="1F665329" w14:textId="77777777" w:rsidR="00605565" w:rsidRPr="0056698C" w:rsidRDefault="00605565" w:rsidP="000D5615">
            <w:pPr>
              <w:pStyle w:val="Odstavecseseznamem"/>
              <w:numPr>
                <w:ilvl w:val="0"/>
                <w:numId w:val="37"/>
              </w:numPr>
              <w:spacing w:before="0" w:after="120" w:line="276" w:lineRule="auto"/>
              <w:ind w:left="126" w:hanging="126"/>
              <w:rPr>
                <w:rFonts w:cstheme="minorHAnsi"/>
                <w:sz w:val="20"/>
                <w:szCs w:val="20"/>
              </w:rPr>
            </w:pPr>
            <w:r w:rsidRPr="0056698C">
              <w:rPr>
                <w:rFonts w:cstheme="minorHAnsi"/>
                <w:sz w:val="20"/>
                <w:szCs w:val="20"/>
              </w:rPr>
              <w:t>Zavést zákonné standardy a rámce pro výuku češtiny jako druhého jazyka.</w:t>
            </w:r>
          </w:p>
          <w:p w14:paraId="3391001F" w14:textId="77777777" w:rsidR="00605565" w:rsidRPr="0056698C" w:rsidRDefault="00605565" w:rsidP="000D5615">
            <w:pPr>
              <w:pStyle w:val="Odstavecseseznamem"/>
              <w:numPr>
                <w:ilvl w:val="0"/>
                <w:numId w:val="37"/>
              </w:numPr>
              <w:spacing w:before="0" w:after="120" w:line="276" w:lineRule="auto"/>
              <w:ind w:left="126" w:hanging="126"/>
              <w:rPr>
                <w:rFonts w:cstheme="minorHAnsi"/>
                <w:sz w:val="20"/>
                <w:szCs w:val="20"/>
              </w:rPr>
            </w:pPr>
            <w:r>
              <w:rPr>
                <w:rFonts w:cstheme="minorHAnsi"/>
                <w:sz w:val="20"/>
                <w:szCs w:val="20"/>
              </w:rPr>
              <w:t xml:space="preserve">Zajištění </w:t>
            </w:r>
            <w:r w:rsidRPr="0056698C">
              <w:rPr>
                <w:rFonts w:cstheme="minorHAnsi"/>
                <w:sz w:val="20"/>
                <w:szCs w:val="20"/>
              </w:rPr>
              <w:t>finanční</w:t>
            </w:r>
            <w:r>
              <w:rPr>
                <w:rFonts w:cstheme="minorHAnsi"/>
                <w:sz w:val="20"/>
                <w:szCs w:val="20"/>
              </w:rPr>
              <w:t>ch</w:t>
            </w:r>
            <w:r w:rsidRPr="0056698C">
              <w:rPr>
                <w:rFonts w:cstheme="minorHAnsi"/>
                <w:sz w:val="20"/>
                <w:szCs w:val="20"/>
              </w:rPr>
              <w:t xml:space="preserve"> prostředk</w:t>
            </w:r>
            <w:r>
              <w:rPr>
                <w:rFonts w:cstheme="minorHAnsi"/>
                <w:sz w:val="20"/>
                <w:szCs w:val="20"/>
              </w:rPr>
              <w:t>ů</w:t>
            </w:r>
            <w:r w:rsidRPr="0056698C">
              <w:rPr>
                <w:rFonts w:cstheme="minorHAnsi"/>
                <w:sz w:val="20"/>
                <w:szCs w:val="20"/>
              </w:rPr>
              <w:t xml:space="preserve"> na realizaci této výuky.</w:t>
            </w:r>
          </w:p>
          <w:p w14:paraId="5CBE6FE4" w14:textId="77777777" w:rsidR="00605565" w:rsidRPr="0056698C" w:rsidRDefault="00605565" w:rsidP="000D5615">
            <w:pPr>
              <w:pStyle w:val="Odstavecseseznamem"/>
              <w:numPr>
                <w:ilvl w:val="0"/>
                <w:numId w:val="37"/>
              </w:numPr>
              <w:spacing w:before="0" w:after="120" w:line="276" w:lineRule="auto"/>
              <w:ind w:left="126" w:hanging="126"/>
              <w:rPr>
                <w:rFonts w:cstheme="minorHAnsi"/>
                <w:sz w:val="20"/>
                <w:szCs w:val="20"/>
              </w:rPr>
            </w:pPr>
            <w:r>
              <w:rPr>
                <w:rFonts w:cstheme="minorHAnsi"/>
                <w:sz w:val="20"/>
                <w:szCs w:val="20"/>
              </w:rPr>
              <w:t xml:space="preserve">Podpora vzdělávání </w:t>
            </w:r>
            <w:r w:rsidRPr="0056698C">
              <w:rPr>
                <w:rFonts w:cstheme="minorHAnsi"/>
                <w:sz w:val="20"/>
                <w:szCs w:val="20"/>
              </w:rPr>
              <w:t>a workshopů pro učitele zaměřených na výuku češtiny pro cizince.</w:t>
            </w:r>
          </w:p>
          <w:p w14:paraId="10D75460" w14:textId="77777777" w:rsidR="00605565" w:rsidRPr="009D0E01" w:rsidRDefault="00605565" w:rsidP="000D5615">
            <w:pPr>
              <w:pStyle w:val="Odstavecseseznamem"/>
              <w:numPr>
                <w:ilvl w:val="0"/>
                <w:numId w:val="37"/>
              </w:numPr>
              <w:spacing w:before="0" w:after="120" w:line="276" w:lineRule="auto"/>
              <w:ind w:left="126" w:hanging="126"/>
              <w:rPr>
                <w:rFonts w:cstheme="minorHAnsi"/>
                <w:sz w:val="20"/>
                <w:szCs w:val="20"/>
              </w:rPr>
            </w:pPr>
            <w:r>
              <w:rPr>
                <w:rFonts w:cstheme="minorHAnsi"/>
                <w:sz w:val="20"/>
                <w:szCs w:val="20"/>
              </w:rPr>
              <w:t xml:space="preserve">Podpora </w:t>
            </w:r>
            <w:r w:rsidRPr="0056698C">
              <w:rPr>
                <w:rFonts w:cstheme="minorHAnsi"/>
                <w:sz w:val="20"/>
                <w:szCs w:val="20"/>
              </w:rPr>
              <w:t>sdílení dobré praxe mezi školami.</w:t>
            </w:r>
          </w:p>
        </w:tc>
      </w:tr>
      <w:tr w:rsidR="00605565" w:rsidRPr="00235DC1" w14:paraId="36ECAFDD" w14:textId="77777777" w:rsidTr="00514541">
        <w:trPr>
          <w:trHeight w:val="1830"/>
        </w:trPr>
        <w:tc>
          <w:tcPr>
            <w:tcW w:w="2217" w:type="dxa"/>
            <w:shd w:val="clear" w:color="auto" w:fill="EEECE1" w:themeFill="background2"/>
            <w:vAlign w:val="center"/>
          </w:tcPr>
          <w:p w14:paraId="561C6DF2" w14:textId="77777777" w:rsidR="00605565" w:rsidRPr="00235DC1" w:rsidRDefault="00605565" w:rsidP="00DB4D38">
            <w:pPr>
              <w:jc w:val="left"/>
              <w:rPr>
                <w:rFonts w:cstheme="minorHAnsi"/>
                <w:b/>
                <w:bCs/>
                <w:sz w:val="20"/>
                <w:szCs w:val="20"/>
              </w:rPr>
            </w:pPr>
            <w:r w:rsidRPr="00235DC1">
              <w:rPr>
                <w:rFonts w:cstheme="minorHAnsi"/>
                <w:b/>
                <w:bCs/>
                <w:sz w:val="20"/>
                <w:szCs w:val="20"/>
              </w:rPr>
              <w:t>Nízké nebo nedostatečné kompetence pedagogických i nepedagogických pracovníků, vč. kariérových poradců, sociálních pedagogů, asistentů pedagoga apod.</w:t>
            </w:r>
          </w:p>
        </w:tc>
        <w:tc>
          <w:tcPr>
            <w:tcW w:w="1048" w:type="dxa"/>
            <w:vAlign w:val="center"/>
          </w:tcPr>
          <w:p w14:paraId="33A3AA12"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28C0326E" w14:textId="77777777" w:rsidR="00605565" w:rsidRPr="006D7C68" w:rsidRDefault="00605565" w:rsidP="000D5615">
            <w:pPr>
              <w:pStyle w:val="Odstavecseseznamem"/>
              <w:numPr>
                <w:ilvl w:val="0"/>
                <w:numId w:val="37"/>
              </w:numPr>
              <w:spacing w:before="0" w:after="120" w:line="276" w:lineRule="auto"/>
              <w:ind w:left="180" w:hanging="141"/>
              <w:rPr>
                <w:rFonts w:cstheme="minorHAnsi"/>
                <w:sz w:val="20"/>
                <w:szCs w:val="20"/>
              </w:rPr>
            </w:pPr>
            <w:r w:rsidRPr="0056698C">
              <w:rPr>
                <w:rFonts w:cstheme="minorHAnsi"/>
                <w:sz w:val="20"/>
                <w:szCs w:val="20"/>
              </w:rPr>
              <w:t>Nedostatečné vzdělání asistentů pedagoga.</w:t>
            </w:r>
            <w:r>
              <w:rPr>
                <w:rFonts w:cstheme="minorHAnsi"/>
                <w:sz w:val="20"/>
                <w:szCs w:val="20"/>
              </w:rPr>
              <w:t xml:space="preserve"> </w:t>
            </w:r>
            <w:r w:rsidRPr="006D7C68">
              <w:rPr>
                <w:rFonts w:cstheme="minorHAnsi"/>
                <w:sz w:val="20"/>
                <w:szCs w:val="20"/>
              </w:rPr>
              <w:t xml:space="preserve">Asistent </w:t>
            </w:r>
            <w:proofErr w:type="gramStart"/>
            <w:r w:rsidRPr="006D7C68">
              <w:rPr>
                <w:rFonts w:cstheme="minorHAnsi"/>
                <w:sz w:val="20"/>
                <w:szCs w:val="20"/>
              </w:rPr>
              <w:t>pedagoga</w:t>
            </w:r>
            <w:proofErr w:type="gramEnd"/>
            <w:r w:rsidRPr="006D7C68">
              <w:rPr>
                <w:rFonts w:cstheme="minorHAnsi"/>
                <w:sz w:val="20"/>
                <w:szCs w:val="20"/>
              </w:rPr>
              <w:t xml:space="preserve"> ač je pedagog, nemá kompetence jako pedagog.</w:t>
            </w:r>
          </w:p>
        </w:tc>
        <w:tc>
          <w:tcPr>
            <w:tcW w:w="2985" w:type="dxa"/>
            <w:shd w:val="clear" w:color="auto" w:fill="E5DFEC" w:themeFill="accent4" w:themeFillTint="33"/>
          </w:tcPr>
          <w:p w14:paraId="705B8125" w14:textId="77777777" w:rsidR="00605565" w:rsidRPr="0056698C" w:rsidRDefault="00605565" w:rsidP="000D5615">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Zvýšení dostupnosti DVPP zaměřeného na asistenty pedagoga.</w:t>
            </w:r>
          </w:p>
          <w:p w14:paraId="01766AD2" w14:textId="77777777" w:rsidR="00605565" w:rsidRPr="00235DC1" w:rsidRDefault="00605565" w:rsidP="000D5615">
            <w:pPr>
              <w:pStyle w:val="Odstavecseseznamem"/>
              <w:numPr>
                <w:ilvl w:val="0"/>
                <w:numId w:val="37"/>
              </w:numPr>
              <w:spacing w:before="0"/>
              <w:ind w:left="126" w:hanging="142"/>
              <w:rPr>
                <w:rFonts w:cstheme="minorHAnsi"/>
                <w:sz w:val="20"/>
                <w:szCs w:val="20"/>
              </w:rPr>
            </w:pPr>
            <w:r w:rsidRPr="0056698C">
              <w:rPr>
                <w:rFonts w:cstheme="minorHAnsi"/>
                <w:sz w:val="20"/>
                <w:szCs w:val="20"/>
              </w:rPr>
              <w:t>Posílení praxe během vzdělávání asistentů</w:t>
            </w:r>
            <w:r>
              <w:rPr>
                <w:rFonts w:cstheme="minorHAnsi"/>
                <w:sz w:val="20"/>
                <w:szCs w:val="20"/>
              </w:rPr>
              <w:t>.</w:t>
            </w:r>
          </w:p>
        </w:tc>
      </w:tr>
      <w:tr w:rsidR="00605565" w:rsidRPr="00235DC1" w14:paraId="3DB043ED" w14:textId="77777777" w:rsidTr="00605565">
        <w:trPr>
          <w:trHeight w:val="143"/>
        </w:trPr>
        <w:tc>
          <w:tcPr>
            <w:tcW w:w="2217" w:type="dxa"/>
            <w:shd w:val="clear" w:color="auto" w:fill="EEECE1" w:themeFill="background2"/>
            <w:vAlign w:val="center"/>
          </w:tcPr>
          <w:p w14:paraId="31238642"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Nedostatečná infrastruktura školy, nevyhovující materiální vybavení školy</w:t>
            </w:r>
          </w:p>
        </w:tc>
        <w:tc>
          <w:tcPr>
            <w:tcW w:w="1048" w:type="dxa"/>
            <w:vAlign w:val="center"/>
          </w:tcPr>
          <w:p w14:paraId="172A5252"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4DA4DF51" w14:textId="77777777" w:rsidR="00605565" w:rsidRDefault="00605565" w:rsidP="000D5615">
            <w:pPr>
              <w:pStyle w:val="Odstavecseseznamem"/>
              <w:numPr>
                <w:ilvl w:val="0"/>
                <w:numId w:val="37"/>
              </w:numPr>
              <w:spacing w:before="0"/>
              <w:ind w:left="175" w:hanging="142"/>
              <w:rPr>
                <w:rFonts w:cstheme="minorHAnsi"/>
                <w:sz w:val="20"/>
                <w:szCs w:val="20"/>
              </w:rPr>
            </w:pPr>
            <w:r w:rsidRPr="00235DC1">
              <w:rPr>
                <w:rFonts w:cstheme="minorHAnsi"/>
                <w:sz w:val="20"/>
                <w:szCs w:val="20"/>
              </w:rPr>
              <w:t>Dlouhodobé podfinancování</w:t>
            </w:r>
            <w:r>
              <w:rPr>
                <w:rFonts w:cstheme="minorHAnsi"/>
                <w:sz w:val="20"/>
                <w:szCs w:val="20"/>
              </w:rPr>
              <w:t>.</w:t>
            </w:r>
          </w:p>
          <w:p w14:paraId="491803DC" w14:textId="77777777" w:rsidR="00605565" w:rsidRDefault="00605565" w:rsidP="000D5615">
            <w:pPr>
              <w:pStyle w:val="Odstavecseseznamem"/>
              <w:numPr>
                <w:ilvl w:val="0"/>
                <w:numId w:val="37"/>
              </w:numPr>
              <w:spacing w:before="0"/>
              <w:ind w:left="175" w:hanging="142"/>
              <w:rPr>
                <w:rFonts w:cstheme="minorHAnsi"/>
                <w:sz w:val="20"/>
                <w:szCs w:val="20"/>
              </w:rPr>
            </w:pPr>
            <w:r>
              <w:rPr>
                <w:rFonts w:cstheme="minorHAnsi"/>
                <w:sz w:val="20"/>
                <w:szCs w:val="20"/>
              </w:rPr>
              <w:t>Zastarávání vybavení.</w:t>
            </w:r>
          </w:p>
          <w:p w14:paraId="25CED105" w14:textId="15968684" w:rsidR="00605565" w:rsidRPr="00514541" w:rsidRDefault="00605565" w:rsidP="00514541">
            <w:pPr>
              <w:pStyle w:val="Odstavecseseznamem"/>
              <w:numPr>
                <w:ilvl w:val="0"/>
                <w:numId w:val="37"/>
              </w:numPr>
              <w:spacing w:before="0"/>
              <w:ind w:left="175" w:hanging="142"/>
              <w:rPr>
                <w:rFonts w:cstheme="minorHAnsi"/>
                <w:sz w:val="20"/>
                <w:szCs w:val="20"/>
              </w:rPr>
            </w:pPr>
            <w:r>
              <w:rPr>
                <w:rFonts w:cstheme="minorHAnsi"/>
                <w:sz w:val="20"/>
                <w:szCs w:val="20"/>
              </w:rPr>
              <w:t>Omezené finančních prostředky.</w:t>
            </w:r>
            <w:r w:rsidRPr="00235DC1">
              <w:rPr>
                <w:rFonts w:cstheme="minorHAnsi"/>
                <w:sz w:val="20"/>
                <w:szCs w:val="20"/>
              </w:rPr>
              <w:t xml:space="preserve"> </w:t>
            </w:r>
          </w:p>
        </w:tc>
        <w:tc>
          <w:tcPr>
            <w:tcW w:w="2985" w:type="dxa"/>
            <w:shd w:val="clear" w:color="auto" w:fill="E5DFEC" w:themeFill="accent4" w:themeFillTint="33"/>
          </w:tcPr>
          <w:p w14:paraId="0A3566AA" w14:textId="77777777" w:rsidR="00605565" w:rsidRPr="00235DC1" w:rsidRDefault="00605565" w:rsidP="000D5615">
            <w:pPr>
              <w:pStyle w:val="Odstavecseseznamem"/>
              <w:numPr>
                <w:ilvl w:val="0"/>
                <w:numId w:val="37"/>
              </w:numPr>
              <w:spacing w:before="0"/>
              <w:ind w:left="179" w:hanging="179"/>
              <w:rPr>
                <w:rFonts w:cstheme="minorHAnsi"/>
                <w:sz w:val="20"/>
                <w:szCs w:val="20"/>
              </w:rPr>
            </w:pPr>
            <w:r>
              <w:rPr>
                <w:rFonts w:cstheme="minorHAnsi"/>
                <w:sz w:val="20"/>
                <w:szCs w:val="20"/>
              </w:rPr>
              <w:t>Využívání možných dotačních zdrojů.</w:t>
            </w:r>
          </w:p>
        </w:tc>
      </w:tr>
      <w:tr w:rsidR="00605565" w:rsidRPr="00235DC1" w14:paraId="26C2EFD4" w14:textId="77777777" w:rsidTr="00605565">
        <w:trPr>
          <w:trHeight w:val="143"/>
        </w:trPr>
        <w:tc>
          <w:tcPr>
            <w:tcW w:w="2217" w:type="dxa"/>
            <w:shd w:val="clear" w:color="auto" w:fill="EEECE1" w:themeFill="background2"/>
            <w:vAlign w:val="center"/>
          </w:tcPr>
          <w:p w14:paraId="2E2AAF78" w14:textId="77777777" w:rsidR="00605565" w:rsidRPr="00235DC1" w:rsidRDefault="00605565" w:rsidP="00DB4D38">
            <w:pPr>
              <w:jc w:val="left"/>
              <w:rPr>
                <w:rFonts w:cstheme="minorHAnsi"/>
                <w:b/>
                <w:bCs/>
                <w:sz w:val="20"/>
                <w:szCs w:val="20"/>
              </w:rPr>
            </w:pPr>
            <w:r w:rsidRPr="00235DC1">
              <w:rPr>
                <w:rFonts w:cstheme="minorHAnsi"/>
                <w:b/>
                <w:bCs/>
                <w:sz w:val="20"/>
                <w:szCs w:val="20"/>
              </w:rPr>
              <w:t>Absence včasné diagnostiky potíží dítěte v oblasti předškolního vzdělávání</w:t>
            </w:r>
          </w:p>
        </w:tc>
        <w:tc>
          <w:tcPr>
            <w:tcW w:w="1048" w:type="dxa"/>
            <w:vAlign w:val="center"/>
          </w:tcPr>
          <w:p w14:paraId="59ED9B4B"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vAlign w:val="center"/>
          </w:tcPr>
          <w:p w14:paraId="0B6B657D" w14:textId="77777777" w:rsidR="00605565" w:rsidRPr="006D7C68" w:rsidRDefault="00605565" w:rsidP="000D5615">
            <w:pPr>
              <w:pStyle w:val="Odstavecseseznamem"/>
              <w:numPr>
                <w:ilvl w:val="0"/>
                <w:numId w:val="37"/>
              </w:numPr>
              <w:spacing w:before="0" w:after="120" w:line="276" w:lineRule="auto"/>
              <w:ind w:left="180" w:hanging="180"/>
              <w:rPr>
                <w:rFonts w:cstheme="minorHAnsi"/>
                <w:sz w:val="20"/>
                <w:szCs w:val="20"/>
              </w:rPr>
            </w:pPr>
            <w:r w:rsidRPr="006D7C68">
              <w:rPr>
                <w:rFonts w:cstheme="minorHAnsi"/>
                <w:sz w:val="20"/>
                <w:szCs w:val="20"/>
              </w:rPr>
              <w:t>Nespolupráce rodičů.</w:t>
            </w:r>
          </w:p>
          <w:p w14:paraId="32212CB3" w14:textId="77777777" w:rsidR="00605565" w:rsidRPr="006D7C68" w:rsidRDefault="00605565" w:rsidP="000D5615">
            <w:pPr>
              <w:pStyle w:val="Odstavecseseznamem"/>
              <w:numPr>
                <w:ilvl w:val="0"/>
                <w:numId w:val="37"/>
              </w:numPr>
              <w:spacing w:before="0" w:after="120" w:line="276" w:lineRule="auto"/>
              <w:ind w:left="180" w:hanging="180"/>
              <w:rPr>
                <w:rFonts w:cstheme="minorHAnsi"/>
                <w:sz w:val="20"/>
                <w:szCs w:val="20"/>
              </w:rPr>
            </w:pPr>
            <w:r w:rsidRPr="006D7C68">
              <w:rPr>
                <w:rFonts w:cstheme="minorHAnsi"/>
                <w:sz w:val="20"/>
                <w:szCs w:val="20"/>
              </w:rPr>
              <w:t>Přetížení poradenských služeb.</w:t>
            </w:r>
          </w:p>
          <w:p w14:paraId="3DBCA306" w14:textId="77777777" w:rsidR="00605565" w:rsidRPr="006D7C68" w:rsidRDefault="00605565" w:rsidP="000D5615">
            <w:pPr>
              <w:pStyle w:val="Odstavecseseznamem"/>
              <w:numPr>
                <w:ilvl w:val="0"/>
                <w:numId w:val="37"/>
              </w:numPr>
              <w:spacing w:before="0" w:after="120" w:line="276" w:lineRule="auto"/>
              <w:ind w:left="180" w:hanging="180"/>
              <w:rPr>
                <w:rFonts w:cstheme="minorHAnsi"/>
                <w:sz w:val="20"/>
                <w:szCs w:val="20"/>
              </w:rPr>
            </w:pPr>
            <w:r w:rsidRPr="006D7C68">
              <w:rPr>
                <w:rFonts w:cstheme="minorHAnsi"/>
                <w:sz w:val="20"/>
                <w:szCs w:val="20"/>
              </w:rPr>
              <w:t>Dlouhé čekací lhůty v SPC a PPP.</w:t>
            </w:r>
          </w:p>
          <w:p w14:paraId="08C6E869" w14:textId="77777777" w:rsidR="00605565" w:rsidRPr="00235DC1" w:rsidRDefault="00605565" w:rsidP="00DB4D38">
            <w:pPr>
              <w:pStyle w:val="Odstavecseseznamem"/>
              <w:ind w:left="179"/>
              <w:rPr>
                <w:rFonts w:cstheme="minorHAnsi"/>
                <w:sz w:val="20"/>
                <w:szCs w:val="20"/>
              </w:rPr>
            </w:pPr>
          </w:p>
        </w:tc>
        <w:tc>
          <w:tcPr>
            <w:tcW w:w="2985" w:type="dxa"/>
            <w:shd w:val="clear" w:color="auto" w:fill="E5DFEC" w:themeFill="accent4" w:themeFillTint="33"/>
          </w:tcPr>
          <w:p w14:paraId="51CEC5B5" w14:textId="419DAEEF"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Některé uvedené příčiny jsou způsobeny systémovým nastavením, jehož řešení není v působnosti a kompetenci žádného subjektu v </w:t>
            </w:r>
            <w:r w:rsidR="00ED1FC5" w:rsidRPr="0056698C">
              <w:rPr>
                <w:rFonts w:cstheme="minorHAnsi"/>
                <w:sz w:val="20"/>
                <w:szCs w:val="20"/>
              </w:rPr>
              <w:t>partnerství,</w:t>
            </w:r>
            <w:r w:rsidRPr="0056698C">
              <w:rPr>
                <w:rFonts w:cstheme="minorHAnsi"/>
                <w:sz w:val="20"/>
                <w:szCs w:val="20"/>
              </w:rPr>
              <w:t xml:space="preserve"> jako např. Zajištění speciálních pedagogů, Zavedení povinné docházky do MŠ od mladšího věku, Posílení poradenských služeb aj.</w:t>
            </w:r>
          </w:p>
          <w:p w14:paraId="04838820" w14:textId="77777777"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Posílení spolupráce s OSPOD a poradenskými zařízeními.</w:t>
            </w:r>
          </w:p>
          <w:p w14:paraId="4509DF29" w14:textId="77777777" w:rsidR="00605565" w:rsidRPr="00235DC1" w:rsidRDefault="00605565" w:rsidP="000D5615">
            <w:pPr>
              <w:pStyle w:val="Odstavecseseznamem"/>
              <w:numPr>
                <w:ilvl w:val="0"/>
                <w:numId w:val="37"/>
              </w:numPr>
              <w:spacing w:before="0"/>
              <w:ind w:left="267" w:hanging="267"/>
              <w:rPr>
                <w:rFonts w:cstheme="minorHAnsi"/>
                <w:sz w:val="20"/>
                <w:szCs w:val="20"/>
              </w:rPr>
            </w:pPr>
            <w:r w:rsidRPr="0056698C">
              <w:rPr>
                <w:rFonts w:cstheme="minorHAnsi"/>
                <w:sz w:val="20"/>
                <w:szCs w:val="20"/>
              </w:rPr>
              <w:t>Podpora osvětové činnosti pro rodiče.</w:t>
            </w:r>
          </w:p>
        </w:tc>
      </w:tr>
      <w:tr w:rsidR="00605565" w:rsidRPr="00235DC1" w14:paraId="4C8F7C91" w14:textId="77777777" w:rsidTr="00605565">
        <w:trPr>
          <w:trHeight w:val="143"/>
        </w:trPr>
        <w:tc>
          <w:tcPr>
            <w:tcW w:w="2217" w:type="dxa"/>
            <w:shd w:val="clear" w:color="auto" w:fill="EEECE1" w:themeFill="background2"/>
            <w:vAlign w:val="center"/>
          </w:tcPr>
          <w:p w14:paraId="1F7759E1"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Nedostatek/absence individualizace výuky</w:t>
            </w:r>
          </w:p>
        </w:tc>
        <w:tc>
          <w:tcPr>
            <w:tcW w:w="1048" w:type="dxa"/>
            <w:vAlign w:val="center"/>
          </w:tcPr>
          <w:p w14:paraId="1B0C43D0"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40924BFE"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 xml:space="preserve">Vysoký počet </w:t>
            </w:r>
            <w:r>
              <w:rPr>
                <w:rFonts w:cstheme="minorHAnsi"/>
                <w:sz w:val="20"/>
                <w:szCs w:val="20"/>
              </w:rPr>
              <w:t xml:space="preserve">dětí a </w:t>
            </w:r>
            <w:r w:rsidRPr="0056698C">
              <w:rPr>
                <w:rFonts w:cstheme="minorHAnsi"/>
                <w:sz w:val="20"/>
                <w:szCs w:val="20"/>
              </w:rPr>
              <w:t>žáků ve třídách.</w:t>
            </w:r>
          </w:p>
          <w:p w14:paraId="477A2969"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Nedostatek pracovníků umožňujících diferencovanou výuku.</w:t>
            </w:r>
          </w:p>
          <w:p w14:paraId="34938EB1" w14:textId="77777777" w:rsidR="00605565" w:rsidRPr="00235DC1" w:rsidRDefault="00605565" w:rsidP="000D5615">
            <w:pPr>
              <w:pStyle w:val="Odstavecseseznamem"/>
              <w:numPr>
                <w:ilvl w:val="0"/>
                <w:numId w:val="37"/>
              </w:numPr>
              <w:spacing w:before="0"/>
              <w:ind w:left="180" w:hanging="180"/>
              <w:rPr>
                <w:rFonts w:cstheme="minorHAnsi"/>
                <w:sz w:val="20"/>
                <w:szCs w:val="20"/>
              </w:rPr>
            </w:pPr>
            <w:r>
              <w:rPr>
                <w:rFonts w:cstheme="minorHAnsi"/>
                <w:sz w:val="20"/>
                <w:szCs w:val="20"/>
              </w:rPr>
              <w:t>Nedostatečné kompetence některých asistentů pedagoga i pedagogů.</w:t>
            </w:r>
          </w:p>
        </w:tc>
        <w:tc>
          <w:tcPr>
            <w:tcW w:w="2985" w:type="dxa"/>
            <w:shd w:val="clear" w:color="auto" w:fill="E5DFEC" w:themeFill="accent4" w:themeFillTint="33"/>
          </w:tcPr>
          <w:p w14:paraId="1BD5E535" w14:textId="77777777" w:rsidR="00605565" w:rsidRDefault="00605565" w:rsidP="000D5615">
            <w:pPr>
              <w:pStyle w:val="Odstavecseseznamem"/>
              <w:numPr>
                <w:ilvl w:val="0"/>
                <w:numId w:val="37"/>
              </w:numPr>
              <w:spacing w:before="0" w:after="120" w:line="276" w:lineRule="auto"/>
              <w:ind w:left="267" w:hanging="283"/>
              <w:rPr>
                <w:rFonts w:cstheme="minorHAnsi"/>
                <w:sz w:val="20"/>
                <w:szCs w:val="20"/>
              </w:rPr>
            </w:pPr>
            <w:r w:rsidRPr="0056698C">
              <w:rPr>
                <w:rFonts w:cstheme="minorHAnsi"/>
                <w:sz w:val="20"/>
                <w:szCs w:val="20"/>
              </w:rPr>
              <w:t>Snížení počtu žáků ve třídách</w:t>
            </w:r>
            <w:r>
              <w:rPr>
                <w:rFonts w:cstheme="minorHAnsi"/>
                <w:sz w:val="20"/>
                <w:szCs w:val="20"/>
              </w:rPr>
              <w:t>.</w:t>
            </w:r>
          </w:p>
          <w:p w14:paraId="77C6F1F9" w14:textId="77777777" w:rsidR="00605565" w:rsidRDefault="00605565" w:rsidP="000D5615">
            <w:pPr>
              <w:pStyle w:val="Odstavecseseznamem"/>
              <w:numPr>
                <w:ilvl w:val="0"/>
                <w:numId w:val="37"/>
              </w:numPr>
              <w:spacing w:before="0" w:after="120" w:line="276" w:lineRule="auto"/>
              <w:ind w:left="267" w:hanging="283"/>
              <w:rPr>
                <w:rFonts w:cstheme="minorHAnsi"/>
                <w:sz w:val="20"/>
                <w:szCs w:val="20"/>
              </w:rPr>
            </w:pPr>
            <w:r>
              <w:rPr>
                <w:rFonts w:cstheme="minorHAnsi"/>
                <w:sz w:val="20"/>
                <w:szCs w:val="20"/>
              </w:rPr>
              <w:t>Zavedení tandemové výuky.</w:t>
            </w:r>
          </w:p>
          <w:p w14:paraId="263DE7DA" w14:textId="77777777" w:rsidR="00605565" w:rsidRPr="0056698C" w:rsidRDefault="00605565" w:rsidP="000D5615">
            <w:pPr>
              <w:pStyle w:val="Odstavecseseznamem"/>
              <w:numPr>
                <w:ilvl w:val="0"/>
                <w:numId w:val="37"/>
              </w:numPr>
              <w:spacing w:before="0" w:after="120" w:line="276" w:lineRule="auto"/>
              <w:ind w:left="267" w:hanging="283"/>
              <w:rPr>
                <w:rFonts w:cstheme="minorHAnsi"/>
                <w:sz w:val="20"/>
                <w:szCs w:val="20"/>
              </w:rPr>
            </w:pPr>
            <w:r w:rsidRPr="0056698C">
              <w:rPr>
                <w:rFonts w:cstheme="minorHAnsi"/>
                <w:sz w:val="20"/>
                <w:szCs w:val="20"/>
              </w:rPr>
              <w:t>Zvýšení počtu asistentů pedagoga</w:t>
            </w:r>
            <w:r>
              <w:rPr>
                <w:rFonts w:cstheme="minorHAnsi"/>
                <w:sz w:val="20"/>
                <w:szCs w:val="20"/>
              </w:rPr>
              <w:t>.</w:t>
            </w:r>
          </w:p>
          <w:p w14:paraId="2FF45C8E" w14:textId="77777777" w:rsidR="00605565" w:rsidRPr="00883765" w:rsidRDefault="00605565" w:rsidP="000D5615">
            <w:pPr>
              <w:pStyle w:val="Odstavecseseznamem"/>
              <w:numPr>
                <w:ilvl w:val="0"/>
                <w:numId w:val="37"/>
              </w:numPr>
              <w:spacing w:before="0" w:after="120" w:line="276" w:lineRule="auto"/>
              <w:ind w:left="267" w:hanging="283"/>
              <w:rPr>
                <w:rFonts w:cstheme="minorHAnsi"/>
                <w:sz w:val="20"/>
                <w:szCs w:val="20"/>
              </w:rPr>
            </w:pPr>
            <w:r>
              <w:rPr>
                <w:rFonts w:cstheme="minorHAnsi"/>
                <w:sz w:val="20"/>
                <w:szCs w:val="20"/>
              </w:rPr>
              <w:t>Posílení metodické podpory začínajícím učitelům.</w:t>
            </w:r>
          </w:p>
        </w:tc>
      </w:tr>
      <w:tr w:rsidR="00605565" w:rsidRPr="00235DC1" w14:paraId="327243CE" w14:textId="77777777" w:rsidTr="00514541">
        <w:trPr>
          <w:trHeight w:val="835"/>
        </w:trPr>
        <w:tc>
          <w:tcPr>
            <w:tcW w:w="2217" w:type="dxa"/>
            <w:shd w:val="clear" w:color="auto" w:fill="EEECE1" w:themeFill="background2"/>
            <w:vAlign w:val="center"/>
          </w:tcPr>
          <w:p w14:paraId="37AA9D5E" w14:textId="77777777" w:rsidR="00605565" w:rsidRPr="00235DC1" w:rsidRDefault="00605565" w:rsidP="00DB4D38">
            <w:pPr>
              <w:jc w:val="left"/>
              <w:rPr>
                <w:rFonts w:cstheme="minorHAnsi"/>
                <w:b/>
                <w:bCs/>
                <w:sz w:val="20"/>
                <w:szCs w:val="20"/>
              </w:rPr>
            </w:pPr>
            <w:r w:rsidRPr="00235DC1">
              <w:rPr>
                <w:rFonts w:cstheme="minorHAnsi"/>
                <w:b/>
                <w:bCs/>
                <w:sz w:val="20"/>
                <w:szCs w:val="20"/>
              </w:rPr>
              <w:t>Zastaralé pomůcky, nedostatek materiálu, pomalá obnova technologií</w:t>
            </w:r>
          </w:p>
        </w:tc>
        <w:tc>
          <w:tcPr>
            <w:tcW w:w="1048" w:type="dxa"/>
            <w:vAlign w:val="center"/>
          </w:tcPr>
          <w:p w14:paraId="423CA91B"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2C3055AA" w14:textId="77777777" w:rsidR="00605565" w:rsidRPr="0056698C" w:rsidRDefault="00605565" w:rsidP="000D5615">
            <w:pPr>
              <w:pStyle w:val="Odstavecseseznamem"/>
              <w:numPr>
                <w:ilvl w:val="0"/>
                <w:numId w:val="37"/>
              </w:numPr>
              <w:spacing w:before="0" w:after="120" w:line="276" w:lineRule="auto"/>
              <w:ind w:left="180" w:hanging="141"/>
              <w:rPr>
                <w:rFonts w:cstheme="minorHAnsi"/>
                <w:sz w:val="20"/>
                <w:szCs w:val="20"/>
              </w:rPr>
            </w:pPr>
            <w:r w:rsidRPr="0056698C">
              <w:rPr>
                <w:rFonts w:cstheme="minorHAnsi"/>
                <w:sz w:val="20"/>
                <w:szCs w:val="20"/>
              </w:rPr>
              <w:t>Omezené financování.</w:t>
            </w:r>
          </w:p>
          <w:p w14:paraId="71248522" w14:textId="67C8A87D" w:rsidR="00605565" w:rsidRPr="00514541" w:rsidRDefault="00605565" w:rsidP="00514541">
            <w:pPr>
              <w:pStyle w:val="Odstavecseseznamem"/>
              <w:numPr>
                <w:ilvl w:val="0"/>
                <w:numId w:val="37"/>
              </w:numPr>
              <w:spacing w:before="0" w:after="120" w:line="276" w:lineRule="auto"/>
              <w:ind w:left="180" w:hanging="141"/>
              <w:rPr>
                <w:rFonts w:cstheme="minorHAnsi"/>
                <w:sz w:val="20"/>
                <w:szCs w:val="20"/>
              </w:rPr>
            </w:pPr>
            <w:r w:rsidRPr="0056698C">
              <w:rPr>
                <w:rFonts w:cstheme="minorHAnsi"/>
                <w:sz w:val="20"/>
                <w:szCs w:val="20"/>
              </w:rPr>
              <w:t>Rychlé zastarávání technologií.</w:t>
            </w:r>
          </w:p>
        </w:tc>
        <w:tc>
          <w:tcPr>
            <w:tcW w:w="2985" w:type="dxa"/>
            <w:shd w:val="clear" w:color="auto" w:fill="E5DFEC" w:themeFill="accent4" w:themeFillTint="33"/>
          </w:tcPr>
          <w:p w14:paraId="21146EA7" w14:textId="77777777"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 xml:space="preserve">Využívání </w:t>
            </w:r>
            <w:r>
              <w:rPr>
                <w:rFonts w:cstheme="minorHAnsi"/>
                <w:sz w:val="20"/>
                <w:szCs w:val="20"/>
              </w:rPr>
              <w:t>možných</w:t>
            </w:r>
            <w:r w:rsidRPr="0056698C">
              <w:rPr>
                <w:rFonts w:cstheme="minorHAnsi"/>
                <w:sz w:val="20"/>
                <w:szCs w:val="20"/>
              </w:rPr>
              <w:t xml:space="preserve"> dotačních </w:t>
            </w:r>
            <w:r>
              <w:rPr>
                <w:rFonts w:cstheme="minorHAnsi"/>
                <w:sz w:val="20"/>
                <w:szCs w:val="20"/>
              </w:rPr>
              <w:t>zdrojů.</w:t>
            </w:r>
          </w:p>
          <w:p w14:paraId="27E5B58A" w14:textId="77777777" w:rsidR="00605565" w:rsidRPr="004C619E" w:rsidRDefault="00605565" w:rsidP="00DB4D38">
            <w:pPr>
              <w:rPr>
                <w:rFonts w:cstheme="minorHAnsi"/>
                <w:sz w:val="20"/>
                <w:szCs w:val="20"/>
              </w:rPr>
            </w:pPr>
          </w:p>
        </w:tc>
      </w:tr>
      <w:tr w:rsidR="00605565" w:rsidRPr="00235DC1" w14:paraId="54B02218" w14:textId="77777777" w:rsidTr="00605565">
        <w:trPr>
          <w:trHeight w:val="143"/>
        </w:trPr>
        <w:tc>
          <w:tcPr>
            <w:tcW w:w="2217" w:type="dxa"/>
            <w:shd w:val="clear" w:color="auto" w:fill="EEECE1" w:themeFill="background2"/>
            <w:vAlign w:val="center"/>
          </w:tcPr>
          <w:p w14:paraId="649FF30D" w14:textId="77777777" w:rsidR="00605565" w:rsidRPr="00235DC1" w:rsidRDefault="00605565" w:rsidP="00DB4D38">
            <w:pPr>
              <w:jc w:val="left"/>
              <w:rPr>
                <w:rFonts w:cstheme="minorHAnsi"/>
                <w:b/>
                <w:bCs/>
                <w:sz w:val="20"/>
                <w:szCs w:val="20"/>
              </w:rPr>
            </w:pPr>
            <w:r w:rsidRPr="00235DC1">
              <w:rPr>
                <w:rFonts w:cstheme="minorHAnsi"/>
                <w:b/>
                <w:bCs/>
                <w:sz w:val="20"/>
                <w:szCs w:val="20"/>
              </w:rPr>
              <w:t>Bariéry a problémy se zapojením asistentů pedagoga do výuky</w:t>
            </w:r>
          </w:p>
        </w:tc>
        <w:tc>
          <w:tcPr>
            <w:tcW w:w="1048" w:type="dxa"/>
            <w:vAlign w:val="center"/>
          </w:tcPr>
          <w:p w14:paraId="0914927A"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75440485" w14:textId="77777777" w:rsidR="00605565" w:rsidRPr="00235DC1" w:rsidRDefault="00605565" w:rsidP="000D5615">
            <w:pPr>
              <w:pStyle w:val="Odstavecseseznamem"/>
              <w:numPr>
                <w:ilvl w:val="0"/>
                <w:numId w:val="37"/>
              </w:numPr>
              <w:spacing w:before="0"/>
              <w:ind w:left="175" w:hanging="142"/>
              <w:rPr>
                <w:rFonts w:cstheme="minorHAnsi"/>
                <w:sz w:val="20"/>
                <w:szCs w:val="20"/>
              </w:rPr>
            </w:pPr>
            <w:r>
              <w:rPr>
                <w:rFonts w:cstheme="minorHAnsi"/>
                <w:sz w:val="20"/>
                <w:szCs w:val="20"/>
              </w:rPr>
              <w:t>N</w:t>
            </w:r>
            <w:r w:rsidRPr="00235DC1">
              <w:rPr>
                <w:rFonts w:cstheme="minorHAnsi"/>
                <w:sz w:val="20"/>
                <w:szCs w:val="20"/>
              </w:rPr>
              <w:t xml:space="preserve">ízké vzdělání asistentů a jejich nízká praxe v oblasti učitel – asistent. </w:t>
            </w:r>
          </w:p>
          <w:p w14:paraId="4D6E56FB"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Nejasné vymezení kompetencí a odpovědností.</w:t>
            </w:r>
          </w:p>
          <w:p w14:paraId="1D0BADFB" w14:textId="77777777" w:rsidR="00605565" w:rsidRPr="00235DC1" w:rsidRDefault="00605565" w:rsidP="00DB4D38">
            <w:pPr>
              <w:pStyle w:val="Odstavecseseznamem"/>
              <w:spacing w:after="120" w:line="276" w:lineRule="auto"/>
              <w:ind w:left="180"/>
              <w:rPr>
                <w:rFonts w:cstheme="minorHAnsi"/>
                <w:sz w:val="20"/>
                <w:szCs w:val="20"/>
              </w:rPr>
            </w:pPr>
          </w:p>
        </w:tc>
        <w:tc>
          <w:tcPr>
            <w:tcW w:w="2985" w:type="dxa"/>
            <w:shd w:val="clear" w:color="auto" w:fill="E5DFEC" w:themeFill="accent4" w:themeFillTint="33"/>
          </w:tcPr>
          <w:p w14:paraId="641E4502" w14:textId="77777777"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Podpora vzdělávání asistentů pedagoga.</w:t>
            </w:r>
          </w:p>
          <w:p w14:paraId="784A3ADC" w14:textId="77777777"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Jasné vymezení kompetencí.</w:t>
            </w:r>
          </w:p>
          <w:p w14:paraId="52C101A8" w14:textId="77777777" w:rsidR="00605565" w:rsidRPr="0056698C"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Posílení odborné přípravy.</w:t>
            </w:r>
          </w:p>
          <w:p w14:paraId="51696E0F" w14:textId="77777777" w:rsidR="00605565" w:rsidRPr="004C619E" w:rsidRDefault="00605565" w:rsidP="000D5615">
            <w:pPr>
              <w:pStyle w:val="Odstavecseseznamem"/>
              <w:numPr>
                <w:ilvl w:val="0"/>
                <w:numId w:val="37"/>
              </w:numPr>
              <w:spacing w:before="0" w:after="120" w:line="276" w:lineRule="auto"/>
              <w:ind w:left="267" w:hanging="267"/>
              <w:rPr>
                <w:rFonts w:cstheme="minorHAnsi"/>
                <w:sz w:val="20"/>
                <w:szCs w:val="20"/>
              </w:rPr>
            </w:pPr>
            <w:r w:rsidRPr="0056698C">
              <w:rPr>
                <w:rFonts w:cstheme="minorHAnsi"/>
                <w:sz w:val="20"/>
                <w:szCs w:val="20"/>
              </w:rPr>
              <w:t xml:space="preserve">Podpora spolupráce s pedagogy. </w:t>
            </w:r>
          </w:p>
        </w:tc>
      </w:tr>
      <w:tr w:rsidR="00605565" w:rsidRPr="00235DC1" w14:paraId="77CC61AD" w14:textId="77777777" w:rsidTr="00605565">
        <w:trPr>
          <w:trHeight w:val="143"/>
        </w:trPr>
        <w:tc>
          <w:tcPr>
            <w:tcW w:w="2217" w:type="dxa"/>
            <w:shd w:val="clear" w:color="auto" w:fill="EEECE1" w:themeFill="background2"/>
            <w:vAlign w:val="center"/>
          </w:tcPr>
          <w:p w14:paraId="0418DB19" w14:textId="77777777" w:rsidR="00605565" w:rsidRPr="00235DC1" w:rsidRDefault="00605565" w:rsidP="00DB4D38">
            <w:pPr>
              <w:jc w:val="left"/>
              <w:rPr>
                <w:rFonts w:cstheme="minorHAnsi"/>
                <w:b/>
                <w:bCs/>
                <w:sz w:val="20"/>
                <w:szCs w:val="20"/>
              </w:rPr>
            </w:pPr>
            <w:r w:rsidRPr="00235DC1">
              <w:rPr>
                <w:rFonts w:cstheme="minorHAnsi"/>
                <w:b/>
                <w:bCs/>
                <w:sz w:val="20"/>
                <w:szCs w:val="20"/>
              </w:rPr>
              <w:t>Nedostatek nástrojů na podporu aktivizace žáků vedoucí k rozvoji jejich potenciálu</w:t>
            </w:r>
          </w:p>
        </w:tc>
        <w:tc>
          <w:tcPr>
            <w:tcW w:w="1048" w:type="dxa"/>
            <w:vAlign w:val="center"/>
          </w:tcPr>
          <w:p w14:paraId="575FFAF0"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182AB9BC"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Omezené finanční zdroje.</w:t>
            </w:r>
          </w:p>
          <w:p w14:paraId="3A240E08" w14:textId="77777777" w:rsidR="00605565" w:rsidRPr="0056698C" w:rsidRDefault="00605565" w:rsidP="000D5615">
            <w:pPr>
              <w:pStyle w:val="Odstavecseseznamem"/>
              <w:numPr>
                <w:ilvl w:val="0"/>
                <w:numId w:val="37"/>
              </w:numPr>
              <w:spacing w:before="0" w:after="120" w:line="276" w:lineRule="auto"/>
              <w:ind w:left="180" w:hanging="180"/>
              <w:rPr>
                <w:rFonts w:cstheme="minorHAnsi"/>
                <w:sz w:val="20"/>
                <w:szCs w:val="20"/>
              </w:rPr>
            </w:pPr>
            <w:r w:rsidRPr="0056698C">
              <w:rPr>
                <w:rFonts w:cstheme="minorHAnsi"/>
                <w:sz w:val="20"/>
                <w:szCs w:val="20"/>
              </w:rPr>
              <w:t xml:space="preserve">Nedostatečné zavádění inovativních metod </w:t>
            </w:r>
            <w:r>
              <w:rPr>
                <w:rFonts w:cstheme="minorHAnsi"/>
                <w:sz w:val="20"/>
                <w:szCs w:val="20"/>
              </w:rPr>
              <w:t xml:space="preserve">do </w:t>
            </w:r>
            <w:r w:rsidRPr="0056698C">
              <w:rPr>
                <w:rFonts w:cstheme="minorHAnsi"/>
                <w:sz w:val="20"/>
                <w:szCs w:val="20"/>
              </w:rPr>
              <w:t>výuky.</w:t>
            </w:r>
          </w:p>
          <w:p w14:paraId="143B0D3E" w14:textId="77777777" w:rsidR="00605565" w:rsidRPr="00235DC1" w:rsidRDefault="00605565" w:rsidP="000D5615">
            <w:pPr>
              <w:pStyle w:val="Odstavecseseznamem"/>
              <w:numPr>
                <w:ilvl w:val="0"/>
                <w:numId w:val="37"/>
              </w:numPr>
              <w:spacing w:before="0"/>
              <w:ind w:left="180" w:hanging="180"/>
              <w:rPr>
                <w:rFonts w:cstheme="minorHAnsi"/>
                <w:sz w:val="20"/>
                <w:szCs w:val="20"/>
              </w:rPr>
            </w:pPr>
            <w:r w:rsidRPr="0056698C">
              <w:rPr>
                <w:rFonts w:cstheme="minorHAnsi"/>
                <w:sz w:val="20"/>
                <w:szCs w:val="20"/>
              </w:rPr>
              <w:t>Nízká podpora zážitkového vzdělávání.</w:t>
            </w:r>
          </w:p>
        </w:tc>
        <w:tc>
          <w:tcPr>
            <w:tcW w:w="2985" w:type="dxa"/>
            <w:shd w:val="clear" w:color="auto" w:fill="E5DFEC" w:themeFill="accent4" w:themeFillTint="33"/>
          </w:tcPr>
          <w:p w14:paraId="3877D02D" w14:textId="77777777" w:rsidR="00605565" w:rsidRPr="004C619E" w:rsidRDefault="00605565" w:rsidP="000D5615">
            <w:pPr>
              <w:pStyle w:val="Odstavecseseznamem"/>
              <w:numPr>
                <w:ilvl w:val="0"/>
                <w:numId w:val="37"/>
              </w:numPr>
              <w:spacing w:before="0" w:after="120" w:line="276" w:lineRule="auto"/>
              <w:ind w:left="267" w:hanging="283"/>
              <w:rPr>
                <w:rFonts w:cstheme="minorHAnsi"/>
                <w:sz w:val="20"/>
                <w:szCs w:val="20"/>
              </w:rPr>
            </w:pPr>
            <w:r w:rsidRPr="004C619E">
              <w:rPr>
                <w:rFonts w:cstheme="minorHAnsi"/>
                <w:sz w:val="20"/>
                <w:szCs w:val="20"/>
              </w:rPr>
              <w:t xml:space="preserve">Podpora zavádění inovativních metod výuky a </w:t>
            </w:r>
            <w:r>
              <w:rPr>
                <w:rFonts w:cstheme="minorHAnsi"/>
                <w:sz w:val="20"/>
                <w:szCs w:val="20"/>
              </w:rPr>
              <w:t>v</w:t>
            </w:r>
            <w:r w:rsidRPr="004C619E">
              <w:rPr>
                <w:rFonts w:cstheme="minorHAnsi"/>
                <w:sz w:val="20"/>
                <w:szCs w:val="20"/>
              </w:rPr>
              <w:t>yuž</w:t>
            </w:r>
            <w:r>
              <w:rPr>
                <w:rFonts w:cstheme="minorHAnsi"/>
                <w:sz w:val="20"/>
                <w:szCs w:val="20"/>
              </w:rPr>
              <w:t>í</w:t>
            </w:r>
            <w:r w:rsidRPr="004C619E">
              <w:rPr>
                <w:rFonts w:cstheme="minorHAnsi"/>
                <w:sz w:val="20"/>
                <w:szCs w:val="20"/>
              </w:rPr>
              <w:t>vání moderních technologií.</w:t>
            </w:r>
          </w:p>
          <w:p w14:paraId="677A2137" w14:textId="77777777" w:rsidR="00605565" w:rsidRDefault="00605565" w:rsidP="000D5615">
            <w:pPr>
              <w:pStyle w:val="Odstavecseseznamem"/>
              <w:numPr>
                <w:ilvl w:val="0"/>
                <w:numId w:val="37"/>
              </w:numPr>
              <w:spacing w:before="0" w:after="120" w:line="276" w:lineRule="auto"/>
              <w:ind w:left="267" w:hanging="283"/>
              <w:rPr>
                <w:rFonts w:cstheme="minorHAnsi"/>
                <w:sz w:val="20"/>
                <w:szCs w:val="20"/>
              </w:rPr>
            </w:pPr>
            <w:r w:rsidRPr="0056698C">
              <w:rPr>
                <w:rFonts w:cstheme="minorHAnsi"/>
                <w:sz w:val="20"/>
                <w:szCs w:val="20"/>
              </w:rPr>
              <w:t>Podpora zájmových aktivit.</w:t>
            </w:r>
          </w:p>
          <w:p w14:paraId="53593723" w14:textId="77777777" w:rsidR="00605565" w:rsidRPr="0056698C" w:rsidRDefault="00605565" w:rsidP="000D5615">
            <w:pPr>
              <w:pStyle w:val="Odstavecseseznamem"/>
              <w:numPr>
                <w:ilvl w:val="0"/>
                <w:numId w:val="37"/>
              </w:numPr>
              <w:spacing w:before="0" w:after="120" w:line="276" w:lineRule="auto"/>
              <w:ind w:left="267" w:hanging="283"/>
              <w:rPr>
                <w:rFonts w:cstheme="minorHAnsi"/>
                <w:sz w:val="20"/>
                <w:szCs w:val="20"/>
              </w:rPr>
            </w:pPr>
            <w:r>
              <w:rPr>
                <w:rFonts w:cstheme="minorHAnsi"/>
                <w:sz w:val="20"/>
                <w:szCs w:val="20"/>
              </w:rPr>
              <w:t>Podpora vzdělávání pedagogů a knihovníků.</w:t>
            </w:r>
          </w:p>
          <w:p w14:paraId="20A512BB" w14:textId="77777777" w:rsidR="00605565" w:rsidRPr="00235DC1" w:rsidRDefault="00605565" w:rsidP="00DB4D38">
            <w:pPr>
              <w:pStyle w:val="Odstavecseseznamem"/>
              <w:ind w:left="267"/>
              <w:rPr>
                <w:rFonts w:cstheme="minorHAnsi"/>
                <w:sz w:val="20"/>
                <w:szCs w:val="20"/>
              </w:rPr>
            </w:pPr>
          </w:p>
        </w:tc>
      </w:tr>
      <w:tr w:rsidR="00605565" w:rsidRPr="00235DC1" w14:paraId="7CAB8B24" w14:textId="77777777" w:rsidTr="00605565">
        <w:trPr>
          <w:trHeight w:val="611"/>
        </w:trPr>
        <w:tc>
          <w:tcPr>
            <w:tcW w:w="2217" w:type="dxa"/>
            <w:shd w:val="clear" w:color="auto" w:fill="EEECE1" w:themeFill="background2"/>
            <w:vAlign w:val="center"/>
          </w:tcPr>
          <w:p w14:paraId="76CC3091" w14:textId="77777777" w:rsidR="00605565" w:rsidRPr="00235DC1" w:rsidRDefault="00605565" w:rsidP="00DB4D38">
            <w:pPr>
              <w:jc w:val="left"/>
              <w:rPr>
                <w:rFonts w:cstheme="minorHAnsi"/>
                <w:b/>
                <w:bCs/>
                <w:sz w:val="20"/>
                <w:szCs w:val="20"/>
              </w:rPr>
            </w:pPr>
            <w:r w:rsidRPr="00235DC1">
              <w:rPr>
                <w:rFonts w:cstheme="minorHAnsi"/>
                <w:b/>
                <w:bCs/>
                <w:sz w:val="20"/>
                <w:szCs w:val="20"/>
              </w:rPr>
              <w:t>Absence bezbariérovosti školy</w:t>
            </w:r>
          </w:p>
        </w:tc>
        <w:tc>
          <w:tcPr>
            <w:tcW w:w="1048" w:type="dxa"/>
            <w:vAlign w:val="center"/>
          </w:tcPr>
          <w:p w14:paraId="71D3E662" w14:textId="77777777" w:rsidR="00605565" w:rsidRPr="00235DC1" w:rsidRDefault="00605565" w:rsidP="00DB4D38">
            <w:pPr>
              <w:jc w:val="center"/>
              <w:rPr>
                <w:rFonts w:cstheme="minorHAnsi"/>
                <w:b/>
                <w:bCs/>
                <w:sz w:val="20"/>
                <w:szCs w:val="20"/>
              </w:rPr>
            </w:pPr>
            <w:r w:rsidRPr="00235DC1">
              <w:rPr>
                <w:rFonts w:cstheme="minorHAnsi"/>
                <w:sz w:val="20"/>
                <w:szCs w:val="20"/>
              </w:rPr>
              <w:t>méně závažný</w:t>
            </w:r>
          </w:p>
        </w:tc>
        <w:tc>
          <w:tcPr>
            <w:tcW w:w="2542" w:type="dxa"/>
            <w:shd w:val="clear" w:color="auto" w:fill="E5DFEC" w:themeFill="accent4" w:themeFillTint="33"/>
          </w:tcPr>
          <w:p w14:paraId="693A2B25" w14:textId="77777777" w:rsidR="00605565" w:rsidRPr="0056698C" w:rsidRDefault="00605565" w:rsidP="000D5615">
            <w:pPr>
              <w:pStyle w:val="Odstavecseseznamem"/>
              <w:numPr>
                <w:ilvl w:val="0"/>
                <w:numId w:val="37"/>
              </w:numPr>
              <w:spacing w:before="0" w:after="120" w:line="276" w:lineRule="auto"/>
              <w:ind w:left="180" w:hanging="141"/>
              <w:rPr>
                <w:rFonts w:cstheme="minorHAnsi"/>
                <w:sz w:val="20"/>
                <w:szCs w:val="20"/>
              </w:rPr>
            </w:pPr>
            <w:r w:rsidRPr="0056698C">
              <w:rPr>
                <w:rFonts w:cstheme="minorHAnsi"/>
                <w:sz w:val="20"/>
                <w:szCs w:val="20"/>
              </w:rPr>
              <w:t>Zastaralé budovy.</w:t>
            </w:r>
          </w:p>
          <w:p w14:paraId="779619DB" w14:textId="77777777" w:rsidR="00605565" w:rsidRPr="00235DC1" w:rsidRDefault="00605565" w:rsidP="000D5615">
            <w:pPr>
              <w:pStyle w:val="Odstavecseseznamem"/>
              <w:numPr>
                <w:ilvl w:val="0"/>
                <w:numId w:val="37"/>
              </w:numPr>
              <w:spacing w:before="0"/>
              <w:ind w:left="180" w:hanging="141"/>
              <w:rPr>
                <w:rFonts w:cstheme="minorHAnsi"/>
                <w:sz w:val="20"/>
                <w:szCs w:val="20"/>
              </w:rPr>
            </w:pPr>
            <w:r w:rsidRPr="0056698C">
              <w:rPr>
                <w:rFonts w:cstheme="minorHAnsi"/>
                <w:sz w:val="20"/>
                <w:szCs w:val="20"/>
              </w:rPr>
              <w:t>Omezené možnosti stavebních úprav.</w:t>
            </w:r>
          </w:p>
        </w:tc>
        <w:tc>
          <w:tcPr>
            <w:tcW w:w="2985" w:type="dxa"/>
            <w:shd w:val="clear" w:color="auto" w:fill="E5DFEC" w:themeFill="accent4" w:themeFillTint="33"/>
          </w:tcPr>
          <w:p w14:paraId="546AEA95" w14:textId="77777777" w:rsidR="00605565" w:rsidRPr="0056698C" w:rsidRDefault="00605565" w:rsidP="000D5615">
            <w:pPr>
              <w:pStyle w:val="Odstavecseseznamem"/>
              <w:numPr>
                <w:ilvl w:val="0"/>
                <w:numId w:val="37"/>
              </w:numPr>
              <w:spacing w:before="0" w:after="120" w:line="276" w:lineRule="auto"/>
              <w:ind w:left="126" w:hanging="142"/>
              <w:rPr>
                <w:rFonts w:cstheme="minorHAnsi"/>
                <w:sz w:val="20"/>
                <w:szCs w:val="20"/>
              </w:rPr>
            </w:pPr>
            <w:r w:rsidRPr="0056698C">
              <w:rPr>
                <w:rFonts w:cstheme="minorHAnsi"/>
                <w:sz w:val="20"/>
                <w:szCs w:val="20"/>
              </w:rPr>
              <w:t xml:space="preserve">Zavedení </w:t>
            </w:r>
            <w:proofErr w:type="spellStart"/>
            <w:r w:rsidRPr="0056698C">
              <w:rPr>
                <w:rFonts w:cstheme="minorHAnsi"/>
                <w:sz w:val="20"/>
                <w:szCs w:val="20"/>
              </w:rPr>
              <w:t>schodolezů</w:t>
            </w:r>
            <w:proofErr w:type="spellEnd"/>
            <w:r w:rsidRPr="0056698C">
              <w:rPr>
                <w:rFonts w:cstheme="minorHAnsi"/>
                <w:sz w:val="20"/>
                <w:szCs w:val="20"/>
              </w:rPr>
              <w:t xml:space="preserve"> a výtahů.</w:t>
            </w:r>
          </w:p>
          <w:p w14:paraId="24B63211" w14:textId="77777777" w:rsidR="00605565" w:rsidRPr="00235DC1" w:rsidRDefault="00605565" w:rsidP="000D5615">
            <w:pPr>
              <w:pStyle w:val="Odstavecseseznamem"/>
              <w:numPr>
                <w:ilvl w:val="0"/>
                <w:numId w:val="37"/>
              </w:numPr>
              <w:spacing w:before="0"/>
              <w:ind w:left="126" w:hanging="142"/>
              <w:rPr>
                <w:rFonts w:cstheme="minorHAnsi"/>
                <w:sz w:val="20"/>
                <w:szCs w:val="20"/>
              </w:rPr>
            </w:pPr>
            <w:r w:rsidRPr="0056698C">
              <w:rPr>
                <w:rFonts w:cstheme="minorHAnsi"/>
                <w:sz w:val="20"/>
                <w:szCs w:val="20"/>
              </w:rPr>
              <w:t>Rekonstrukce budov s ohledem na přístupnost.</w:t>
            </w:r>
          </w:p>
        </w:tc>
      </w:tr>
    </w:tbl>
    <w:p w14:paraId="406880F7" w14:textId="77777777" w:rsidR="00102327" w:rsidRDefault="00102327" w:rsidP="00262AF3"/>
    <w:p w14:paraId="1093E240" w14:textId="77777777" w:rsidR="006E79DE" w:rsidRDefault="006E79DE" w:rsidP="00262AF3"/>
    <w:p w14:paraId="13226F00" w14:textId="77777777" w:rsidR="006E79DE" w:rsidRDefault="006E79DE" w:rsidP="00262AF3"/>
    <w:p w14:paraId="43B85544" w14:textId="77777777" w:rsidR="006E79DE" w:rsidRDefault="006E79DE" w:rsidP="00262AF3"/>
    <w:p w14:paraId="7432B9C7" w14:textId="77777777" w:rsidR="006E79DE" w:rsidRDefault="006E79DE" w:rsidP="00262AF3"/>
    <w:p w14:paraId="375209CA" w14:textId="77777777" w:rsidR="006E79DE" w:rsidRDefault="006E79DE" w:rsidP="00262AF3"/>
    <w:p w14:paraId="76688BD8" w14:textId="77777777" w:rsidR="006E79DE" w:rsidRDefault="006E79DE" w:rsidP="00262AF3"/>
    <w:p w14:paraId="4C242842" w14:textId="77777777" w:rsidR="006E79DE" w:rsidRDefault="006E79DE" w:rsidP="00262AF3"/>
    <w:p w14:paraId="7BC66738" w14:textId="77777777" w:rsidR="00B21EA0" w:rsidRDefault="00B21EA0" w:rsidP="00262AF3"/>
    <w:p w14:paraId="212F1892" w14:textId="77777777" w:rsidR="00B21EA0" w:rsidRDefault="00B21EA0" w:rsidP="00262AF3"/>
    <w:p w14:paraId="03EC5991" w14:textId="77777777" w:rsidR="00B21EA0" w:rsidRDefault="00B21EA0" w:rsidP="00262AF3"/>
    <w:p w14:paraId="6E8F64E9" w14:textId="77777777" w:rsidR="00B21EA0" w:rsidRDefault="00B21EA0" w:rsidP="00262AF3"/>
    <w:p w14:paraId="68F178A8" w14:textId="77777777" w:rsidR="00B21EA0" w:rsidRDefault="00B21EA0" w:rsidP="00262AF3"/>
    <w:p w14:paraId="712393A1" w14:textId="77777777" w:rsidR="00B21EA0" w:rsidRDefault="00B21EA0" w:rsidP="00262AF3"/>
    <w:p w14:paraId="142E18E0" w14:textId="77777777" w:rsidR="00B21EA0" w:rsidRDefault="00B21EA0" w:rsidP="00262AF3"/>
    <w:p w14:paraId="4ECAA94A" w14:textId="77777777" w:rsidR="00B21EA0" w:rsidRDefault="00B21EA0" w:rsidP="00262AF3"/>
    <w:p w14:paraId="0E251373" w14:textId="77777777" w:rsidR="00B21EA0" w:rsidRDefault="00B21EA0" w:rsidP="00262AF3"/>
    <w:p w14:paraId="342812D2" w14:textId="77777777" w:rsidR="00B21EA0" w:rsidRDefault="00B21EA0" w:rsidP="00262AF3"/>
    <w:p w14:paraId="33990D06" w14:textId="77777777" w:rsidR="00B21EA0" w:rsidRDefault="00B21EA0" w:rsidP="00262AF3"/>
    <w:p w14:paraId="5ACC71BC" w14:textId="77777777" w:rsidR="00B21EA0" w:rsidRDefault="00B21EA0" w:rsidP="00262AF3"/>
    <w:p w14:paraId="2D05FC47" w14:textId="77777777" w:rsidR="00B21EA0" w:rsidRDefault="00B21EA0" w:rsidP="00262AF3"/>
    <w:p w14:paraId="401556EC" w14:textId="77777777" w:rsidR="00B21EA0" w:rsidRDefault="00B21EA0" w:rsidP="00262AF3"/>
    <w:p w14:paraId="2CA5E2B1" w14:textId="31912568" w:rsidR="000D1980" w:rsidRDefault="00671A2B" w:rsidP="00ED1FC5">
      <w:pPr>
        <w:pStyle w:val="Nadpis3"/>
      </w:pPr>
      <w:bookmarkStart w:id="120" w:name="_Toc213319112"/>
      <w:r w:rsidRPr="00ED1FC5">
        <w:t>Vymezení</w:t>
      </w:r>
      <w:r>
        <w:t xml:space="preserve"> prioritních oblastí rozvoje v SÚ ORP Litvínov</w:t>
      </w:r>
      <w:bookmarkEnd w:id="120"/>
    </w:p>
    <w:p w14:paraId="49268161" w14:textId="002E4A07" w:rsidR="00266403" w:rsidRPr="00266403" w:rsidRDefault="00D23283" w:rsidP="00605565">
      <w:r w:rsidRPr="003651E1">
        <w:t>Na základě analýzy současného stavu předškolní výchovy a základního a neformálního vzdělávání na území ORP Litvínov byly vymezeny následující prioritní oblasti rozvoje</w:t>
      </w:r>
      <w:r w:rsidR="00266403">
        <w:t xml:space="preserve">. </w:t>
      </w:r>
      <w:r w:rsidR="00266403" w:rsidRPr="00266403">
        <w:rPr>
          <w:b/>
          <w:bCs/>
        </w:rPr>
        <w:t xml:space="preserve">Detailní popis je uveden </w:t>
      </w:r>
      <w:r w:rsidR="00B2043B" w:rsidRPr="00266403">
        <w:rPr>
          <w:b/>
          <w:bCs/>
        </w:rPr>
        <w:t>v </w:t>
      </w:r>
      <w:r w:rsidR="00B2043B">
        <w:rPr>
          <w:b/>
          <w:bCs/>
        </w:rPr>
        <w:t>Dokumentu</w:t>
      </w:r>
      <w:r w:rsidR="00B2043B" w:rsidRPr="00266403">
        <w:rPr>
          <w:b/>
          <w:bCs/>
        </w:rPr>
        <w:t xml:space="preserve"> schválené</w:t>
      </w:r>
      <w:r w:rsidR="00B2043B">
        <w:rPr>
          <w:b/>
          <w:bCs/>
        </w:rPr>
        <w:t>m</w:t>
      </w:r>
      <w:r w:rsidR="00B2043B" w:rsidRPr="00266403">
        <w:rPr>
          <w:b/>
          <w:bCs/>
        </w:rPr>
        <w:t xml:space="preserve"> </w:t>
      </w:r>
      <w:r w:rsidR="00266403" w:rsidRPr="00266403">
        <w:rPr>
          <w:b/>
          <w:bCs/>
        </w:rPr>
        <w:t>ŘV MAP ORP Litvínov dne 7. května 2025.</w:t>
      </w:r>
      <w:r w:rsidR="00266403">
        <w:rPr>
          <w:b/>
          <w:bCs/>
        </w:rPr>
        <w:t xml:space="preserve"> </w:t>
      </w:r>
      <w:hyperlink r:id="rId58" w:history="1">
        <w:r w:rsidR="00266403" w:rsidRPr="00266403">
          <w:rPr>
            <w:rStyle w:val="Hypertextovodkaz"/>
          </w:rPr>
          <w:t>https://www.masnadeje.cz/projekty-1/mistni-akcni-plan-rozvoje-vzdelavani-iv-pro-orp-litvinov/</w:t>
        </w:r>
      </w:hyperlink>
    </w:p>
    <w:p w14:paraId="25F83404" w14:textId="25A7A720" w:rsidR="00674B02" w:rsidRPr="00266403" w:rsidRDefault="00D23283" w:rsidP="000B485C">
      <w:pPr>
        <w:spacing w:after="0" w:line="240" w:lineRule="auto"/>
        <w:rPr>
          <w:i/>
          <w:iCs/>
        </w:rPr>
      </w:pPr>
      <w:r w:rsidRPr="003651E1">
        <w:t xml:space="preserve"> </w:t>
      </w:r>
      <w:r w:rsidR="00674B02" w:rsidRPr="00266403">
        <w:rPr>
          <w:i/>
          <w:iCs/>
        </w:rPr>
        <w:t>1. Kvalitní a dostupné základní vzdělávání respektující potřeby každého žáka</w:t>
      </w:r>
    </w:p>
    <w:p w14:paraId="493A26B0" w14:textId="77777777" w:rsidR="00674B02" w:rsidRPr="00266403" w:rsidRDefault="00674B02" w:rsidP="00674B02">
      <w:pPr>
        <w:rPr>
          <w:i/>
          <w:iCs/>
        </w:rPr>
      </w:pPr>
      <w:r w:rsidRPr="00266403">
        <w:rPr>
          <w:i/>
          <w:iCs/>
        </w:rPr>
        <w:t>2. Kvalitní a dostupné předškolní vzdělávání respektující potřeby každého dítěte</w:t>
      </w:r>
    </w:p>
    <w:p w14:paraId="19DE42C6" w14:textId="77777777" w:rsidR="00674B02" w:rsidRPr="00266403" w:rsidRDefault="00674B02" w:rsidP="00674B02">
      <w:pPr>
        <w:rPr>
          <w:i/>
          <w:iCs/>
        </w:rPr>
      </w:pPr>
      <w:r w:rsidRPr="00266403">
        <w:rPr>
          <w:i/>
          <w:iCs/>
        </w:rPr>
        <w:t>3. Zájmové a neformální vzdělávání</w:t>
      </w:r>
    </w:p>
    <w:p w14:paraId="672F48AF" w14:textId="77777777" w:rsidR="00674B02" w:rsidRPr="00266403" w:rsidRDefault="00674B02" w:rsidP="00674B02">
      <w:pPr>
        <w:rPr>
          <w:i/>
          <w:iCs/>
        </w:rPr>
      </w:pPr>
      <w:r w:rsidRPr="00266403">
        <w:rPr>
          <w:i/>
          <w:iCs/>
        </w:rPr>
        <w:t>4. Síťování aktérů a sdílení dobré praxe</w:t>
      </w:r>
    </w:p>
    <w:p w14:paraId="763F0F6C" w14:textId="4B7DCBCB" w:rsidR="006F33A9" w:rsidRDefault="00674B02" w:rsidP="00262AF3">
      <w:pPr>
        <w:rPr>
          <w:i/>
          <w:iCs/>
        </w:rPr>
      </w:pPr>
      <w:r w:rsidRPr="00266403">
        <w:rPr>
          <w:i/>
          <w:iCs/>
        </w:rPr>
        <w:t>5. Rozvoj potřebné infrastruktury</w:t>
      </w:r>
    </w:p>
    <w:p w14:paraId="5A999894" w14:textId="77777777" w:rsidR="00ED1FC5" w:rsidRDefault="00ED1FC5" w:rsidP="00262AF3">
      <w:pPr>
        <w:rPr>
          <w:i/>
          <w:iCs/>
        </w:rPr>
      </w:pPr>
    </w:p>
    <w:p w14:paraId="36D645DE" w14:textId="77777777" w:rsidR="00514541" w:rsidRDefault="00514541" w:rsidP="00262AF3">
      <w:pPr>
        <w:rPr>
          <w:i/>
          <w:iCs/>
        </w:rPr>
      </w:pPr>
    </w:p>
    <w:p w14:paraId="0BAD152A" w14:textId="77777777" w:rsidR="00514541" w:rsidRDefault="00514541" w:rsidP="00262AF3">
      <w:pPr>
        <w:rPr>
          <w:i/>
          <w:iCs/>
        </w:rPr>
      </w:pPr>
    </w:p>
    <w:p w14:paraId="5F9C9B29" w14:textId="77777777" w:rsidR="00514541" w:rsidRDefault="00514541" w:rsidP="00262AF3">
      <w:pPr>
        <w:rPr>
          <w:i/>
          <w:iCs/>
        </w:rPr>
      </w:pPr>
    </w:p>
    <w:p w14:paraId="1DC24959" w14:textId="77777777" w:rsidR="004D6D88" w:rsidRDefault="004D6D88" w:rsidP="00262AF3">
      <w:pPr>
        <w:rPr>
          <w:i/>
          <w:iCs/>
        </w:rPr>
      </w:pPr>
    </w:p>
    <w:p w14:paraId="117C39B4" w14:textId="77777777" w:rsidR="004D6D88" w:rsidRDefault="004D6D88" w:rsidP="00262AF3">
      <w:pPr>
        <w:rPr>
          <w:i/>
          <w:iCs/>
        </w:rPr>
      </w:pPr>
    </w:p>
    <w:p w14:paraId="5272C231" w14:textId="77777777" w:rsidR="004D6D88" w:rsidRDefault="004D6D88" w:rsidP="00262AF3">
      <w:pPr>
        <w:rPr>
          <w:i/>
          <w:iCs/>
        </w:rPr>
      </w:pPr>
    </w:p>
    <w:p w14:paraId="260C8D9F" w14:textId="77777777" w:rsidR="004D6D88" w:rsidRDefault="004D6D88" w:rsidP="00262AF3">
      <w:pPr>
        <w:rPr>
          <w:i/>
          <w:iCs/>
        </w:rPr>
      </w:pPr>
    </w:p>
    <w:p w14:paraId="3700F068" w14:textId="77777777" w:rsidR="006E79DE" w:rsidRDefault="006E79DE" w:rsidP="00262AF3">
      <w:pPr>
        <w:rPr>
          <w:i/>
          <w:iCs/>
        </w:rPr>
      </w:pPr>
    </w:p>
    <w:p w14:paraId="179A306B" w14:textId="77777777" w:rsidR="006E79DE" w:rsidRDefault="006E79DE" w:rsidP="00262AF3">
      <w:pPr>
        <w:rPr>
          <w:i/>
          <w:iCs/>
        </w:rPr>
      </w:pPr>
    </w:p>
    <w:p w14:paraId="65094E7A" w14:textId="77777777" w:rsidR="006E79DE" w:rsidRDefault="006E79DE" w:rsidP="00262AF3">
      <w:pPr>
        <w:rPr>
          <w:i/>
          <w:iCs/>
        </w:rPr>
      </w:pPr>
    </w:p>
    <w:p w14:paraId="7D4940E9" w14:textId="77777777" w:rsidR="006E79DE" w:rsidRDefault="006E79DE" w:rsidP="00262AF3">
      <w:pPr>
        <w:rPr>
          <w:i/>
          <w:iCs/>
        </w:rPr>
      </w:pPr>
    </w:p>
    <w:p w14:paraId="4B793421" w14:textId="77777777" w:rsidR="006E79DE" w:rsidRDefault="006E79DE" w:rsidP="00262AF3">
      <w:pPr>
        <w:rPr>
          <w:i/>
          <w:iCs/>
        </w:rPr>
      </w:pPr>
    </w:p>
    <w:p w14:paraId="3B6F894A" w14:textId="77777777" w:rsidR="004D6D88" w:rsidRDefault="004D6D88" w:rsidP="00262AF3">
      <w:pPr>
        <w:rPr>
          <w:i/>
          <w:iCs/>
        </w:rPr>
      </w:pPr>
    </w:p>
    <w:p w14:paraId="04C71F6D" w14:textId="77777777" w:rsidR="00514541" w:rsidRDefault="00514541" w:rsidP="00262AF3">
      <w:pPr>
        <w:rPr>
          <w:i/>
          <w:iCs/>
        </w:rPr>
      </w:pPr>
    </w:p>
    <w:p w14:paraId="56CDBD03" w14:textId="77777777" w:rsidR="00565D7B" w:rsidRDefault="00565D7B" w:rsidP="00B21EA0"/>
    <w:p w14:paraId="1DE59724" w14:textId="77777777" w:rsidR="006F33A9" w:rsidRDefault="006F33A9" w:rsidP="006F33A9"/>
    <w:p w14:paraId="38FB1F02" w14:textId="77777777" w:rsidR="009C4936" w:rsidRDefault="009C4936" w:rsidP="006F33A9"/>
    <w:p w14:paraId="65A356BE" w14:textId="69F60A07" w:rsidR="00063E34" w:rsidRPr="004009B7" w:rsidRDefault="00063E34" w:rsidP="00605565">
      <w:pPr>
        <w:pStyle w:val="Nadpis1"/>
        <w:numPr>
          <w:ilvl w:val="0"/>
          <w:numId w:val="0"/>
        </w:numPr>
        <w:ind w:left="432" w:hanging="432"/>
      </w:pPr>
      <w:bookmarkStart w:id="121" w:name="_Toc213319113"/>
      <w:r w:rsidRPr="004009B7">
        <w:t>Přílohy</w:t>
      </w:r>
      <w:bookmarkEnd w:id="121"/>
    </w:p>
    <w:p w14:paraId="7EE03E90" w14:textId="77777777" w:rsidR="000D5615" w:rsidRDefault="000D5615" w:rsidP="000D5615">
      <w:r>
        <w:t>Příloha 1 Organizační struktura</w:t>
      </w:r>
    </w:p>
    <w:p w14:paraId="7BCD1D35" w14:textId="77777777" w:rsidR="000D5615" w:rsidRDefault="000D5615" w:rsidP="000D5615">
      <w:r>
        <w:t>Příloha 2 Statut ŘV</w:t>
      </w:r>
    </w:p>
    <w:p w14:paraId="06E6870C" w14:textId="77777777" w:rsidR="000D5615" w:rsidRDefault="000D5615" w:rsidP="000D5615">
      <w:r>
        <w:t>Příloha 3 Jednací řád ŘV</w:t>
      </w:r>
    </w:p>
    <w:p w14:paraId="54D79686" w14:textId="77777777" w:rsidR="000D5615" w:rsidRDefault="000D5615" w:rsidP="000D5615">
      <w:r>
        <w:t>Příloha 4 Komunikační plán</w:t>
      </w:r>
    </w:p>
    <w:p w14:paraId="5759D33F" w14:textId="77777777" w:rsidR="000D5615" w:rsidRDefault="000D5615" w:rsidP="00063E34"/>
    <w:p w14:paraId="23C3EB99" w14:textId="77777777" w:rsidR="000D5615" w:rsidRDefault="000D5615" w:rsidP="00063E34"/>
    <w:p w14:paraId="0DE7F7CB" w14:textId="77777777" w:rsidR="000D5615" w:rsidRDefault="000D5615" w:rsidP="00063E34"/>
    <w:p w14:paraId="7FA11ABF" w14:textId="77777777" w:rsidR="000D5615" w:rsidRDefault="000D5615" w:rsidP="00063E34"/>
    <w:p w14:paraId="488A0C19" w14:textId="77777777" w:rsidR="000D5615" w:rsidRDefault="000D5615" w:rsidP="00063E34"/>
    <w:p w14:paraId="24626FFC" w14:textId="77777777" w:rsidR="000D5615" w:rsidRDefault="000D5615" w:rsidP="00063E34"/>
    <w:p w14:paraId="5A578745" w14:textId="77777777" w:rsidR="000D5615" w:rsidRDefault="000D5615" w:rsidP="00063E34"/>
    <w:p w14:paraId="64F8E334" w14:textId="77777777" w:rsidR="000D5615" w:rsidRDefault="000D5615" w:rsidP="00063E34"/>
    <w:p w14:paraId="1C433BB5" w14:textId="77777777" w:rsidR="000D5615" w:rsidRDefault="000D5615" w:rsidP="00063E34"/>
    <w:p w14:paraId="4BD4C949" w14:textId="77777777" w:rsidR="000D5615" w:rsidRDefault="000D5615" w:rsidP="00063E34"/>
    <w:p w14:paraId="1CC5DE6B" w14:textId="77777777" w:rsidR="000D5615" w:rsidRDefault="000D5615" w:rsidP="00063E34"/>
    <w:p w14:paraId="0C758315" w14:textId="77777777" w:rsidR="000D5615" w:rsidRDefault="000D5615" w:rsidP="00063E34"/>
    <w:p w14:paraId="4CC875DA" w14:textId="77777777" w:rsidR="000D5615" w:rsidRDefault="000D5615" w:rsidP="00063E34"/>
    <w:p w14:paraId="358E9832" w14:textId="77777777" w:rsidR="000D5615" w:rsidRDefault="000D5615" w:rsidP="00063E34"/>
    <w:p w14:paraId="5EFAFA9E" w14:textId="77777777" w:rsidR="000D5615" w:rsidRDefault="000D5615" w:rsidP="00063E34"/>
    <w:p w14:paraId="26B2B051" w14:textId="77777777" w:rsidR="009C4936" w:rsidRDefault="009C4936" w:rsidP="00063E34"/>
    <w:p w14:paraId="41F3150E" w14:textId="77777777" w:rsidR="009C4936" w:rsidRDefault="009C4936" w:rsidP="00063E34"/>
    <w:p w14:paraId="1051437F" w14:textId="77777777" w:rsidR="009C4936" w:rsidRDefault="009C4936" w:rsidP="00063E34"/>
    <w:p w14:paraId="79FEFCAF" w14:textId="77777777" w:rsidR="009C4936" w:rsidRDefault="009C4936" w:rsidP="00063E34"/>
    <w:p w14:paraId="54B65C5B" w14:textId="77777777" w:rsidR="009C4936" w:rsidRDefault="009C4936" w:rsidP="00063E34"/>
    <w:p w14:paraId="2A50BCBD" w14:textId="77777777" w:rsidR="009C4936" w:rsidRDefault="009C4936" w:rsidP="00063E34"/>
    <w:p w14:paraId="7B318F6E" w14:textId="77777777" w:rsidR="000D5615" w:rsidRDefault="000D5615" w:rsidP="00063E34"/>
    <w:p w14:paraId="25B43C88" w14:textId="18E83BD9" w:rsidR="009D6229" w:rsidRPr="0085519A" w:rsidRDefault="009D6229" w:rsidP="00605565">
      <w:pPr>
        <w:pStyle w:val="Nadpis1"/>
        <w:numPr>
          <w:ilvl w:val="0"/>
          <w:numId w:val="0"/>
        </w:numPr>
        <w:ind w:left="432" w:hanging="432"/>
      </w:pPr>
      <w:bookmarkStart w:id="122" w:name="_Toc213319114"/>
      <w:r>
        <w:t>Seznam obrázků</w:t>
      </w:r>
      <w:bookmarkEnd w:id="122"/>
    </w:p>
    <w:p w14:paraId="6BBD3863" w14:textId="006887AF" w:rsidR="006E79DE" w:rsidRDefault="00160AAA">
      <w:pPr>
        <w:pStyle w:val="Seznamobrzk"/>
        <w:tabs>
          <w:tab w:val="right" w:leader="dot" w:pos="8919"/>
        </w:tabs>
        <w:rPr>
          <w:rFonts w:eastAsiaTheme="minorEastAsia"/>
          <w:noProof/>
          <w:kern w:val="2"/>
          <w:sz w:val="24"/>
          <w:szCs w:val="24"/>
          <w:lang w:eastAsia="cs-CZ"/>
          <w14:ligatures w14:val="standardContextual"/>
        </w:rPr>
      </w:pPr>
      <w:r w:rsidRPr="00AC5DDE">
        <w:rPr>
          <w:i/>
          <w:iCs/>
        </w:rPr>
        <w:fldChar w:fldCharType="begin"/>
      </w:r>
      <w:r w:rsidRPr="00AC5DDE">
        <w:rPr>
          <w:i/>
          <w:iCs/>
        </w:rPr>
        <w:instrText xml:space="preserve"> TOC \h \z \c "Obrázek" </w:instrText>
      </w:r>
      <w:r w:rsidRPr="00AC5DDE">
        <w:rPr>
          <w:i/>
          <w:iCs/>
        </w:rPr>
        <w:fldChar w:fldCharType="separate"/>
      </w:r>
      <w:hyperlink w:anchor="_Toc213319370" w:history="1">
        <w:r w:rsidR="006E79DE" w:rsidRPr="007040AE">
          <w:rPr>
            <w:rStyle w:val="Hypertextovodkaz"/>
            <w:noProof/>
          </w:rPr>
          <w:t>Obrázek 1 Území v SO ORP Litvínov, zdroj ČSÚ</w:t>
        </w:r>
        <w:r w:rsidR="006E79DE">
          <w:rPr>
            <w:noProof/>
            <w:webHidden/>
          </w:rPr>
          <w:tab/>
        </w:r>
        <w:r w:rsidR="006E79DE">
          <w:rPr>
            <w:noProof/>
            <w:webHidden/>
          </w:rPr>
          <w:fldChar w:fldCharType="begin"/>
        </w:r>
        <w:r w:rsidR="006E79DE">
          <w:rPr>
            <w:noProof/>
            <w:webHidden/>
          </w:rPr>
          <w:instrText xml:space="preserve"> PAGEREF _Toc213319370 \h </w:instrText>
        </w:r>
        <w:r w:rsidR="006E79DE">
          <w:rPr>
            <w:noProof/>
            <w:webHidden/>
          </w:rPr>
        </w:r>
        <w:r w:rsidR="006E79DE">
          <w:rPr>
            <w:noProof/>
            <w:webHidden/>
          </w:rPr>
          <w:fldChar w:fldCharType="separate"/>
        </w:r>
        <w:r w:rsidR="00CD4EEF">
          <w:rPr>
            <w:noProof/>
            <w:webHidden/>
          </w:rPr>
          <w:t>1</w:t>
        </w:r>
        <w:r w:rsidR="006E79DE">
          <w:rPr>
            <w:noProof/>
            <w:webHidden/>
          </w:rPr>
          <w:fldChar w:fldCharType="end"/>
        </w:r>
      </w:hyperlink>
    </w:p>
    <w:p w14:paraId="552925B3" w14:textId="769696F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1" w:history="1">
        <w:r w:rsidRPr="007040AE">
          <w:rPr>
            <w:rStyle w:val="Hypertextovodkaz"/>
            <w:noProof/>
          </w:rPr>
          <w:t>Obrázek 2 Destabilizující chudoba, data z roku 2021, PAQ Research</w:t>
        </w:r>
        <w:r>
          <w:rPr>
            <w:noProof/>
            <w:webHidden/>
          </w:rPr>
          <w:tab/>
        </w:r>
        <w:r>
          <w:rPr>
            <w:noProof/>
            <w:webHidden/>
          </w:rPr>
          <w:fldChar w:fldCharType="begin"/>
        </w:r>
        <w:r>
          <w:rPr>
            <w:noProof/>
            <w:webHidden/>
          </w:rPr>
          <w:instrText xml:space="preserve"> PAGEREF _Toc213319371 \h </w:instrText>
        </w:r>
        <w:r>
          <w:rPr>
            <w:noProof/>
            <w:webHidden/>
          </w:rPr>
        </w:r>
        <w:r>
          <w:rPr>
            <w:noProof/>
            <w:webHidden/>
          </w:rPr>
          <w:fldChar w:fldCharType="separate"/>
        </w:r>
        <w:r w:rsidR="00CD4EEF">
          <w:rPr>
            <w:noProof/>
            <w:webHidden/>
          </w:rPr>
          <w:t>11</w:t>
        </w:r>
        <w:r>
          <w:rPr>
            <w:noProof/>
            <w:webHidden/>
          </w:rPr>
          <w:fldChar w:fldCharType="end"/>
        </w:r>
      </w:hyperlink>
    </w:p>
    <w:p w14:paraId="2698280F" w14:textId="152D4B9E"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2" w:history="1">
        <w:r w:rsidRPr="007040AE">
          <w:rPr>
            <w:rStyle w:val="Hypertextovodkaz"/>
            <w:noProof/>
          </w:rPr>
          <w:t>Obrázek 3 Destabilizující chudoba, data z roku 2025, PAQ Research</w:t>
        </w:r>
        <w:r>
          <w:rPr>
            <w:noProof/>
            <w:webHidden/>
          </w:rPr>
          <w:tab/>
        </w:r>
        <w:r>
          <w:rPr>
            <w:noProof/>
            <w:webHidden/>
          </w:rPr>
          <w:fldChar w:fldCharType="begin"/>
        </w:r>
        <w:r>
          <w:rPr>
            <w:noProof/>
            <w:webHidden/>
          </w:rPr>
          <w:instrText xml:space="preserve"> PAGEREF _Toc213319372 \h </w:instrText>
        </w:r>
        <w:r>
          <w:rPr>
            <w:noProof/>
            <w:webHidden/>
          </w:rPr>
        </w:r>
        <w:r>
          <w:rPr>
            <w:noProof/>
            <w:webHidden/>
          </w:rPr>
          <w:fldChar w:fldCharType="separate"/>
        </w:r>
        <w:r w:rsidR="00CD4EEF">
          <w:rPr>
            <w:noProof/>
            <w:webHidden/>
          </w:rPr>
          <w:t>11</w:t>
        </w:r>
        <w:r>
          <w:rPr>
            <w:noProof/>
            <w:webHidden/>
          </w:rPr>
          <w:fldChar w:fldCharType="end"/>
        </w:r>
      </w:hyperlink>
    </w:p>
    <w:p w14:paraId="36458DBC" w14:textId="657FAFEE"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3" w:history="1">
        <w:r w:rsidRPr="007040AE">
          <w:rPr>
            <w:rStyle w:val="Hypertextovodkaz"/>
            <w:noProof/>
          </w:rPr>
          <w:t>Obrázek 4 Socioekonomické znevýhodnění, data z roku 2021, PAQ Research</w:t>
        </w:r>
        <w:r>
          <w:rPr>
            <w:noProof/>
            <w:webHidden/>
          </w:rPr>
          <w:tab/>
        </w:r>
        <w:r>
          <w:rPr>
            <w:noProof/>
            <w:webHidden/>
          </w:rPr>
          <w:fldChar w:fldCharType="begin"/>
        </w:r>
        <w:r>
          <w:rPr>
            <w:noProof/>
            <w:webHidden/>
          </w:rPr>
          <w:instrText xml:space="preserve"> PAGEREF _Toc213319373 \h </w:instrText>
        </w:r>
        <w:r>
          <w:rPr>
            <w:noProof/>
            <w:webHidden/>
          </w:rPr>
        </w:r>
        <w:r>
          <w:rPr>
            <w:noProof/>
            <w:webHidden/>
          </w:rPr>
          <w:fldChar w:fldCharType="separate"/>
        </w:r>
        <w:r w:rsidR="00CD4EEF">
          <w:rPr>
            <w:noProof/>
            <w:webHidden/>
          </w:rPr>
          <w:t>12</w:t>
        </w:r>
        <w:r>
          <w:rPr>
            <w:noProof/>
            <w:webHidden/>
          </w:rPr>
          <w:fldChar w:fldCharType="end"/>
        </w:r>
      </w:hyperlink>
    </w:p>
    <w:p w14:paraId="255B2750" w14:textId="3952EDA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4" w:history="1">
        <w:r w:rsidRPr="007040AE">
          <w:rPr>
            <w:rStyle w:val="Hypertextovodkaz"/>
            <w:noProof/>
          </w:rPr>
          <w:t>Obrázek 5 Socioekonomické znevýhodnění, data z roku 2023 PAQ Research</w:t>
        </w:r>
        <w:r>
          <w:rPr>
            <w:noProof/>
            <w:webHidden/>
          </w:rPr>
          <w:tab/>
        </w:r>
        <w:r>
          <w:rPr>
            <w:noProof/>
            <w:webHidden/>
          </w:rPr>
          <w:fldChar w:fldCharType="begin"/>
        </w:r>
        <w:r>
          <w:rPr>
            <w:noProof/>
            <w:webHidden/>
          </w:rPr>
          <w:instrText xml:space="preserve"> PAGEREF _Toc213319374 \h </w:instrText>
        </w:r>
        <w:r>
          <w:rPr>
            <w:noProof/>
            <w:webHidden/>
          </w:rPr>
        </w:r>
        <w:r>
          <w:rPr>
            <w:noProof/>
            <w:webHidden/>
          </w:rPr>
          <w:fldChar w:fldCharType="separate"/>
        </w:r>
        <w:r w:rsidR="00CD4EEF">
          <w:rPr>
            <w:noProof/>
            <w:webHidden/>
          </w:rPr>
          <w:t>13</w:t>
        </w:r>
        <w:r>
          <w:rPr>
            <w:noProof/>
            <w:webHidden/>
          </w:rPr>
          <w:fldChar w:fldCharType="end"/>
        </w:r>
      </w:hyperlink>
    </w:p>
    <w:p w14:paraId="34FFDC83" w14:textId="1F1C084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5" w:history="1">
        <w:r w:rsidRPr="007040AE">
          <w:rPr>
            <w:rStyle w:val="Hypertextovodkaz"/>
            <w:noProof/>
          </w:rPr>
          <w:t>Obrázek 6 Lidé v exekuci, data z roku 2021 PAQ Research</w:t>
        </w:r>
        <w:r>
          <w:rPr>
            <w:noProof/>
            <w:webHidden/>
          </w:rPr>
          <w:tab/>
        </w:r>
        <w:r>
          <w:rPr>
            <w:noProof/>
            <w:webHidden/>
          </w:rPr>
          <w:fldChar w:fldCharType="begin"/>
        </w:r>
        <w:r>
          <w:rPr>
            <w:noProof/>
            <w:webHidden/>
          </w:rPr>
          <w:instrText xml:space="preserve"> PAGEREF _Toc213319375 \h </w:instrText>
        </w:r>
        <w:r>
          <w:rPr>
            <w:noProof/>
            <w:webHidden/>
          </w:rPr>
        </w:r>
        <w:r>
          <w:rPr>
            <w:noProof/>
            <w:webHidden/>
          </w:rPr>
          <w:fldChar w:fldCharType="separate"/>
        </w:r>
        <w:r w:rsidR="00CD4EEF">
          <w:rPr>
            <w:noProof/>
            <w:webHidden/>
          </w:rPr>
          <w:t>13</w:t>
        </w:r>
        <w:r>
          <w:rPr>
            <w:noProof/>
            <w:webHidden/>
          </w:rPr>
          <w:fldChar w:fldCharType="end"/>
        </w:r>
      </w:hyperlink>
    </w:p>
    <w:p w14:paraId="56BB6D1F" w14:textId="605A3CD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6" w:history="1">
        <w:r w:rsidRPr="007040AE">
          <w:rPr>
            <w:rStyle w:val="Hypertextovodkaz"/>
            <w:noProof/>
          </w:rPr>
          <w:t>Obrázek 7 Lidé v exekuci, data z roku 2024 PAQ Research</w:t>
        </w:r>
        <w:r>
          <w:rPr>
            <w:noProof/>
            <w:webHidden/>
          </w:rPr>
          <w:tab/>
        </w:r>
        <w:r>
          <w:rPr>
            <w:noProof/>
            <w:webHidden/>
          </w:rPr>
          <w:fldChar w:fldCharType="begin"/>
        </w:r>
        <w:r>
          <w:rPr>
            <w:noProof/>
            <w:webHidden/>
          </w:rPr>
          <w:instrText xml:space="preserve"> PAGEREF _Toc213319376 \h </w:instrText>
        </w:r>
        <w:r>
          <w:rPr>
            <w:noProof/>
            <w:webHidden/>
          </w:rPr>
        </w:r>
        <w:r>
          <w:rPr>
            <w:noProof/>
            <w:webHidden/>
          </w:rPr>
          <w:fldChar w:fldCharType="separate"/>
        </w:r>
        <w:r w:rsidR="00CD4EEF">
          <w:rPr>
            <w:noProof/>
            <w:webHidden/>
          </w:rPr>
          <w:t>14</w:t>
        </w:r>
        <w:r>
          <w:rPr>
            <w:noProof/>
            <w:webHidden/>
          </w:rPr>
          <w:fldChar w:fldCharType="end"/>
        </w:r>
      </w:hyperlink>
    </w:p>
    <w:p w14:paraId="6F562ECD" w14:textId="2C033D4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7" w:history="1">
        <w:r w:rsidRPr="007040AE">
          <w:rPr>
            <w:rStyle w:val="Hypertextovodkaz"/>
            <w:noProof/>
          </w:rPr>
          <w:t>Obrázek 8 Rodiče v exekuci, data z roku 2022 PAQ Research</w:t>
        </w:r>
        <w:r>
          <w:rPr>
            <w:noProof/>
            <w:webHidden/>
          </w:rPr>
          <w:tab/>
        </w:r>
        <w:r>
          <w:rPr>
            <w:noProof/>
            <w:webHidden/>
          </w:rPr>
          <w:fldChar w:fldCharType="begin"/>
        </w:r>
        <w:r>
          <w:rPr>
            <w:noProof/>
            <w:webHidden/>
          </w:rPr>
          <w:instrText xml:space="preserve"> PAGEREF _Toc213319377 \h </w:instrText>
        </w:r>
        <w:r>
          <w:rPr>
            <w:noProof/>
            <w:webHidden/>
          </w:rPr>
        </w:r>
        <w:r>
          <w:rPr>
            <w:noProof/>
            <w:webHidden/>
          </w:rPr>
          <w:fldChar w:fldCharType="separate"/>
        </w:r>
        <w:r w:rsidR="00CD4EEF">
          <w:rPr>
            <w:noProof/>
            <w:webHidden/>
          </w:rPr>
          <w:t>14</w:t>
        </w:r>
        <w:r>
          <w:rPr>
            <w:noProof/>
            <w:webHidden/>
          </w:rPr>
          <w:fldChar w:fldCharType="end"/>
        </w:r>
      </w:hyperlink>
    </w:p>
    <w:p w14:paraId="584E67EE" w14:textId="40235867"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8" w:history="1">
        <w:r w:rsidRPr="007040AE">
          <w:rPr>
            <w:rStyle w:val="Hypertextovodkaz"/>
            <w:noProof/>
          </w:rPr>
          <w:t>Obrázek 9 Rodiče v exekuci, data z roku 2024 PAQ Research</w:t>
        </w:r>
        <w:r>
          <w:rPr>
            <w:noProof/>
            <w:webHidden/>
          </w:rPr>
          <w:tab/>
        </w:r>
        <w:r>
          <w:rPr>
            <w:noProof/>
            <w:webHidden/>
          </w:rPr>
          <w:fldChar w:fldCharType="begin"/>
        </w:r>
        <w:r>
          <w:rPr>
            <w:noProof/>
            <w:webHidden/>
          </w:rPr>
          <w:instrText xml:space="preserve"> PAGEREF _Toc213319378 \h </w:instrText>
        </w:r>
        <w:r>
          <w:rPr>
            <w:noProof/>
            <w:webHidden/>
          </w:rPr>
        </w:r>
        <w:r>
          <w:rPr>
            <w:noProof/>
            <w:webHidden/>
          </w:rPr>
          <w:fldChar w:fldCharType="separate"/>
        </w:r>
        <w:r w:rsidR="00CD4EEF">
          <w:rPr>
            <w:noProof/>
            <w:webHidden/>
          </w:rPr>
          <w:t>15</w:t>
        </w:r>
        <w:r>
          <w:rPr>
            <w:noProof/>
            <w:webHidden/>
          </w:rPr>
          <w:fldChar w:fldCharType="end"/>
        </w:r>
      </w:hyperlink>
    </w:p>
    <w:p w14:paraId="52F6003C" w14:textId="442054C9"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79" w:history="1">
        <w:r w:rsidRPr="007040AE">
          <w:rPr>
            <w:rStyle w:val="Hypertextovodkaz"/>
            <w:noProof/>
          </w:rPr>
          <w:t>Obrázek 10 Podíl hospodařících domácností čerpající příspěvek na živobytí, data z roku 2022, novější graf není vytvořen, zdroj PAQ Research</w:t>
        </w:r>
        <w:r>
          <w:rPr>
            <w:noProof/>
            <w:webHidden/>
          </w:rPr>
          <w:tab/>
        </w:r>
        <w:r>
          <w:rPr>
            <w:noProof/>
            <w:webHidden/>
          </w:rPr>
          <w:fldChar w:fldCharType="begin"/>
        </w:r>
        <w:r>
          <w:rPr>
            <w:noProof/>
            <w:webHidden/>
          </w:rPr>
          <w:instrText xml:space="preserve"> PAGEREF _Toc213319379 \h </w:instrText>
        </w:r>
        <w:r>
          <w:rPr>
            <w:noProof/>
            <w:webHidden/>
          </w:rPr>
        </w:r>
        <w:r>
          <w:rPr>
            <w:noProof/>
            <w:webHidden/>
          </w:rPr>
          <w:fldChar w:fldCharType="separate"/>
        </w:r>
        <w:r w:rsidR="00CD4EEF">
          <w:rPr>
            <w:noProof/>
            <w:webHidden/>
          </w:rPr>
          <w:t>15</w:t>
        </w:r>
        <w:r>
          <w:rPr>
            <w:noProof/>
            <w:webHidden/>
          </w:rPr>
          <w:fldChar w:fldCharType="end"/>
        </w:r>
      </w:hyperlink>
    </w:p>
    <w:p w14:paraId="4273D16B" w14:textId="5F4DF4A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0" w:history="1">
        <w:r w:rsidRPr="007040AE">
          <w:rPr>
            <w:rStyle w:val="Hypertextovodkaz"/>
            <w:i/>
            <w:iCs/>
            <w:noProof/>
          </w:rPr>
          <w:t>Obrázek 11 Počty dětí na třídu v MŠ ORP Litvínov v různých školních letech</w:t>
        </w:r>
        <w:r>
          <w:rPr>
            <w:noProof/>
            <w:webHidden/>
          </w:rPr>
          <w:tab/>
        </w:r>
        <w:r>
          <w:rPr>
            <w:noProof/>
            <w:webHidden/>
          </w:rPr>
          <w:fldChar w:fldCharType="begin"/>
        </w:r>
        <w:r>
          <w:rPr>
            <w:noProof/>
            <w:webHidden/>
          </w:rPr>
          <w:instrText xml:space="preserve"> PAGEREF _Toc213319380 \h </w:instrText>
        </w:r>
        <w:r>
          <w:rPr>
            <w:noProof/>
            <w:webHidden/>
          </w:rPr>
        </w:r>
        <w:r>
          <w:rPr>
            <w:noProof/>
            <w:webHidden/>
          </w:rPr>
          <w:fldChar w:fldCharType="separate"/>
        </w:r>
        <w:r w:rsidR="00CD4EEF">
          <w:rPr>
            <w:noProof/>
            <w:webHidden/>
          </w:rPr>
          <w:t>27</w:t>
        </w:r>
        <w:r>
          <w:rPr>
            <w:noProof/>
            <w:webHidden/>
          </w:rPr>
          <w:fldChar w:fldCharType="end"/>
        </w:r>
      </w:hyperlink>
    </w:p>
    <w:p w14:paraId="7035C49E" w14:textId="66695B3B"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1" w:history="1">
        <w:r w:rsidRPr="007040AE">
          <w:rPr>
            <w:rStyle w:val="Hypertextovodkaz"/>
            <w:noProof/>
          </w:rPr>
          <w:t>Obrázek 12 Počty dětí na třídu v MŠ ORP Litvínov v různých školních letech</w:t>
        </w:r>
        <w:r>
          <w:rPr>
            <w:noProof/>
            <w:webHidden/>
          </w:rPr>
          <w:tab/>
        </w:r>
        <w:r>
          <w:rPr>
            <w:noProof/>
            <w:webHidden/>
          </w:rPr>
          <w:fldChar w:fldCharType="begin"/>
        </w:r>
        <w:r>
          <w:rPr>
            <w:noProof/>
            <w:webHidden/>
          </w:rPr>
          <w:instrText xml:space="preserve"> PAGEREF _Toc213319381 \h </w:instrText>
        </w:r>
        <w:r>
          <w:rPr>
            <w:noProof/>
            <w:webHidden/>
          </w:rPr>
        </w:r>
        <w:r>
          <w:rPr>
            <w:noProof/>
            <w:webHidden/>
          </w:rPr>
          <w:fldChar w:fldCharType="separate"/>
        </w:r>
        <w:r w:rsidR="00CD4EEF">
          <w:rPr>
            <w:noProof/>
            <w:webHidden/>
          </w:rPr>
          <w:t>29</w:t>
        </w:r>
        <w:r>
          <w:rPr>
            <w:noProof/>
            <w:webHidden/>
          </w:rPr>
          <w:fldChar w:fldCharType="end"/>
        </w:r>
      </w:hyperlink>
    </w:p>
    <w:p w14:paraId="59C4DDEE" w14:textId="43F7632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2" w:history="1">
        <w:r w:rsidRPr="007040AE">
          <w:rPr>
            <w:rStyle w:val="Hypertextovodkaz"/>
            <w:noProof/>
          </w:rPr>
          <w:t>Obrázek 13 Odklad povinné školní docházky v ORP Litvínov, zdroj PAQ Research</w:t>
        </w:r>
        <w:r>
          <w:rPr>
            <w:noProof/>
            <w:webHidden/>
          </w:rPr>
          <w:tab/>
        </w:r>
        <w:r>
          <w:rPr>
            <w:noProof/>
            <w:webHidden/>
          </w:rPr>
          <w:fldChar w:fldCharType="begin"/>
        </w:r>
        <w:r>
          <w:rPr>
            <w:noProof/>
            <w:webHidden/>
          </w:rPr>
          <w:instrText xml:space="preserve"> PAGEREF _Toc213319382 \h </w:instrText>
        </w:r>
        <w:r>
          <w:rPr>
            <w:noProof/>
            <w:webHidden/>
          </w:rPr>
        </w:r>
        <w:r>
          <w:rPr>
            <w:noProof/>
            <w:webHidden/>
          </w:rPr>
          <w:fldChar w:fldCharType="separate"/>
        </w:r>
        <w:r w:rsidR="00CD4EEF">
          <w:rPr>
            <w:noProof/>
            <w:webHidden/>
          </w:rPr>
          <w:t>31</w:t>
        </w:r>
        <w:r>
          <w:rPr>
            <w:noProof/>
            <w:webHidden/>
          </w:rPr>
          <w:fldChar w:fldCharType="end"/>
        </w:r>
      </w:hyperlink>
    </w:p>
    <w:p w14:paraId="7082C91A" w14:textId="75CAF1A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3" w:history="1">
        <w:r w:rsidRPr="007040AE">
          <w:rPr>
            <w:rStyle w:val="Hypertextovodkaz"/>
            <w:noProof/>
          </w:rPr>
          <w:t>Obrázek 14 Žáci s SVP v základních školách ORP Litvínov školních let 2021/2022, 2022/2023, 2023/2024, 2024/2025</w:t>
        </w:r>
        <w:r>
          <w:rPr>
            <w:noProof/>
            <w:webHidden/>
          </w:rPr>
          <w:tab/>
        </w:r>
        <w:r>
          <w:rPr>
            <w:noProof/>
            <w:webHidden/>
          </w:rPr>
          <w:fldChar w:fldCharType="begin"/>
        </w:r>
        <w:r>
          <w:rPr>
            <w:noProof/>
            <w:webHidden/>
          </w:rPr>
          <w:instrText xml:space="preserve"> PAGEREF _Toc213319383 \h </w:instrText>
        </w:r>
        <w:r>
          <w:rPr>
            <w:noProof/>
            <w:webHidden/>
          </w:rPr>
        </w:r>
        <w:r>
          <w:rPr>
            <w:noProof/>
            <w:webHidden/>
          </w:rPr>
          <w:fldChar w:fldCharType="separate"/>
        </w:r>
        <w:r w:rsidR="00CD4EEF">
          <w:rPr>
            <w:noProof/>
            <w:webHidden/>
          </w:rPr>
          <w:t>38</w:t>
        </w:r>
        <w:r>
          <w:rPr>
            <w:noProof/>
            <w:webHidden/>
          </w:rPr>
          <w:fldChar w:fldCharType="end"/>
        </w:r>
      </w:hyperlink>
    </w:p>
    <w:p w14:paraId="6469DBE3" w14:textId="31D7DA7B"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4" w:history="1">
        <w:r w:rsidRPr="007040AE">
          <w:rPr>
            <w:rStyle w:val="Hypertextovodkaz"/>
            <w:noProof/>
          </w:rPr>
          <w:t>Obrázek 15 Nedokončené základní vzdělávání v ORP Litvínov, průměr za školní roky</w:t>
        </w:r>
        <w:r>
          <w:rPr>
            <w:noProof/>
            <w:webHidden/>
          </w:rPr>
          <w:tab/>
        </w:r>
        <w:r>
          <w:rPr>
            <w:noProof/>
            <w:webHidden/>
          </w:rPr>
          <w:fldChar w:fldCharType="begin"/>
        </w:r>
        <w:r>
          <w:rPr>
            <w:noProof/>
            <w:webHidden/>
          </w:rPr>
          <w:instrText xml:space="preserve"> PAGEREF _Toc213319384 \h </w:instrText>
        </w:r>
        <w:r>
          <w:rPr>
            <w:noProof/>
            <w:webHidden/>
          </w:rPr>
        </w:r>
        <w:r>
          <w:rPr>
            <w:noProof/>
            <w:webHidden/>
          </w:rPr>
          <w:fldChar w:fldCharType="separate"/>
        </w:r>
        <w:r w:rsidR="00CD4EEF">
          <w:rPr>
            <w:noProof/>
            <w:webHidden/>
          </w:rPr>
          <w:t>40</w:t>
        </w:r>
        <w:r>
          <w:rPr>
            <w:noProof/>
            <w:webHidden/>
          </w:rPr>
          <w:fldChar w:fldCharType="end"/>
        </w:r>
      </w:hyperlink>
    </w:p>
    <w:p w14:paraId="4C256D9A" w14:textId="3D5B26B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5" w:history="1">
        <w:r w:rsidRPr="007040AE">
          <w:rPr>
            <w:rStyle w:val="Hypertextovodkaz"/>
            <w:noProof/>
          </w:rPr>
          <w:t xml:space="preserve">Obrázek 16 </w:t>
        </w:r>
        <w:r w:rsidRPr="007040AE">
          <w:rPr>
            <w:rStyle w:val="Hypertextovodkaz"/>
            <w:rFonts w:ascii="Calibri" w:hAnsi="Calibri" w:cs="Calibri"/>
            <w:iCs/>
            <w:noProof/>
          </w:rPr>
          <w:t>Podíl škol v ORP Litvínov, které hradily žákům školní obědy</w:t>
        </w:r>
        <w:r>
          <w:rPr>
            <w:noProof/>
            <w:webHidden/>
          </w:rPr>
          <w:tab/>
        </w:r>
        <w:r>
          <w:rPr>
            <w:noProof/>
            <w:webHidden/>
          </w:rPr>
          <w:fldChar w:fldCharType="begin"/>
        </w:r>
        <w:r>
          <w:rPr>
            <w:noProof/>
            <w:webHidden/>
          </w:rPr>
          <w:instrText xml:space="preserve"> PAGEREF _Toc213319385 \h </w:instrText>
        </w:r>
        <w:r>
          <w:rPr>
            <w:noProof/>
            <w:webHidden/>
          </w:rPr>
        </w:r>
        <w:r>
          <w:rPr>
            <w:noProof/>
            <w:webHidden/>
          </w:rPr>
          <w:fldChar w:fldCharType="separate"/>
        </w:r>
        <w:r w:rsidR="00CD4EEF">
          <w:rPr>
            <w:noProof/>
            <w:webHidden/>
          </w:rPr>
          <w:t>41</w:t>
        </w:r>
        <w:r>
          <w:rPr>
            <w:noProof/>
            <w:webHidden/>
          </w:rPr>
          <w:fldChar w:fldCharType="end"/>
        </w:r>
      </w:hyperlink>
    </w:p>
    <w:p w14:paraId="52EA9A7D" w14:textId="38BC89B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6" w:history="1">
        <w:r w:rsidRPr="007040AE">
          <w:rPr>
            <w:rStyle w:val="Hypertextovodkaz"/>
            <w:noProof/>
          </w:rPr>
          <w:t>Obrázek 17 Finance od státu na žáka ZŠ pro ORP Litvínov</w:t>
        </w:r>
        <w:r>
          <w:rPr>
            <w:noProof/>
            <w:webHidden/>
          </w:rPr>
          <w:tab/>
        </w:r>
        <w:r>
          <w:rPr>
            <w:noProof/>
            <w:webHidden/>
          </w:rPr>
          <w:fldChar w:fldCharType="begin"/>
        </w:r>
        <w:r>
          <w:rPr>
            <w:noProof/>
            <w:webHidden/>
          </w:rPr>
          <w:instrText xml:space="preserve"> PAGEREF _Toc213319386 \h </w:instrText>
        </w:r>
        <w:r>
          <w:rPr>
            <w:noProof/>
            <w:webHidden/>
          </w:rPr>
        </w:r>
        <w:r>
          <w:rPr>
            <w:noProof/>
            <w:webHidden/>
          </w:rPr>
          <w:fldChar w:fldCharType="separate"/>
        </w:r>
        <w:r w:rsidR="00CD4EEF">
          <w:rPr>
            <w:noProof/>
            <w:webHidden/>
          </w:rPr>
          <w:t>52</w:t>
        </w:r>
        <w:r>
          <w:rPr>
            <w:noProof/>
            <w:webHidden/>
          </w:rPr>
          <w:fldChar w:fldCharType="end"/>
        </w:r>
      </w:hyperlink>
    </w:p>
    <w:p w14:paraId="0D359CAF" w14:textId="6088A850"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7" w:history="1">
        <w:r w:rsidRPr="007040AE">
          <w:rPr>
            <w:rStyle w:val="Hypertextovodkaz"/>
            <w:noProof/>
          </w:rPr>
          <w:t>Obrázek 18 Finanční prostředky od obcí na žáka ZŠ, zdroj PAQ Research</w:t>
        </w:r>
        <w:r>
          <w:rPr>
            <w:noProof/>
            <w:webHidden/>
          </w:rPr>
          <w:tab/>
        </w:r>
        <w:r>
          <w:rPr>
            <w:noProof/>
            <w:webHidden/>
          </w:rPr>
          <w:fldChar w:fldCharType="begin"/>
        </w:r>
        <w:r>
          <w:rPr>
            <w:noProof/>
            <w:webHidden/>
          </w:rPr>
          <w:instrText xml:space="preserve"> PAGEREF _Toc213319387 \h </w:instrText>
        </w:r>
        <w:r>
          <w:rPr>
            <w:noProof/>
            <w:webHidden/>
          </w:rPr>
        </w:r>
        <w:r>
          <w:rPr>
            <w:noProof/>
            <w:webHidden/>
          </w:rPr>
          <w:fldChar w:fldCharType="separate"/>
        </w:r>
        <w:r w:rsidR="00CD4EEF">
          <w:rPr>
            <w:noProof/>
            <w:webHidden/>
          </w:rPr>
          <w:t>54</w:t>
        </w:r>
        <w:r>
          <w:rPr>
            <w:noProof/>
            <w:webHidden/>
          </w:rPr>
          <w:fldChar w:fldCharType="end"/>
        </w:r>
      </w:hyperlink>
    </w:p>
    <w:p w14:paraId="5CC88EEF" w14:textId="2E12EA23"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88" w:history="1">
        <w:r w:rsidRPr="007040AE">
          <w:rPr>
            <w:rStyle w:val="Hypertextovodkaz"/>
            <w:noProof/>
          </w:rPr>
          <w:t>Obrázek 19 Počet zjištěných případů ohrožení dítěte</w:t>
        </w:r>
        <w:r>
          <w:rPr>
            <w:noProof/>
            <w:webHidden/>
          </w:rPr>
          <w:tab/>
        </w:r>
        <w:r>
          <w:rPr>
            <w:noProof/>
            <w:webHidden/>
          </w:rPr>
          <w:fldChar w:fldCharType="begin"/>
        </w:r>
        <w:r>
          <w:rPr>
            <w:noProof/>
            <w:webHidden/>
          </w:rPr>
          <w:instrText xml:space="preserve"> PAGEREF _Toc213319388 \h </w:instrText>
        </w:r>
        <w:r>
          <w:rPr>
            <w:noProof/>
            <w:webHidden/>
          </w:rPr>
        </w:r>
        <w:r>
          <w:rPr>
            <w:noProof/>
            <w:webHidden/>
          </w:rPr>
          <w:fldChar w:fldCharType="separate"/>
        </w:r>
        <w:r w:rsidR="00CD4EEF">
          <w:rPr>
            <w:noProof/>
            <w:webHidden/>
          </w:rPr>
          <w:t>78</w:t>
        </w:r>
        <w:r>
          <w:rPr>
            <w:noProof/>
            <w:webHidden/>
          </w:rPr>
          <w:fldChar w:fldCharType="end"/>
        </w:r>
      </w:hyperlink>
    </w:p>
    <w:p w14:paraId="059870CD" w14:textId="15204ADB" w:rsidR="00E41AB0" w:rsidRDefault="00160AAA" w:rsidP="00B21EA0">
      <w:r w:rsidRPr="00AC5DDE">
        <w:fldChar w:fldCharType="end"/>
      </w:r>
    </w:p>
    <w:p w14:paraId="1B3AAB4D" w14:textId="68399F12" w:rsidR="008F76E3" w:rsidRPr="00AC5DDE" w:rsidRDefault="00E41AB0" w:rsidP="00E41AB0">
      <w:pPr>
        <w:pStyle w:val="Nzev"/>
      </w:pPr>
      <w:bookmarkStart w:id="123" w:name="_Toc213319115"/>
      <w:r>
        <w:t>Seznam tabulek</w:t>
      </w:r>
      <w:bookmarkEnd w:id="123"/>
    </w:p>
    <w:p w14:paraId="7E1CE244" w14:textId="3BCC810C" w:rsidR="006E79DE" w:rsidRDefault="00571D2F">
      <w:pPr>
        <w:pStyle w:val="Seznamobrzk"/>
        <w:tabs>
          <w:tab w:val="right" w:leader="dot" w:pos="8919"/>
        </w:tabs>
        <w:rPr>
          <w:rFonts w:eastAsiaTheme="minorEastAsia"/>
          <w:noProof/>
          <w:kern w:val="2"/>
          <w:sz w:val="24"/>
          <w:szCs w:val="24"/>
          <w:lang w:eastAsia="cs-CZ"/>
          <w14:ligatures w14:val="standardContextual"/>
        </w:rPr>
      </w:pPr>
      <w:r w:rsidRPr="00AC5DDE">
        <w:rPr>
          <w:i/>
          <w:iCs/>
        </w:rPr>
        <w:fldChar w:fldCharType="begin"/>
      </w:r>
      <w:r w:rsidRPr="00AC5DDE">
        <w:rPr>
          <w:i/>
          <w:iCs/>
        </w:rPr>
        <w:instrText xml:space="preserve"> TOC \h \z \c "Tabulka" </w:instrText>
      </w:r>
      <w:r w:rsidRPr="00AC5DDE">
        <w:rPr>
          <w:i/>
          <w:iCs/>
        </w:rPr>
        <w:fldChar w:fldCharType="separate"/>
      </w:r>
      <w:hyperlink w:anchor="_Toc213319389" w:history="1">
        <w:r w:rsidR="006E79DE" w:rsidRPr="0047471B">
          <w:rPr>
            <w:rStyle w:val="Hypertextovodkaz"/>
            <w:noProof/>
          </w:rPr>
          <w:t xml:space="preserve">Tabulka 1 </w:t>
        </w:r>
        <w:r w:rsidR="006E79DE" w:rsidRPr="0047471B">
          <w:rPr>
            <w:rStyle w:val="Hypertextovodkaz"/>
            <w:iCs/>
            <w:noProof/>
          </w:rPr>
          <w:t>Vývoj sídelních jednotek v území ORP Litvínov v letech 2017-2024</w:t>
        </w:r>
        <w:r w:rsidR="006E79DE">
          <w:rPr>
            <w:noProof/>
            <w:webHidden/>
          </w:rPr>
          <w:tab/>
        </w:r>
        <w:r w:rsidR="006E79DE">
          <w:rPr>
            <w:noProof/>
            <w:webHidden/>
          </w:rPr>
          <w:fldChar w:fldCharType="begin"/>
        </w:r>
        <w:r w:rsidR="006E79DE">
          <w:rPr>
            <w:noProof/>
            <w:webHidden/>
          </w:rPr>
          <w:instrText xml:space="preserve"> PAGEREF _Toc213319389 \h </w:instrText>
        </w:r>
        <w:r w:rsidR="006E79DE">
          <w:rPr>
            <w:noProof/>
            <w:webHidden/>
          </w:rPr>
        </w:r>
        <w:r w:rsidR="006E79DE">
          <w:rPr>
            <w:noProof/>
            <w:webHidden/>
          </w:rPr>
          <w:fldChar w:fldCharType="separate"/>
        </w:r>
        <w:r w:rsidR="00B21EA0">
          <w:rPr>
            <w:noProof/>
            <w:webHidden/>
          </w:rPr>
          <w:t>2</w:t>
        </w:r>
        <w:r w:rsidR="006E79DE">
          <w:rPr>
            <w:noProof/>
            <w:webHidden/>
          </w:rPr>
          <w:fldChar w:fldCharType="end"/>
        </w:r>
      </w:hyperlink>
    </w:p>
    <w:p w14:paraId="3521588B" w14:textId="0D06169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0" w:history="1">
        <w:r w:rsidRPr="0047471B">
          <w:rPr>
            <w:rStyle w:val="Hypertextovodkaz"/>
            <w:noProof/>
          </w:rPr>
          <w:t xml:space="preserve">Tabulka 2 </w:t>
        </w:r>
        <w:r w:rsidRPr="0047471B">
          <w:rPr>
            <w:rStyle w:val="Hypertextovodkaz"/>
            <w:iCs/>
            <w:noProof/>
          </w:rPr>
          <w:t>Vývoj ekonomické aktivity na území ORP Litvínov v letech 2017–2024</w:t>
        </w:r>
        <w:r>
          <w:rPr>
            <w:noProof/>
            <w:webHidden/>
          </w:rPr>
          <w:tab/>
        </w:r>
        <w:r>
          <w:rPr>
            <w:noProof/>
            <w:webHidden/>
          </w:rPr>
          <w:fldChar w:fldCharType="begin"/>
        </w:r>
        <w:r>
          <w:rPr>
            <w:noProof/>
            <w:webHidden/>
          </w:rPr>
          <w:instrText xml:space="preserve"> PAGEREF _Toc213319390 \h </w:instrText>
        </w:r>
        <w:r>
          <w:rPr>
            <w:noProof/>
            <w:webHidden/>
          </w:rPr>
        </w:r>
        <w:r>
          <w:rPr>
            <w:noProof/>
            <w:webHidden/>
          </w:rPr>
          <w:fldChar w:fldCharType="separate"/>
        </w:r>
        <w:r w:rsidR="00B21EA0">
          <w:rPr>
            <w:noProof/>
            <w:webHidden/>
          </w:rPr>
          <w:t>2</w:t>
        </w:r>
        <w:r>
          <w:rPr>
            <w:noProof/>
            <w:webHidden/>
          </w:rPr>
          <w:fldChar w:fldCharType="end"/>
        </w:r>
      </w:hyperlink>
    </w:p>
    <w:p w14:paraId="5B4EA07D" w14:textId="45CAB8A9"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1" w:history="1">
        <w:r w:rsidRPr="0047471B">
          <w:rPr>
            <w:rStyle w:val="Hypertextovodkaz"/>
            <w:noProof/>
          </w:rPr>
          <w:t xml:space="preserve">Tabulka 3 </w:t>
        </w:r>
        <w:r w:rsidRPr="0047471B">
          <w:rPr>
            <w:rStyle w:val="Hypertextovodkaz"/>
            <w:iCs/>
            <w:noProof/>
          </w:rPr>
          <w:t>Tabulka porovnání rozdílu sledovaných oblastí kriminality za celé území města Litvínova za sledované období</w:t>
        </w:r>
        <w:r>
          <w:rPr>
            <w:noProof/>
            <w:webHidden/>
          </w:rPr>
          <w:tab/>
        </w:r>
        <w:r>
          <w:rPr>
            <w:noProof/>
            <w:webHidden/>
          </w:rPr>
          <w:fldChar w:fldCharType="begin"/>
        </w:r>
        <w:r>
          <w:rPr>
            <w:noProof/>
            <w:webHidden/>
          </w:rPr>
          <w:instrText xml:space="preserve"> PAGEREF _Toc213319391 \h </w:instrText>
        </w:r>
        <w:r>
          <w:rPr>
            <w:noProof/>
            <w:webHidden/>
          </w:rPr>
        </w:r>
        <w:r>
          <w:rPr>
            <w:noProof/>
            <w:webHidden/>
          </w:rPr>
          <w:fldChar w:fldCharType="separate"/>
        </w:r>
        <w:r w:rsidR="00B21EA0">
          <w:rPr>
            <w:noProof/>
            <w:webHidden/>
          </w:rPr>
          <w:t>4</w:t>
        </w:r>
        <w:r>
          <w:rPr>
            <w:noProof/>
            <w:webHidden/>
          </w:rPr>
          <w:fldChar w:fldCharType="end"/>
        </w:r>
      </w:hyperlink>
    </w:p>
    <w:p w14:paraId="726FCD00" w14:textId="655CFEB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2" w:history="1">
        <w:r w:rsidRPr="0047471B">
          <w:rPr>
            <w:rStyle w:val="Hypertextovodkaz"/>
            <w:noProof/>
          </w:rPr>
          <w:t xml:space="preserve">Tabulka 4 </w:t>
        </w:r>
        <w:r w:rsidRPr="0047471B">
          <w:rPr>
            <w:rStyle w:val="Hypertextovodkaz"/>
            <w:rFonts w:cstheme="minorHAnsi"/>
            <w:iCs/>
            <w:noProof/>
          </w:rPr>
          <w:t>Tabulka počtu pachatelů trestných činů (stíhaných osob) od 01-11/2024 (statistické údaje Police ČR)</w:t>
        </w:r>
        <w:r>
          <w:rPr>
            <w:noProof/>
            <w:webHidden/>
          </w:rPr>
          <w:tab/>
        </w:r>
        <w:r>
          <w:rPr>
            <w:noProof/>
            <w:webHidden/>
          </w:rPr>
          <w:fldChar w:fldCharType="begin"/>
        </w:r>
        <w:r>
          <w:rPr>
            <w:noProof/>
            <w:webHidden/>
          </w:rPr>
          <w:instrText xml:space="preserve"> PAGEREF _Toc213319392 \h </w:instrText>
        </w:r>
        <w:r>
          <w:rPr>
            <w:noProof/>
            <w:webHidden/>
          </w:rPr>
        </w:r>
        <w:r>
          <w:rPr>
            <w:noProof/>
            <w:webHidden/>
          </w:rPr>
          <w:fldChar w:fldCharType="separate"/>
        </w:r>
        <w:r w:rsidR="00B21EA0">
          <w:rPr>
            <w:noProof/>
            <w:webHidden/>
          </w:rPr>
          <w:t>5</w:t>
        </w:r>
        <w:r>
          <w:rPr>
            <w:noProof/>
            <w:webHidden/>
          </w:rPr>
          <w:fldChar w:fldCharType="end"/>
        </w:r>
      </w:hyperlink>
    </w:p>
    <w:p w14:paraId="461860ED" w14:textId="6476D7F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3" w:history="1">
        <w:r w:rsidRPr="0047471B">
          <w:rPr>
            <w:rStyle w:val="Hypertextovodkaz"/>
            <w:noProof/>
          </w:rPr>
          <w:t>Tabulka 5 Porovnání počtu přestupků v Litvínově v letech 2023 a 2024</w:t>
        </w:r>
        <w:r>
          <w:rPr>
            <w:noProof/>
            <w:webHidden/>
          </w:rPr>
          <w:tab/>
        </w:r>
        <w:r>
          <w:rPr>
            <w:noProof/>
            <w:webHidden/>
          </w:rPr>
          <w:fldChar w:fldCharType="begin"/>
        </w:r>
        <w:r>
          <w:rPr>
            <w:noProof/>
            <w:webHidden/>
          </w:rPr>
          <w:instrText xml:space="preserve"> PAGEREF _Toc213319393 \h </w:instrText>
        </w:r>
        <w:r>
          <w:rPr>
            <w:noProof/>
            <w:webHidden/>
          </w:rPr>
        </w:r>
        <w:r>
          <w:rPr>
            <w:noProof/>
            <w:webHidden/>
          </w:rPr>
          <w:fldChar w:fldCharType="separate"/>
        </w:r>
        <w:r w:rsidR="00B21EA0">
          <w:rPr>
            <w:noProof/>
            <w:webHidden/>
          </w:rPr>
          <w:t>6</w:t>
        </w:r>
        <w:r>
          <w:rPr>
            <w:noProof/>
            <w:webHidden/>
          </w:rPr>
          <w:fldChar w:fldCharType="end"/>
        </w:r>
      </w:hyperlink>
    </w:p>
    <w:p w14:paraId="304B3B8A" w14:textId="373F42FC"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4" w:history="1">
        <w:r w:rsidRPr="0047471B">
          <w:rPr>
            <w:rStyle w:val="Hypertextovodkaz"/>
            <w:noProof/>
          </w:rPr>
          <w:t xml:space="preserve">Tabulka 6 </w:t>
        </w:r>
        <w:r w:rsidRPr="0047471B">
          <w:rPr>
            <w:rStyle w:val="Hypertextovodkaz"/>
            <w:iCs/>
            <w:noProof/>
          </w:rPr>
          <w:t>- Vývoj obyvatelstva na území ORP Litvínov v letech 2018-2024</w:t>
        </w:r>
        <w:r>
          <w:rPr>
            <w:noProof/>
            <w:webHidden/>
          </w:rPr>
          <w:tab/>
        </w:r>
        <w:r>
          <w:rPr>
            <w:noProof/>
            <w:webHidden/>
          </w:rPr>
          <w:fldChar w:fldCharType="begin"/>
        </w:r>
        <w:r>
          <w:rPr>
            <w:noProof/>
            <w:webHidden/>
          </w:rPr>
          <w:instrText xml:space="preserve"> PAGEREF _Toc213319394 \h </w:instrText>
        </w:r>
        <w:r>
          <w:rPr>
            <w:noProof/>
            <w:webHidden/>
          </w:rPr>
        </w:r>
        <w:r>
          <w:rPr>
            <w:noProof/>
            <w:webHidden/>
          </w:rPr>
          <w:fldChar w:fldCharType="separate"/>
        </w:r>
        <w:r w:rsidR="00B21EA0">
          <w:rPr>
            <w:noProof/>
            <w:webHidden/>
          </w:rPr>
          <w:t>7</w:t>
        </w:r>
        <w:r>
          <w:rPr>
            <w:noProof/>
            <w:webHidden/>
          </w:rPr>
          <w:fldChar w:fldCharType="end"/>
        </w:r>
      </w:hyperlink>
    </w:p>
    <w:p w14:paraId="5137F5FF" w14:textId="2D38D30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5" w:history="1">
        <w:r w:rsidRPr="0047471B">
          <w:rPr>
            <w:rStyle w:val="Hypertextovodkaz"/>
            <w:noProof/>
          </w:rPr>
          <w:t xml:space="preserve">Tabulka 7 </w:t>
        </w:r>
        <w:r w:rsidRPr="0047471B">
          <w:rPr>
            <w:rStyle w:val="Hypertextovodkaz"/>
            <w:iCs/>
            <w:noProof/>
          </w:rPr>
          <w:t>Vzdělanostní struktura obyvatelstva ČR v označením Ústeckého kraje</w:t>
        </w:r>
        <w:r>
          <w:rPr>
            <w:noProof/>
            <w:webHidden/>
          </w:rPr>
          <w:tab/>
        </w:r>
        <w:r>
          <w:rPr>
            <w:noProof/>
            <w:webHidden/>
          </w:rPr>
          <w:fldChar w:fldCharType="begin"/>
        </w:r>
        <w:r>
          <w:rPr>
            <w:noProof/>
            <w:webHidden/>
          </w:rPr>
          <w:instrText xml:space="preserve"> PAGEREF _Toc213319395 \h </w:instrText>
        </w:r>
        <w:r>
          <w:rPr>
            <w:noProof/>
            <w:webHidden/>
          </w:rPr>
        </w:r>
        <w:r>
          <w:rPr>
            <w:noProof/>
            <w:webHidden/>
          </w:rPr>
          <w:fldChar w:fldCharType="separate"/>
        </w:r>
        <w:r w:rsidR="00B21EA0">
          <w:rPr>
            <w:noProof/>
            <w:webHidden/>
          </w:rPr>
          <w:t>8</w:t>
        </w:r>
        <w:r>
          <w:rPr>
            <w:noProof/>
            <w:webHidden/>
          </w:rPr>
          <w:fldChar w:fldCharType="end"/>
        </w:r>
      </w:hyperlink>
    </w:p>
    <w:p w14:paraId="6AE521CF" w14:textId="687C919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6" w:history="1">
        <w:r w:rsidRPr="0047471B">
          <w:rPr>
            <w:rStyle w:val="Hypertextovodkaz"/>
            <w:i/>
            <w:iCs/>
            <w:noProof/>
          </w:rPr>
          <w:t>Tabulka 8 Nezaměstnanosti v obcích ORP Litvínov, stav k 31.12.2024</w:t>
        </w:r>
        <w:r>
          <w:rPr>
            <w:noProof/>
            <w:webHidden/>
          </w:rPr>
          <w:tab/>
        </w:r>
        <w:r>
          <w:rPr>
            <w:noProof/>
            <w:webHidden/>
          </w:rPr>
          <w:fldChar w:fldCharType="begin"/>
        </w:r>
        <w:r>
          <w:rPr>
            <w:noProof/>
            <w:webHidden/>
          </w:rPr>
          <w:instrText xml:space="preserve"> PAGEREF _Toc213319396 \h </w:instrText>
        </w:r>
        <w:r>
          <w:rPr>
            <w:noProof/>
            <w:webHidden/>
          </w:rPr>
        </w:r>
        <w:r>
          <w:rPr>
            <w:noProof/>
            <w:webHidden/>
          </w:rPr>
          <w:fldChar w:fldCharType="separate"/>
        </w:r>
        <w:r w:rsidR="00B21EA0">
          <w:rPr>
            <w:noProof/>
            <w:webHidden/>
          </w:rPr>
          <w:t>9</w:t>
        </w:r>
        <w:r>
          <w:rPr>
            <w:noProof/>
            <w:webHidden/>
          </w:rPr>
          <w:fldChar w:fldCharType="end"/>
        </w:r>
      </w:hyperlink>
    </w:p>
    <w:p w14:paraId="734EEACC" w14:textId="617887B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7" w:history="1">
        <w:r w:rsidRPr="0047471B">
          <w:rPr>
            <w:rStyle w:val="Hypertextovodkaz"/>
            <w:noProof/>
          </w:rPr>
          <w:t xml:space="preserve">Tabulka 9  </w:t>
        </w:r>
        <w:r w:rsidRPr="0047471B">
          <w:rPr>
            <w:rStyle w:val="Hypertextovodkaz"/>
            <w:iCs/>
            <w:noProof/>
          </w:rPr>
          <w:t>Vývoj nezaměstnanosti v území ORP Litvínov v letech 2018-2024</w:t>
        </w:r>
        <w:r>
          <w:rPr>
            <w:noProof/>
            <w:webHidden/>
          </w:rPr>
          <w:tab/>
        </w:r>
        <w:r>
          <w:rPr>
            <w:noProof/>
            <w:webHidden/>
          </w:rPr>
          <w:fldChar w:fldCharType="begin"/>
        </w:r>
        <w:r>
          <w:rPr>
            <w:noProof/>
            <w:webHidden/>
          </w:rPr>
          <w:instrText xml:space="preserve"> PAGEREF _Toc213319397 \h </w:instrText>
        </w:r>
        <w:r>
          <w:rPr>
            <w:noProof/>
            <w:webHidden/>
          </w:rPr>
        </w:r>
        <w:r>
          <w:rPr>
            <w:noProof/>
            <w:webHidden/>
          </w:rPr>
          <w:fldChar w:fldCharType="separate"/>
        </w:r>
        <w:r w:rsidR="00B21EA0">
          <w:rPr>
            <w:noProof/>
            <w:webHidden/>
          </w:rPr>
          <w:t>9</w:t>
        </w:r>
        <w:r>
          <w:rPr>
            <w:noProof/>
            <w:webHidden/>
          </w:rPr>
          <w:fldChar w:fldCharType="end"/>
        </w:r>
      </w:hyperlink>
    </w:p>
    <w:p w14:paraId="359283D4" w14:textId="79FC993D"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8" w:history="1">
        <w:r w:rsidRPr="0047471B">
          <w:rPr>
            <w:rStyle w:val="Hypertextovodkaz"/>
            <w:noProof/>
          </w:rPr>
          <w:t xml:space="preserve">Tabulka 10 </w:t>
        </w:r>
        <w:r w:rsidRPr="0047471B">
          <w:rPr>
            <w:rStyle w:val="Hypertextovodkaz"/>
            <w:iCs/>
            <w:noProof/>
          </w:rPr>
          <w:t xml:space="preserve">Vzdělávací výsledky – ORP Litvínov v porovnání s obdobnými ORP a ČR, </w:t>
        </w:r>
        <w:r w:rsidRPr="0047471B">
          <w:rPr>
            <w:rStyle w:val="Hypertextovodkaz"/>
            <w:rFonts w:cstheme="minorHAnsi"/>
            <w:iCs/>
            <w:noProof/>
          </w:rPr>
          <w:t>možnosti zlepšení a doporučení pro vzdělávání a sociální situaci v regionu, PAQ Research</w:t>
        </w:r>
        <w:r>
          <w:rPr>
            <w:noProof/>
            <w:webHidden/>
          </w:rPr>
          <w:tab/>
        </w:r>
        <w:r>
          <w:rPr>
            <w:noProof/>
            <w:webHidden/>
          </w:rPr>
          <w:fldChar w:fldCharType="begin"/>
        </w:r>
        <w:r>
          <w:rPr>
            <w:noProof/>
            <w:webHidden/>
          </w:rPr>
          <w:instrText xml:space="preserve"> PAGEREF _Toc213319398 \h </w:instrText>
        </w:r>
        <w:r>
          <w:rPr>
            <w:noProof/>
            <w:webHidden/>
          </w:rPr>
        </w:r>
        <w:r>
          <w:rPr>
            <w:noProof/>
            <w:webHidden/>
          </w:rPr>
          <w:fldChar w:fldCharType="separate"/>
        </w:r>
        <w:r w:rsidR="00B21EA0">
          <w:rPr>
            <w:noProof/>
            <w:webHidden/>
          </w:rPr>
          <w:t>17</w:t>
        </w:r>
        <w:r>
          <w:rPr>
            <w:noProof/>
            <w:webHidden/>
          </w:rPr>
          <w:fldChar w:fldCharType="end"/>
        </w:r>
      </w:hyperlink>
    </w:p>
    <w:p w14:paraId="50D82F43" w14:textId="6E8E1E8E"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399" w:history="1">
        <w:r w:rsidRPr="0047471B">
          <w:rPr>
            <w:rStyle w:val="Hypertextovodkaz"/>
            <w:noProof/>
          </w:rPr>
          <w:t xml:space="preserve">Tabulka 11 </w:t>
        </w:r>
        <w:r w:rsidRPr="0047471B">
          <w:rPr>
            <w:rStyle w:val="Hypertextovodkaz"/>
            <w:rFonts w:cstheme="minorHAnsi"/>
            <w:iCs/>
            <w:noProof/>
          </w:rPr>
          <w:t>Počet klientů oddělení sociální práce v letech 2018–2022</w:t>
        </w:r>
        <w:r>
          <w:rPr>
            <w:noProof/>
            <w:webHidden/>
          </w:rPr>
          <w:tab/>
        </w:r>
        <w:r>
          <w:rPr>
            <w:noProof/>
            <w:webHidden/>
          </w:rPr>
          <w:fldChar w:fldCharType="begin"/>
        </w:r>
        <w:r>
          <w:rPr>
            <w:noProof/>
            <w:webHidden/>
          </w:rPr>
          <w:instrText xml:space="preserve"> PAGEREF _Toc213319399 \h </w:instrText>
        </w:r>
        <w:r>
          <w:rPr>
            <w:noProof/>
            <w:webHidden/>
          </w:rPr>
        </w:r>
        <w:r>
          <w:rPr>
            <w:noProof/>
            <w:webHidden/>
          </w:rPr>
          <w:fldChar w:fldCharType="separate"/>
        </w:r>
        <w:r w:rsidR="00B21EA0">
          <w:rPr>
            <w:noProof/>
            <w:webHidden/>
          </w:rPr>
          <w:t>17</w:t>
        </w:r>
        <w:r>
          <w:rPr>
            <w:noProof/>
            <w:webHidden/>
          </w:rPr>
          <w:fldChar w:fldCharType="end"/>
        </w:r>
      </w:hyperlink>
    </w:p>
    <w:p w14:paraId="1099EF9D" w14:textId="55985A5C"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0" w:history="1">
        <w:r w:rsidRPr="0047471B">
          <w:rPr>
            <w:rStyle w:val="Hypertextovodkaz"/>
            <w:noProof/>
          </w:rPr>
          <w:t xml:space="preserve">Tabulka 12 </w:t>
        </w:r>
        <w:r w:rsidRPr="0047471B">
          <w:rPr>
            <w:rStyle w:val="Hypertextovodkaz"/>
            <w:rFonts w:cstheme="minorHAnsi"/>
            <w:iCs/>
            <w:noProof/>
          </w:rPr>
          <w:t>Klientela kurátorů pro děti a mládež za ORP – srovnání let 2019–2024</w:t>
        </w:r>
        <w:r>
          <w:rPr>
            <w:noProof/>
            <w:webHidden/>
          </w:rPr>
          <w:tab/>
        </w:r>
        <w:r>
          <w:rPr>
            <w:noProof/>
            <w:webHidden/>
          </w:rPr>
          <w:fldChar w:fldCharType="begin"/>
        </w:r>
        <w:r>
          <w:rPr>
            <w:noProof/>
            <w:webHidden/>
          </w:rPr>
          <w:instrText xml:space="preserve"> PAGEREF _Toc213319400 \h </w:instrText>
        </w:r>
        <w:r>
          <w:rPr>
            <w:noProof/>
            <w:webHidden/>
          </w:rPr>
        </w:r>
        <w:r>
          <w:rPr>
            <w:noProof/>
            <w:webHidden/>
          </w:rPr>
          <w:fldChar w:fldCharType="separate"/>
        </w:r>
        <w:r w:rsidR="00B21EA0">
          <w:rPr>
            <w:noProof/>
            <w:webHidden/>
          </w:rPr>
          <w:t>19</w:t>
        </w:r>
        <w:r>
          <w:rPr>
            <w:noProof/>
            <w:webHidden/>
          </w:rPr>
          <w:fldChar w:fldCharType="end"/>
        </w:r>
      </w:hyperlink>
    </w:p>
    <w:p w14:paraId="7C8A1E71" w14:textId="1953916F"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1" w:history="1">
        <w:r w:rsidRPr="0047471B">
          <w:rPr>
            <w:rStyle w:val="Hypertextovodkaz"/>
            <w:noProof/>
          </w:rPr>
          <w:t>Tabulka 13 Kvalifikační struktura uchazečů o zaměstnání v lokalitě Litvínov - Janov</w:t>
        </w:r>
        <w:r>
          <w:rPr>
            <w:noProof/>
            <w:webHidden/>
          </w:rPr>
          <w:tab/>
        </w:r>
        <w:r>
          <w:rPr>
            <w:noProof/>
            <w:webHidden/>
          </w:rPr>
          <w:fldChar w:fldCharType="begin"/>
        </w:r>
        <w:r>
          <w:rPr>
            <w:noProof/>
            <w:webHidden/>
          </w:rPr>
          <w:instrText xml:space="preserve"> PAGEREF _Toc213319401 \h </w:instrText>
        </w:r>
        <w:r>
          <w:rPr>
            <w:noProof/>
            <w:webHidden/>
          </w:rPr>
        </w:r>
        <w:r>
          <w:rPr>
            <w:noProof/>
            <w:webHidden/>
          </w:rPr>
          <w:fldChar w:fldCharType="separate"/>
        </w:r>
        <w:r w:rsidR="00B21EA0">
          <w:rPr>
            <w:noProof/>
            <w:webHidden/>
          </w:rPr>
          <w:t>22</w:t>
        </w:r>
        <w:r>
          <w:rPr>
            <w:noProof/>
            <w:webHidden/>
          </w:rPr>
          <w:fldChar w:fldCharType="end"/>
        </w:r>
      </w:hyperlink>
    </w:p>
    <w:p w14:paraId="59BECF08" w14:textId="7625C84B"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2" w:history="1">
        <w:r w:rsidRPr="0047471B">
          <w:rPr>
            <w:rStyle w:val="Hypertextovodkaz"/>
            <w:noProof/>
          </w:rPr>
          <w:t xml:space="preserve">Tabulka 14 </w:t>
        </w:r>
        <w:r w:rsidRPr="0047471B">
          <w:rPr>
            <w:rStyle w:val="Hypertextovodkaz"/>
            <w:iCs/>
            <w:noProof/>
          </w:rPr>
          <w:t>Počty narozených dětí ve správním obvodě Litvínov</w:t>
        </w:r>
        <w:r>
          <w:rPr>
            <w:noProof/>
            <w:webHidden/>
          </w:rPr>
          <w:tab/>
        </w:r>
        <w:r>
          <w:rPr>
            <w:noProof/>
            <w:webHidden/>
          </w:rPr>
          <w:fldChar w:fldCharType="begin"/>
        </w:r>
        <w:r>
          <w:rPr>
            <w:noProof/>
            <w:webHidden/>
          </w:rPr>
          <w:instrText xml:space="preserve"> PAGEREF _Toc213319402 \h </w:instrText>
        </w:r>
        <w:r>
          <w:rPr>
            <w:noProof/>
            <w:webHidden/>
          </w:rPr>
        </w:r>
        <w:r>
          <w:rPr>
            <w:noProof/>
            <w:webHidden/>
          </w:rPr>
          <w:fldChar w:fldCharType="separate"/>
        </w:r>
        <w:r w:rsidR="00B21EA0">
          <w:rPr>
            <w:noProof/>
            <w:webHidden/>
          </w:rPr>
          <w:t>24</w:t>
        </w:r>
        <w:r>
          <w:rPr>
            <w:noProof/>
            <w:webHidden/>
          </w:rPr>
          <w:fldChar w:fldCharType="end"/>
        </w:r>
      </w:hyperlink>
    </w:p>
    <w:p w14:paraId="08195B06" w14:textId="623DF5AF"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3" w:history="1">
        <w:r w:rsidRPr="0047471B">
          <w:rPr>
            <w:rStyle w:val="Hypertextovodkaz"/>
            <w:noProof/>
          </w:rPr>
          <w:t xml:space="preserve">Tabulka 15 </w:t>
        </w:r>
        <w:r w:rsidRPr="0047471B">
          <w:rPr>
            <w:rStyle w:val="Hypertextovodkaz"/>
            <w:iCs/>
            <w:noProof/>
          </w:rPr>
          <w:t>Rozmístění míst poskytovaného vzdělávání v jednotlivých obcích ORP</w:t>
        </w:r>
        <w:r>
          <w:rPr>
            <w:noProof/>
            <w:webHidden/>
          </w:rPr>
          <w:tab/>
        </w:r>
        <w:r>
          <w:rPr>
            <w:noProof/>
            <w:webHidden/>
          </w:rPr>
          <w:fldChar w:fldCharType="begin"/>
        </w:r>
        <w:r>
          <w:rPr>
            <w:noProof/>
            <w:webHidden/>
          </w:rPr>
          <w:instrText xml:space="preserve"> PAGEREF _Toc213319403 \h </w:instrText>
        </w:r>
        <w:r>
          <w:rPr>
            <w:noProof/>
            <w:webHidden/>
          </w:rPr>
        </w:r>
        <w:r>
          <w:rPr>
            <w:noProof/>
            <w:webHidden/>
          </w:rPr>
          <w:fldChar w:fldCharType="separate"/>
        </w:r>
        <w:r w:rsidR="00B21EA0">
          <w:rPr>
            <w:noProof/>
            <w:webHidden/>
          </w:rPr>
          <w:t>25</w:t>
        </w:r>
        <w:r>
          <w:rPr>
            <w:noProof/>
            <w:webHidden/>
          </w:rPr>
          <w:fldChar w:fldCharType="end"/>
        </w:r>
      </w:hyperlink>
    </w:p>
    <w:p w14:paraId="4FC5A4FC" w14:textId="637B3D6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4" w:history="1">
        <w:r w:rsidRPr="0047471B">
          <w:rPr>
            <w:rStyle w:val="Hypertextovodkaz"/>
            <w:noProof/>
          </w:rPr>
          <w:t xml:space="preserve">Tabulka 16 </w:t>
        </w:r>
        <w:r w:rsidRPr="0047471B">
          <w:rPr>
            <w:rStyle w:val="Hypertextovodkaz"/>
            <w:iCs/>
            <w:noProof/>
          </w:rPr>
          <w:t>Přehled dětských skupin působících na území ORP Litvínov</w:t>
        </w:r>
        <w:r>
          <w:rPr>
            <w:noProof/>
            <w:webHidden/>
          </w:rPr>
          <w:tab/>
        </w:r>
        <w:r>
          <w:rPr>
            <w:noProof/>
            <w:webHidden/>
          </w:rPr>
          <w:fldChar w:fldCharType="begin"/>
        </w:r>
        <w:r>
          <w:rPr>
            <w:noProof/>
            <w:webHidden/>
          </w:rPr>
          <w:instrText xml:space="preserve"> PAGEREF _Toc213319404 \h </w:instrText>
        </w:r>
        <w:r>
          <w:rPr>
            <w:noProof/>
            <w:webHidden/>
          </w:rPr>
        </w:r>
        <w:r>
          <w:rPr>
            <w:noProof/>
            <w:webHidden/>
          </w:rPr>
          <w:fldChar w:fldCharType="separate"/>
        </w:r>
        <w:r w:rsidR="00B21EA0">
          <w:rPr>
            <w:noProof/>
            <w:webHidden/>
          </w:rPr>
          <w:t>26</w:t>
        </w:r>
        <w:r>
          <w:rPr>
            <w:noProof/>
            <w:webHidden/>
          </w:rPr>
          <w:fldChar w:fldCharType="end"/>
        </w:r>
      </w:hyperlink>
    </w:p>
    <w:p w14:paraId="6C572D0A" w14:textId="093C34D8"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5" w:history="1">
        <w:r w:rsidRPr="0047471B">
          <w:rPr>
            <w:rStyle w:val="Hypertextovodkaz"/>
            <w:noProof/>
          </w:rPr>
          <w:t xml:space="preserve">Tabulka 17 </w:t>
        </w:r>
        <w:r w:rsidRPr="0047471B">
          <w:rPr>
            <w:rStyle w:val="Hypertextovodkaz"/>
            <w:iCs/>
            <w:noProof/>
          </w:rPr>
          <w:t>Přehled subjektů působících v oblasti předškolního vzdělávání na území ORP Litvínov</w:t>
        </w:r>
        <w:r>
          <w:rPr>
            <w:noProof/>
            <w:webHidden/>
          </w:rPr>
          <w:tab/>
        </w:r>
        <w:r>
          <w:rPr>
            <w:noProof/>
            <w:webHidden/>
          </w:rPr>
          <w:fldChar w:fldCharType="begin"/>
        </w:r>
        <w:r>
          <w:rPr>
            <w:noProof/>
            <w:webHidden/>
          </w:rPr>
          <w:instrText xml:space="preserve"> PAGEREF _Toc213319405 \h </w:instrText>
        </w:r>
        <w:r>
          <w:rPr>
            <w:noProof/>
            <w:webHidden/>
          </w:rPr>
        </w:r>
        <w:r>
          <w:rPr>
            <w:noProof/>
            <w:webHidden/>
          </w:rPr>
          <w:fldChar w:fldCharType="separate"/>
        </w:r>
        <w:r w:rsidR="00B21EA0">
          <w:rPr>
            <w:noProof/>
            <w:webHidden/>
          </w:rPr>
          <w:t>27</w:t>
        </w:r>
        <w:r>
          <w:rPr>
            <w:noProof/>
            <w:webHidden/>
          </w:rPr>
          <w:fldChar w:fldCharType="end"/>
        </w:r>
      </w:hyperlink>
    </w:p>
    <w:p w14:paraId="6767BC23" w14:textId="283D7B69"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6" w:history="1">
        <w:r w:rsidRPr="0047471B">
          <w:rPr>
            <w:rStyle w:val="Hypertextovodkaz"/>
            <w:noProof/>
          </w:rPr>
          <w:t xml:space="preserve">Tabulka 18 </w:t>
        </w:r>
        <w:r w:rsidRPr="0047471B">
          <w:rPr>
            <w:rStyle w:val="Hypertextovodkaz"/>
            <w:iCs/>
            <w:noProof/>
          </w:rPr>
          <w:t>Vývoj počtu dětí v MŠ v ORP Litvínov se SVP k 30.9.2024</w:t>
        </w:r>
        <w:r>
          <w:rPr>
            <w:noProof/>
            <w:webHidden/>
          </w:rPr>
          <w:tab/>
        </w:r>
        <w:r>
          <w:rPr>
            <w:noProof/>
            <w:webHidden/>
          </w:rPr>
          <w:fldChar w:fldCharType="begin"/>
        </w:r>
        <w:r>
          <w:rPr>
            <w:noProof/>
            <w:webHidden/>
          </w:rPr>
          <w:instrText xml:space="preserve"> PAGEREF _Toc213319406 \h </w:instrText>
        </w:r>
        <w:r>
          <w:rPr>
            <w:noProof/>
            <w:webHidden/>
          </w:rPr>
        </w:r>
        <w:r>
          <w:rPr>
            <w:noProof/>
            <w:webHidden/>
          </w:rPr>
          <w:fldChar w:fldCharType="separate"/>
        </w:r>
        <w:r w:rsidR="00B21EA0">
          <w:rPr>
            <w:noProof/>
            <w:webHidden/>
          </w:rPr>
          <w:t>29</w:t>
        </w:r>
        <w:r>
          <w:rPr>
            <w:noProof/>
            <w:webHidden/>
          </w:rPr>
          <w:fldChar w:fldCharType="end"/>
        </w:r>
      </w:hyperlink>
    </w:p>
    <w:p w14:paraId="11A96CF3" w14:textId="5308E043"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7" w:history="1">
        <w:r w:rsidRPr="0047471B">
          <w:rPr>
            <w:rStyle w:val="Hypertextovodkaz"/>
            <w:noProof/>
          </w:rPr>
          <w:t xml:space="preserve">Tabulka 19 </w:t>
        </w:r>
        <w:r w:rsidRPr="0047471B">
          <w:rPr>
            <w:rStyle w:val="Hypertextovodkaz"/>
            <w:iCs/>
            <w:noProof/>
          </w:rPr>
          <w:t>Počet učitelů na MŠ/přepočtení na plné úvazky k 30.9.2024</w:t>
        </w:r>
        <w:r>
          <w:rPr>
            <w:noProof/>
            <w:webHidden/>
          </w:rPr>
          <w:tab/>
        </w:r>
        <w:r>
          <w:rPr>
            <w:noProof/>
            <w:webHidden/>
          </w:rPr>
          <w:fldChar w:fldCharType="begin"/>
        </w:r>
        <w:r>
          <w:rPr>
            <w:noProof/>
            <w:webHidden/>
          </w:rPr>
          <w:instrText xml:space="preserve"> PAGEREF _Toc213319407 \h </w:instrText>
        </w:r>
        <w:r>
          <w:rPr>
            <w:noProof/>
            <w:webHidden/>
          </w:rPr>
        </w:r>
        <w:r>
          <w:rPr>
            <w:noProof/>
            <w:webHidden/>
          </w:rPr>
          <w:fldChar w:fldCharType="separate"/>
        </w:r>
        <w:r w:rsidR="00B21EA0">
          <w:rPr>
            <w:noProof/>
            <w:webHidden/>
          </w:rPr>
          <w:t>30</w:t>
        </w:r>
        <w:r>
          <w:rPr>
            <w:noProof/>
            <w:webHidden/>
          </w:rPr>
          <w:fldChar w:fldCharType="end"/>
        </w:r>
      </w:hyperlink>
    </w:p>
    <w:p w14:paraId="2BC55EC6" w14:textId="08BA6AB2"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8" w:history="1">
        <w:r w:rsidRPr="0047471B">
          <w:rPr>
            <w:rStyle w:val="Hypertextovodkaz"/>
            <w:noProof/>
          </w:rPr>
          <w:t xml:space="preserve">Tabulka 20 </w:t>
        </w:r>
        <w:r w:rsidRPr="0047471B">
          <w:rPr>
            <w:rStyle w:val="Hypertextovodkaz"/>
            <w:iCs/>
            <w:noProof/>
          </w:rPr>
          <w:t>Vybavenost jednotlivých MŠ (případná potřeba aktualizace v tabulce je vztažena pouze k MŠ)</w:t>
        </w:r>
        <w:r>
          <w:rPr>
            <w:noProof/>
            <w:webHidden/>
          </w:rPr>
          <w:tab/>
        </w:r>
        <w:r>
          <w:rPr>
            <w:noProof/>
            <w:webHidden/>
          </w:rPr>
          <w:fldChar w:fldCharType="begin"/>
        </w:r>
        <w:r>
          <w:rPr>
            <w:noProof/>
            <w:webHidden/>
          </w:rPr>
          <w:instrText xml:space="preserve"> PAGEREF _Toc213319408 \h </w:instrText>
        </w:r>
        <w:r>
          <w:rPr>
            <w:noProof/>
            <w:webHidden/>
          </w:rPr>
        </w:r>
        <w:r>
          <w:rPr>
            <w:noProof/>
            <w:webHidden/>
          </w:rPr>
          <w:fldChar w:fldCharType="separate"/>
        </w:r>
        <w:r w:rsidR="00B21EA0">
          <w:rPr>
            <w:noProof/>
            <w:webHidden/>
          </w:rPr>
          <w:t>33</w:t>
        </w:r>
        <w:r>
          <w:rPr>
            <w:noProof/>
            <w:webHidden/>
          </w:rPr>
          <w:fldChar w:fldCharType="end"/>
        </w:r>
      </w:hyperlink>
    </w:p>
    <w:p w14:paraId="4DD1AA1F" w14:textId="57B4E40E"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09" w:history="1">
        <w:r w:rsidRPr="0047471B">
          <w:rPr>
            <w:rStyle w:val="Hypertextovodkaz"/>
            <w:noProof/>
          </w:rPr>
          <w:t xml:space="preserve">Tabulka 21 </w:t>
        </w:r>
        <w:r w:rsidRPr="0047471B">
          <w:rPr>
            <w:rStyle w:val="Hypertextovodkaz"/>
            <w:iCs/>
            <w:noProof/>
          </w:rPr>
          <w:t>Dostupnost MŠ</w:t>
        </w:r>
        <w:r>
          <w:rPr>
            <w:noProof/>
            <w:webHidden/>
          </w:rPr>
          <w:tab/>
        </w:r>
        <w:r>
          <w:rPr>
            <w:noProof/>
            <w:webHidden/>
          </w:rPr>
          <w:fldChar w:fldCharType="begin"/>
        </w:r>
        <w:r>
          <w:rPr>
            <w:noProof/>
            <w:webHidden/>
          </w:rPr>
          <w:instrText xml:space="preserve"> PAGEREF _Toc213319409 \h </w:instrText>
        </w:r>
        <w:r>
          <w:rPr>
            <w:noProof/>
            <w:webHidden/>
          </w:rPr>
        </w:r>
        <w:r>
          <w:rPr>
            <w:noProof/>
            <w:webHidden/>
          </w:rPr>
          <w:fldChar w:fldCharType="separate"/>
        </w:r>
        <w:r w:rsidR="00B21EA0">
          <w:rPr>
            <w:noProof/>
            <w:webHidden/>
          </w:rPr>
          <w:t>34</w:t>
        </w:r>
        <w:r>
          <w:rPr>
            <w:noProof/>
            <w:webHidden/>
          </w:rPr>
          <w:fldChar w:fldCharType="end"/>
        </w:r>
      </w:hyperlink>
    </w:p>
    <w:p w14:paraId="7F783914" w14:textId="275F54CB"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0" w:history="1">
        <w:r w:rsidRPr="0047471B">
          <w:rPr>
            <w:rStyle w:val="Hypertextovodkaz"/>
            <w:noProof/>
          </w:rPr>
          <w:t xml:space="preserve">Tabulka 22 </w:t>
        </w:r>
        <w:r w:rsidRPr="0047471B">
          <w:rPr>
            <w:rStyle w:val="Hypertextovodkaz"/>
            <w:iCs/>
            <w:noProof/>
          </w:rPr>
          <w:t>Přehled subjektů působících v oblasti základního vzdělávání na území ORP Litvínov</w:t>
        </w:r>
        <w:r>
          <w:rPr>
            <w:noProof/>
            <w:webHidden/>
          </w:rPr>
          <w:tab/>
        </w:r>
        <w:r>
          <w:rPr>
            <w:noProof/>
            <w:webHidden/>
          </w:rPr>
          <w:fldChar w:fldCharType="begin"/>
        </w:r>
        <w:r>
          <w:rPr>
            <w:noProof/>
            <w:webHidden/>
          </w:rPr>
          <w:instrText xml:space="preserve"> PAGEREF _Toc213319410 \h </w:instrText>
        </w:r>
        <w:r>
          <w:rPr>
            <w:noProof/>
            <w:webHidden/>
          </w:rPr>
        </w:r>
        <w:r>
          <w:rPr>
            <w:noProof/>
            <w:webHidden/>
          </w:rPr>
          <w:fldChar w:fldCharType="separate"/>
        </w:r>
        <w:r w:rsidR="00B21EA0">
          <w:rPr>
            <w:noProof/>
            <w:webHidden/>
          </w:rPr>
          <w:t>35</w:t>
        </w:r>
        <w:r>
          <w:rPr>
            <w:noProof/>
            <w:webHidden/>
          </w:rPr>
          <w:fldChar w:fldCharType="end"/>
        </w:r>
      </w:hyperlink>
    </w:p>
    <w:p w14:paraId="4232C1F5" w14:textId="70808A7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1" w:history="1">
        <w:r w:rsidRPr="0047471B">
          <w:rPr>
            <w:rStyle w:val="Hypertextovodkaz"/>
            <w:noProof/>
          </w:rPr>
          <w:t xml:space="preserve">Tabulka 23 </w:t>
        </w:r>
        <w:r w:rsidRPr="0047471B">
          <w:rPr>
            <w:rStyle w:val="Hypertextovodkaz"/>
            <w:iCs/>
            <w:noProof/>
          </w:rPr>
          <w:t>Vývoj počtu žáků v ZŠ</w:t>
        </w:r>
        <w:r>
          <w:rPr>
            <w:noProof/>
            <w:webHidden/>
          </w:rPr>
          <w:tab/>
        </w:r>
        <w:r>
          <w:rPr>
            <w:noProof/>
            <w:webHidden/>
          </w:rPr>
          <w:fldChar w:fldCharType="begin"/>
        </w:r>
        <w:r>
          <w:rPr>
            <w:noProof/>
            <w:webHidden/>
          </w:rPr>
          <w:instrText xml:space="preserve"> PAGEREF _Toc213319411 \h </w:instrText>
        </w:r>
        <w:r>
          <w:rPr>
            <w:noProof/>
            <w:webHidden/>
          </w:rPr>
        </w:r>
        <w:r>
          <w:rPr>
            <w:noProof/>
            <w:webHidden/>
          </w:rPr>
          <w:fldChar w:fldCharType="separate"/>
        </w:r>
        <w:r w:rsidR="00B21EA0">
          <w:rPr>
            <w:noProof/>
            <w:webHidden/>
          </w:rPr>
          <w:t>36</w:t>
        </w:r>
        <w:r>
          <w:rPr>
            <w:noProof/>
            <w:webHidden/>
          </w:rPr>
          <w:fldChar w:fldCharType="end"/>
        </w:r>
      </w:hyperlink>
    </w:p>
    <w:p w14:paraId="30479A10" w14:textId="1F3EF33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2" w:history="1">
        <w:r w:rsidRPr="0047471B">
          <w:rPr>
            <w:rStyle w:val="Hypertextovodkaz"/>
            <w:noProof/>
          </w:rPr>
          <w:t xml:space="preserve">Tabulka 24 </w:t>
        </w:r>
        <w:r w:rsidRPr="0047471B">
          <w:rPr>
            <w:rStyle w:val="Hypertextovodkaz"/>
            <w:iCs/>
            <w:noProof/>
          </w:rPr>
          <w:t>Vývoj počtu žáků se speciálními vzdělávacími potřebami a nadaní žáci</w:t>
        </w:r>
        <w:r>
          <w:rPr>
            <w:noProof/>
            <w:webHidden/>
          </w:rPr>
          <w:tab/>
        </w:r>
        <w:r>
          <w:rPr>
            <w:noProof/>
            <w:webHidden/>
          </w:rPr>
          <w:fldChar w:fldCharType="begin"/>
        </w:r>
        <w:r>
          <w:rPr>
            <w:noProof/>
            <w:webHidden/>
          </w:rPr>
          <w:instrText xml:space="preserve"> PAGEREF _Toc213319412 \h </w:instrText>
        </w:r>
        <w:r>
          <w:rPr>
            <w:noProof/>
            <w:webHidden/>
          </w:rPr>
        </w:r>
        <w:r>
          <w:rPr>
            <w:noProof/>
            <w:webHidden/>
          </w:rPr>
          <w:fldChar w:fldCharType="separate"/>
        </w:r>
        <w:r w:rsidR="00B21EA0">
          <w:rPr>
            <w:noProof/>
            <w:webHidden/>
          </w:rPr>
          <w:t>37</w:t>
        </w:r>
        <w:r>
          <w:rPr>
            <w:noProof/>
            <w:webHidden/>
          </w:rPr>
          <w:fldChar w:fldCharType="end"/>
        </w:r>
      </w:hyperlink>
    </w:p>
    <w:p w14:paraId="45EE2B48" w14:textId="2602699C"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3" w:history="1">
        <w:r w:rsidRPr="0047471B">
          <w:rPr>
            <w:rStyle w:val="Hypertextovodkaz"/>
            <w:noProof/>
          </w:rPr>
          <w:t xml:space="preserve">Tabulka 25 </w:t>
        </w:r>
        <w:r w:rsidRPr="0047471B">
          <w:rPr>
            <w:rStyle w:val="Hypertextovodkaz"/>
            <w:iCs/>
            <w:noProof/>
          </w:rPr>
          <w:t>Vybavenost jednotlivých ZŠ (revize vybavenosti ZŠ, výchozí materiál MAP II)</w:t>
        </w:r>
        <w:r>
          <w:rPr>
            <w:noProof/>
            <w:webHidden/>
          </w:rPr>
          <w:tab/>
        </w:r>
        <w:r>
          <w:rPr>
            <w:noProof/>
            <w:webHidden/>
          </w:rPr>
          <w:fldChar w:fldCharType="begin"/>
        </w:r>
        <w:r>
          <w:rPr>
            <w:noProof/>
            <w:webHidden/>
          </w:rPr>
          <w:instrText xml:space="preserve"> PAGEREF _Toc213319413 \h </w:instrText>
        </w:r>
        <w:r>
          <w:rPr>
            <w:noProof/>
            <w:webHidden/>
          </w:rPr>
        </w:r>
        <w:r>
          <w:rPr>
            <w:noProof/>
            <w:webHidden/>
          </w:rPr>
          <w:fldChar w:fldCharType="separate"/>
        </w:r>
        <w:r w:rsidR="00B21EA0">
          <w:rPr>
            <w:noProof/>
            <w:webHidden/>
          </w:rPr>
          <w:t>42</w:t>
        </w:r>
        <w:r>
          <w:rPr>
            <w:noProof/>
            <w:webHidden/>
          </w:rPr>
          <w:fldChar w:fldCharType="end"/>
        </w:r>
      </w:hyperlink>
    </w:p>
    <w:p w14:paraId="5CFF5055" w14:textId="6D2A5DB1"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4" w:history="1">
        <w:r w:rsidRPr="0047471B">
          <w:rPr>
            <w:rStyle w:val="Hypertextovodkaz"/>
            <w:noProof/>
          </w:rPr>
          <w:t xml:space="preserve">Tabulka 26 </w:t>
        </w:r>
        <w:r w:rsidRPr="0047471B">
          <w:rPr>
            <w:rStyle w:val="Hypertextovodkaz"/>
            <w:iCs/>
            <w:noProof/>
          </w:rPr>
          <w:t>Dostupnost ZŠ</w:t>
        </w:r>
        <w:r>
          <w:rPr>
            <w:noProof/>
            <w:webHidden/>
          </w:rPr>
          <w:tab/>
        </w:r>
        <w:r>
          <w:rPr>
            <w:noProof/>
            <w:webHidden/>
          </w:rPr>
          <w:fldChar w:fldCharType="begin"/>
        </w:r>
        <w:r>
          <w:rPr>
            <w:noProof/>
            <w:webHidden/>
          </w:rPr>
          <w:instrText xml:space="preserve"> PAGEREF _Toc213319414 \h </w:instrText>
        </w:r>
        <w:r>
          <w:rPr>
            <w:noProof/>
            <w:webHidden/>
          </w:rPr>
        </w:r>
        <w:r>
          <w:rPr>
            <w:noProof/>
            <w:webHidden/>
          </w:rPr>
          <w:fldChar w:fldCharType="separate"/>
        </w:r>
        <w:r w:rsidR="00B21EA0">
          <w:rPr>
            <w:noProof/>
            <w:webHidden/>
          </w:rPr>
          <w:t>44</w:t>
        </w:r>
        <w:r>
          <w:rPr>
            <w:noProof/>
            <w:webHidden/>
          </w:rPr>
          <w:fldChar w:fldCharType="end"/>
        </w:r>
      </w:hyperlink>
    </w:p>
    <w:p w14:paraId="49B9AB4A" w14:textId="37F9016D"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5" w:history="1">
        <w:r w:rsidRPr="0047471B">
          <w:rPr>
            <w:rStyle w:val="Hypertextovodkaz"/>
            <w:noProof/>
          </w:rPr>
          <w:t>Tabulka 27 Výtah dat ze zprávy Invenio květen až červen 2024</w:t>
        </w:r>
        <w:r>
          <w:rPr>
            <w:noProof/>
            <w:webHidden/>
          </w:rPr>
          <w:tab/>
        </w:r>
        <w:r>
          <w:rPr>
            <w:noProof/>
            <w:webHidden/>
          </w:rPr>
          <w:fldChar w:fldCharType="begin"/>
        </w:r>
        <w:r>
          <w:rPr>
            <w:noProof/>
            <w:webHidden/>
          </w:rPr>
          <w:instrText xml:space="preserve"> PAGEREF _Toc213319415 \h </w:instrText>
        </w:r>
        <w:r>
          <w:rPr>
            <w:noProof/>
            <w:webHidden/>
          </w:rPr>
        </w:r>
        <w:r>
          <w:rPr>
            <w:noProof/>
            <w:webHidden/>
          </w:rPr>
          <w:fldChar w:fldCharType="separate"/>
        </w:r>
        <w:r w:rsidR="00B21EA0">
          <w:rPr>
            <w:noProof/>
            <w:webHidden/>
          </w:rPr>
          <w:t>45</w:t>
        </w:r>
        <w:r>
          <w:rPr>
            <w:noProof/>
            <w:webHidden/>
          </w:rPr>
          <w:fldChar w:fldCharType="end"/>
        </w:r>
      </w:hyperlink>
    </w:p>
    <w:p w14:paraId="72ED0AA0" w14:textId="20FD6BFC"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6" w:history="1">
        <w:r w:rsidRPr="0047471B">
          <w:rPr>
            <w:rStyle w:val="Hypertextovodkaz"/>
            <w:noProof/>
          </w:rPr>
          <w:t>Tabulka 28 Výtah dat ze zprávy Invenio květen až červen 2025</w:t>
        </w:r>
        <w:r>
          <w:rPr>
            <w:noProof/>
            <w:webHidden/>
          </w:rPr>
          <w:tab/>
        </w:r>
        <w:r>
          <w:rPr>
            <w:noProof/>
            <w:webHidden/>
          </w:rPr>
          <w:fldChar w:fldCharType="begin"/>
        </w:r>
        <w:r>
          <w:rPr>
            <w:noProof/>
            <w:webHidden/>
          </w:rPr>
          <w:instrText xml:space="preserve"> PAGEREF _Toc213319416 \h </w:instrText>
        </w:r>
        <w:r>
          <w:rPr>
            <w:noProof/>
            <w:webHidden/>
          </w:rPr>
        </w:r>
        <w:r>
          <w:rPr>
            <w:noProof/>
            <w:webHidden/>
          </w:rPr>
          <w:fldChar w:fldCharType="separate"/>
        </w:r>
        <w:r w:rsidR="00B21EA0">
          <w:rPr>
            <w:noProof/>
            <w:webHidden/>
          </w:rPr>
          <w:t>46</w:t>
        </w:r>
        <w:r>
          <w:rPr>
            <w:noProof/>
            <w:webHidden/>
          </w:rPr>
          <w:fldChar w:fldCharType="end"/>
        </w:r>
      </w:hyperlink>
    </w:p>
    <w:p w14:paraId="0ABD86AD" w14:textId="4869F6E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7" w:history="1">
        <w:r w:rsidRPr="0047471B">
          <w:rPr>
            <w:rStyle w:val="Hypertextovodkaz"/>
            <w:noProof/>
          </w:rPr>
          <w:t xml:space="preserve">Tabulka 29 </w:t>
        </w:r>
        <w:r w:rsidRPr="0047471B">
          <w:rPr>
            <w:rStyle w:val="Hypertextovodkaz"/>
            <w:rFonts w:cstheme="minorHAnsi"/>
            <w:iCs/>
            <w:noProof/>
          </w:rPr>
          <w:t>Výše příspěvků za jednotlivé obory v roce 2025</w:t>
        </w:r>
        <w:r>
          <w:rPr>
            <w:noProof/>
            <w:webHidden/>
          </w:rPr>
          <w:tab/>
        </w:r>
        <w:r>
          <w:rPr>
            <w:noProof/>
            <w:webHidden/>
          </w:rPr>
          <w:fldChar w:fldCharType="begin"/>
        </w:r>
        <w:r>
          <w:rPr>
            <w:noProof/>
            <w:webHidden/>
          </w:rPr>
          <w:instrText xml:space="preserve"> PAGEREF _Toc213319417 \h </w:instrText>
        </w:r>
        <w:r>
          <w:rPr>
            <w:noProof/>
            <w:webHidden/>
          </w:rPr>
        </w:r>
        <w:r>
          <w:rPr>
            <w:noProof/>
            <w:webHidden/>
          </w:rPr>
          <w:fldChar w:fldCharType="separate"/>
        </w:r>
        <w:r w:rsidR="00B21EA0">
          <w:rPr>
            <w:noProof/>
            <w:webHidden/>
          </w:rPr>
          <w:t>48</w:t>
        </w:r>
        <w:r>
          <w:rPr>
            <w:noProof/>
            <w:webHidden/>
          </w:rPr>
          <w:fldChar w:fldCharType="end"/>
        </w:r>
      </w:hyperlink>
    </w:p>
    <w:p w14:paraId="23E459B7" w14:textId="7471FDE6"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8" w:history="1">
        <w:r w:rsidRPr="0047471B">
          <w:rPr>
            <w:rStyle w:val="Hypertextovodkaz"/>
            <w:i/>
            <w:iCs/>
            <w:noProof/>
          </w:rPr>
          <w:t xml:space="preserve">Tabulka 30 </w:t>
        </w:r>
        <w:r w:rsidRPr="0047471B">
          <w:rPr>
            <w:rStyle w:val="Hypertextovodkaz"/>
            <w:rFonts w:cstheme="minorHAnsi"/>
            <w:bCs/>
            <w:i/>
            <w:iCs/>
            <w:noProof/>
          </w:rPr>
          <w:t>Přehled knihoven v ORP Litvínov</w:t>
        </w:r>
        <w:r>
          <w:rPr>
            <w:noProof/>
            <w:webHidden/>
          </w:rPr>
          <w:tab/>
        </w:r>
        <w:r>
          <w:rPr>
            <w:noProof/>
            <w:webHidden/>
          </w:rPr>
          <w:fldChar w:fldCharType="begin"/>
        </w:r>
        <w:r>
          <w:rPr>
            <w:noProof/>
            <w:webHidden/>
          </w:rPr>
          <w:instrText xml:space="preserve"> PAGEREF _Toc213319418 \h </w:instrText>
        </w:r>
        <w:r>
          <w:rPr>
            <w:noProof/>
            <w:webHidden/>
          </w:rPr>
        </w:r>
        <w:r>
          <w:rPr>
            <w:noProof/>
            <w:webHidden/>
          </w:rPr>
          <w:fldChar w:fldCharType="separate"/>
        </w:r>
        <w:r w:rsidR="00B21EA0">
          <w:rPr>
            <w:noProof/>
            <w:webHidden/>
          </w:rPr>
          <w:t>49</w:t>
        </w:r>
        <w:r>
          <w:rPr>
            <w:noProof/>
            <w:webHidden/>
          </w:rPr>
          <w:fldChar w:fldCharType="end"/>
        </w:r>
      </w:hyperlink>
    </w:p>
    <w:p w14:paraId="0A52842C" w14:textId="632B39D7"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19" w:history="1">
        <w:r w:rsidRPr="0047471B">
          <w:rPr>
            <w:rStyle w:val="Hypertextovodkaz"/>
            <w:i/>
            <w:iCs/>
            <w:noProof/>
          </w:rPr>
          <w:t xml:space="preserve">Tabulka 31 </w:t>
        </w:r>
        <w:r w:rsidRPr="0047471B">
          <w:rPr>
            <w:rStyle w:val="Hypertextovodkaz"/>
            <w:rFonts w:cstheme="minorHAnsi"/>
            <w:i/>
            <w:noProof/>
          </w:rPr>
          <w:t>Statistické údaje z Městské knihovny Litvínov</w:t>
        </w:r>
        <w:r>
          <w:rPr>
            <w:noProof/>
            <w:webHidden/>
          </w:rPr>
          <w:tab/>
        </w:r>
        <w:r>
          <w:rPr>
            <w:noProof/>
            <w:webHidden/>
          </w:rPr>
          <w:fldChar w:fldCharType="begin"/>
        </w:r>
        <w:r>
          <w:rPr>
            <w:noProof/>
            <w:webHidden/>
          </w:rPr>
          <w:instrText xml:space="preserve"> PAGEREF _Toc213319419 \h </w:instrText>
        </w:r>
        <w:r>
          <w:rPr>
            <w:noProof/>
            <w:webHidden/>
          </w:rPr>
        </w:r>
        <w:r>
          <w:rPr>
            <w:noProof/>
            <w:webHidden/>
          </w:rPr>
          <w:fldChar w:fldCharType="separate"/>
        </w:r>
        <w:r w:rsidR="00B21EA0">
          <w:rPr>
            <w:noProof/>
            <w:webHidden/>
          </w:rPr>
          <w:t>51</w:t>
        </w:r>
        <w:r>
          <w:rPr>
            <w:noProof/>
            <w:webHidden/>
          </w:rPr>
          <w:fldChar w:fldCharType="end"/>
        </w:r>
      </w:hyperlink>
    </w:p>
    <w:p w14:paraId="1AA5326D" w14:textId="7D3D9AF8"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0" w:history="1">
        <w:r w:rsidRPr="0047471B">
          <w:rPr>
            <w:rStyle w:val="Hypertextovodkaz"/>
            <w:noProof/>
          </w:rPr>
          <w:t>Tabulka 32 Analýza dotčených skupin v oblasti vzdělávání v území</w:t>
        </w:r>
        <w:r>
          <w:rPr>
            <w:noProof/>
            <w:webHidden/>
          </w:rPr>
          <w:tab/>
        </w:r>
        <w:r>
          <w:rPr>
            <w:noProof/>
            <w:webHidden/>
          </w:rPr>
          <w:fldChar w:fldCharType="begin"/>
        </w:r>
        <w:r>
          <w:rPr>
            <w:noProof/>
            <w:webHidden/>
          </w:rPr>
          <w:instrText xml:space="preserve"> PAGEREF _Toc213319420 \h </w:instrText>
        </w:r>
        <w:r>
          <w:rPr>
            <w:noProof/>
            <w:webHidden/>
          </w:rPr>
        </w:r>
        <w:r>
          <w:rPr>
            <w:noProof/>
            <w:webHidden/>
          </w:rPr>
          <w:fldChar w:fldCharType="separate"/>
        </w:r>
        <w:r w:rsidR="00B21EA0">
          <w:rPr>
            <w:noProof/>
            <w:webHidden/>
          </w:rPr>
          <w:t>57</w:t>
        </w:r>
        <w:r>
          <w:rPr>
            <w:noProof/>
            <w:webHidden/>
          </w:rPr>
          <w:fldChar w:fldCharType="end"/>
        </w:r>
      </w:hyperlink>
    </w:p>
    <w:p w14:paraId="4E8C3A0B" w14:textId="05729FF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1" w:history="1">
        <w:r w:rsidRPr="0047471B">
          <w:rPr>
            <w:rStyle w:val="Hypertextovodkaz"/>
            <w:noProof/>
          </w:rPr>
          <w:t>Tabulka 33 Analýza rizik v oblasti vzdělávání ORP Litvínov</w:t>
        </w:r>
        <w:r>
          <w:rPr>
            <w:noProof/>
            <w:webHidden/>
          </w:rPr>
          <w:tab/>
        </w:r>
        <w:r>
          <w:rPr>
            <w:noProof/>
            <w:webHidden/>
          </w:rPr>
          <w:fldChar w:fldCharType="begin"/>
        </w:r>
        <w:r>
          <w:rPr>
            <w:noProof/>
            <w:webHidden/>
          </w:rPr>
          <w:instrText xml:space="preserve"> PAGEREF _Toc213319421 \h </w:instrText>
        </w:r>
        <w:r>
          <w:rPr>
            <w:noProof/>
            <w:webHidden/>
          </w:rPr>
        </w:r>
        <w:r>
          <w:rPr>
            <w:noProof/>
            <w:webHidden/>
          </w:rPr>
          <w:fldChar w:fldCharType="separate"/>
        </w:r>
        <w:r w:rsidR="00B21EA0">
          <w:rPr>
            <w:noProof/>
            <w:webHidden/>
          </w:rPr>
          <w:t>63</w:t>
        </w:r>
        <w:r>
          <w:rPr>
            <w:noProof/>
            <w:webHidden/>
          </w:rPr>
          <w:fldChar w:fldCharType="end"/>
        </w:r>
      </w:hyperlink>
    </w:p>
    <w:p w14:paraId="749B858B" w14:textId="68C8EEDF"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2" w:history="1">
        <w:r w:rsidRPr="0047471B">
          <w:rPr>
            <w:rStyle w:val="Hypertextovodkaz"/>
            <w:noProof/>
          </w:rPr>
          <w:t>Tabulka 34 Odklad povinné docházky v ORP Litvínov</w:t>
        </w:r>
        <w:r>
          <w:rPr>
            <w:noProof/>
            <w:webHidden/>
          </w:rPr>
          <w:tab/>
        </w:r>
        <w:r>
          <w:rPr>
            <w:noProof/>
            <w:webHidden/>
          </w:rPr>
          <w:fldChar w:fldCharType="begin"/>
        </w:r>
        <w:r>
          <w:rPr>
            <w:noProof/>
            <w:webHidden/>
          </w:rPr>
          <w:instrText xml:space="preserve"> PAGEREF _Toc213319422 \h </w:instrText>
        </w:r>
        <w:r>
          <w:rPr>
            <w:noProof/>
            <w:webHidden/>
          </w:rPr>
        </w:r>
        <w:r>
          <w:rPr>
            <w:noProof/>
            <w:webHidden/>
          </w:rPr>
          <w:fldChar w:fldCharType="separate"/>
        </w:r>
        <w:r w:rsidR="00B21EA0">
          <w:rPr>
            <w:noProof/>
            <w:webHidden/>
          </w:rPr>
          <w:t>68</w:t>
        </w:r>
        <w:r>
          <w:rPr>
            <w:noProof/>
            <w:webHidden/>
          </w:rPr>
          <w:fldChar w:fldCharType="end"/>
        </w:r>
      </w:hyperlink>
    </w:p>
    <w:p w14:paraId="0D5F25A0" w14:textId="4E9ACBD9"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3" w:history="1">
        <w:r w:rsidRPr="0047471B">
          <w:rPr>
            <w:rStyle w:val="Hypertextovodkaz"/>
            <w:noProof/>
          </w:rPr>
          <w:t>Tabulka 35 SWOT-3 Podpora pedagogických a didaktických kompetencí pracovníků ve vzdělávání a podpora managementu třídních kolektivů</w:t>
        </w:r>
        <w:r>
          <w:rPr>
            <w:noProof/>
            <w:webHidden/>
          </w:rPr>
          <w:tab/>
        </w:r>
        <w:r>
          <w:rPr>
            <w:noProof/>
            <w:webHidden/>
          </w:rPr>
          <w:fldChar w:fldCharType="begin"/>
        </w:r>
        <w:r>
          <w:rPr>
            <w:noProof/>
            <w:webHidden/>
          </w:rPr>
          <w:instrText xml:space="preserve"> PAGEREF _Toc213319423 \h </w:instrText>
        </w:r>
        <w:r>
          <w:rPr>
            <w:noProof/>
            <w:webHidden/>
          </w:rPr>
        </w:r>
        <w:r>
          <w:rPr>
            <w:noProof/>
            <w:webHidden/>
          </w:rPr>
          <w:fldChar w:fldCharType="separate"/>
        </w:r>
        <w:r w:rsidR="00B21EA0">
          <w:rPr>
            <w:noProof/>
            <w:webHidden/>
          </w:rPr>
          <w:t>87</w:t>
        </w:r>
        <w:r>
          <w:rPr>
            <w:noProof/>
            <w:webHidden/>
          </w:rPr>
          <w:fldChar w:fldCharType="end"/>
        </w:r>
      </w:hyperlink>
    </w:p>
    <w:p w14:paraId="163335FB" w14:textId="3BABF74C"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4" w:history="1">
        <w:r w:rsidRPr="0047471B">
          <w:rPr>
            <w:rStyle w:val="Hypertextovodkaz"/>
            <w:noProof/>
          </w:rPr>
          <w:t>Tabulka 36 SWOT-3 analýza Podpora moderních didaktických forem vedoucí k rozvoji klíčových kompetencí</w:t>
        </w:r>
        <w:r>
          <w:rPr>
            <w:noProof/>
            <w:webHidden/>
          </w:rPr>
          <w:tab/>
        </w:r>
        <w:r>
          <w:rPr>
            <w:noProof/>
            <w:webHidden/>
          </w:rPr>
          <w:fldChar w:fldCharType="begin"/>
        </w:r>
        <w:r>
          <w:rPr>
            <w:noProof/>
            <w:webHidden/>
          </w:rPr>
          <w:instrText xml:space="preserve"> PAGEREF _Toc213319424 \h </w:instrText>
        </w:r>
        <w:r>
          <w:rPr>
            <w:noProof/>
            <w:webHidden/>
          </w:rPr>
        </w:r>
        <w:r>
          <w:rPr>
            <w:noProof/>
            <w:webHidden/>
          </w:rPr>
          <w:fldChar w:fldCharType="separate"/>
        </w:r>
        <w:r w:rsidR="00B21EA0">
          <w:rPr>
            <w:noProof/>
            <w:webHidden/>
          </w:rPr>
          <w:t>88</w:t>
        </w:r>
        <w:r>
          <w:rPr>
            <w:noProof/>
            <w:webHidden/>
          </w:rPr>
          <w:fldChar w:fldCharType="end"/>
        </w:r>
      </w:hyperlink>
    </w:p>
    <w:p w14:paraId="45AAA344" w14:textId="7662BB98"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5" w:history="1">
        <w:r w:rsidRPr="0047471B">
          <w:rPr>
            <w:rStyle w:val="Hypertextovodkaz"/>
            <w:noProof/>
          </w:rPr>
          <w:t>Tabulka 37 SWOT-3 analýza Rozvoj potenciálu každého žáka, zejména žáků se sociálním a jiným znevýhodněním</w:t>
        </w:r>
        <w:r>
          <w:rPr>
            <w:noProof/>
            <w:webHidden/>
          </w:rPr>
          <w:tab/>
        </w:r>
        <w:r>
          <w:rPr>
            <w:noProof/>
            <w:webHidden/>
          </w:rPr>
          <w:fldChar w:fldCharType="begin"/>
        </w:r>
        <w:r>
          <w:rPr>
            <w:noProof/>
            <w:webHidden/>
          </w:rPr>
          <w:instrText xml:space="preserve"> PAGEREF _Toc213319425 \h </w:instrText>
        </w:r>
        <w:r>
          <w:rPr>
            <w:noProof/>
            <w:webHidden/>
          </w:rPr>
        </w:r>
        <w:r>
          <w:rPr>
            <w:noProof/>
            <w:webHidden/>
          </w:rPr>
          <w:fldChar w:fldCharType="separate"/>
        </w:r>
        <w:r w:rsidR="00B21EA0">
          <w:rPr>
            <w:noProof/>
            <w:webHidden/>
          </w:rPr>
          <w:t>90</w:t>
        </w:r>
        <w:r>
          <w:rPr>
            <w:noProof/>
            <w:webHidden/>
          </w:rPr>
          <w:fldChar w:fldCharType="end"/>
        </w:r>
      </w:hyperlink>
    </w:p>
    <w:p w14:paraId="3E4653AD" w14:textId="424E4B0E"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6" w:history="1">
        <w:r w:rsidRPr="0047471B">
          <w:rPr>
            <w:rStyle w:val="Hypertextovodkaz"/>
            <w:noProof/>
          </w:rPr>
          <w:t>Tabulka 38 Aktualizace hlavních problémů k řešení, popis jejich příčin a návrh řešení</w:t>
        </w:r>
        <w:r>
          <w:rPr>
            <w:noProof/>
            <w:webHidden/>
          </w:rPr>
          <w:tab/>
        </w:r>
        <w:r>
          <w:rPr>
            <w:noProof/>
            <w:webHidden/>
          </w:rPr>
          <w:fldChar w:fldCharType="begin"/>
        </w:r>
        <w:r>
          <w:rPr>
            <w:noProof/>
            <w:webHidden/>
          </w:rPr>
          <w:instrText xml:space="preserve"> PAGEREF _Toc213319426 \h </w:instrText>
        </w:r>
        <w:r>
          <w:rPr>
            <w:noProof/>
            <w:webHidden/>
          </w:rPr>
        </w:r>
        <w:r>
          <w:rPr>
            <w:noProof/>
            <w:webHidden/>
          </w:rPr>
          <w:fldChar w:fldCharType="separate"/>
        </w:r>
        <w:r w:rsidR="00B21EA0">
          <w:rPr>
            <w:noProof/>
            <w:webHidden/>
          </w:rPr>
          <w:t>93</w:t>
        </w:r>
        <w:r>
          <w:rPr>
            <w:noProof/>
            <w:webHidden/>
          </w:rPr>
          <w:fldChar w:fldCharType="end"/>
        </w:r>
      </w:hyperlink>
    </w:p>
    <w:p w14:paraId="2D5B3F27" w14:textId="2B04E3DF" w:rsidR="00571D2F" w:rsidRDefault="00571D2F" w:rsidP="00B21EA0">
      <w:r w:rsidRPr="00AC5DDE">
        <w:fldChar w:fldCharType="end"/>
      </w:r>
    </w:p>
    <w:p w14:paraId="7E84044A" w14:textId="38DCE748" w:rsidR="001522AE" w:rsidRPr="001522AE" w:rsidRDefault="001522AE" w:rsidP="001522AE">
      <w:pPr>
        <w:pStyle w:val="Nzev"/>
      </w:pPr>
      <w:bookmarkStart w:id="124" w:name="_Toc213319116"/>
      <w:r>
        <w:t>Seznam grafů</w:t>
      </w:r>
      <w:bookmarkEnd w:id="124"/>
    </w:p>
    <w:p w14:paraId="326652B8" w14:textId="66CE4C17" w:rsidR="006E79DE" w:rsidRDefault="00834882">
      <w:pPr>
        <w:pStyle w:val="Seznamobrzk"/>
        <w:tabs>
          <w:tab w:val="right" w:leader="dot" w:pos="8919"/>
        </w:tabs>
        <w:rPr>
          <w:rFonts w:eastAsiaTheme="minorEastAsia"/>
          <w:noProof/>
          <w:kern w:val="2"/>
          <w:sz w:val="24"/>
          <w:szCs w:val="24"/>
          <w:lang w:eastAsia="cs-CZ"/>
          <w14:ligatures w14:val="standardContextual"/>
        </w:rPr>
      </w:pPr>
      <w:r>
        <w:fldChar w:fldCharType="begin"/>
      </w:r>
      <w:r>
        <w:instrText xml:space="preserve"> TOC \h \z \c "Graf" </w:instrText>
      </w:r>
      <w:r>
        <w:fldChar w:fldCharType="separate"/>
      </w:r>
      <w:hyperlink w:anchor="_Toc213319427" w:history="1">
        <w:r w:rsidR="006E79DE" w:rsidRPr="00C43E76">
          <w:rPr>
            <w:rStyle w:val="Hypertextovodkaz"/>
            <w:noProof/>
          </w:rPr>
          <w:t xml:space="preserve">Graf 1 </w:t>
        </w:r>
        <w:r w:rsidR="006E79DE" w:rsidRPr="00C43E76">
          <w:rPr>
            <w:rStyle w:val="Hypertextovodkaz"/>
            <w:iCs/>
            <w:noProof/>
          </w:rPr>
          <w:t>Vývoj počtu dětí v mateřských školách, predikce pro Ústecký kraj</w:t>
        </w:r>
        <w:r w:rsidR="006E79DE">
          <w:rPr>
            <w:noProof/>
            <w:webHidden/>
          </w:rPr>
          <w:tab/>
        </w:r>
        <w:r w:rsidR="006E79DE">
          <w:rPr>
            <w:noProof/>
            <w:webHidden/>
          </w:rPr>
          <w:fldChar w:fldCharType="begin"/>
        </w:r>
        <w:r w:rsidR="006E79DE">
          <w:rPr>
            <w:noProof/>
            <w:webHidden/>
          </w:rPr>
          <w:instrText xml:space="preserve"> PAGEREF _Toc213319427 \h </w:instrText>
        </w:r>
        <w:r w:rsidR="006E79DE">
          <w:rPr>
            <w:noProof/>
            <w:webHidden/>
          </w:rPr>
        </w:r>
        <w:r w:rsidR="006E79DE">
          <w:rPr>
            <w:noProof/>
            <w:webHidden/>
          </w:rPr>
          <w:fldChar w:fldCharType="separate"/>
        </w:r>
        <w:r w:rsidR="00CD4EEF">
          <w:rPr>
            <w:noProof/>
            <w:webHidden/>
          </w:rPr>
          <w:t>32</w:t>
        </w:r>
        <w:r w:rsidR="006E79DE">
          <w:rPr>
            <w:noProof/>
            <w:webHidden/>
          </w:rPr>
          <w:fldChar w:fldCharType="end"/>
        </w:r>
      </w:hyperlink>
    </w:p>
    <w:p w14:paraId="1A80309E" w14:textId="17A7FD75" w:rsidR="006E79DE" w:rsidRDefault="006E79DE">
      <w:pPr>
        <w:pStyle w:val="Seznamobrzk"/>
        <w:tabs>
          <w:tab w:val="right" w:leader="dot" w:pos="8919"/>
        </w:tabs>
        <w:rPr>
          <w:rFonts w:eastAsiaTheme="minorEastAsia"/>
          <w:noProof/>
          <w:kern w:val="2"/>
          <w:sz w:val="24"/>
          <w:szCs w:val="24"/>
          <w:lang w:eastAsia="cs-CZ"/>
          <w14:ligatures w14:val="standardContextual"/>
        </w:rPr>
      </w:pPr>
      <w:hyperlink w:anchor="_Toc213319428" w:history="1">
        <w:r w:rsidRPr="00C43E76">
          <w:rPr>
            <w:rStyle w:val="Hypertextovodkaz"/>
            <w:noProof/>
          </w:rPr>
          <w:t xml:space="preserve">Graf 2 </w:t>
        </w:r>
        <w:r w:rsidRPr="00C43E76">
          <w:rPr>
            <w:rStyle w:val="Hypertextovodkaz"/>
            <w:iCs/>
            <w:noProof/>
          </w:rPr>
          <w:t>Celkový počet žáků navštěvujících ZUŠ Litvínov od 2016/2017 až 2024/2025</w:t>
        </w:r>
        <w:r>
          <w:rPr>
            <w:noProof/>
            <w:webHidden/>
          </w:rPr>
          <w:tab/>
        </w:r>
        <w:r>
          <w:rPr>
            <w:noProof/>
            <w:webHidden/>
          </w:rPr>
          <w:fldChar w:fldCharType="begin"/>
        </w:r>
        <w:r>
          <w:rPr>
            <w:noProof/>
            <w:webHidden/>
          </w:rPr>
          <w:instrText xml:space="preserve"> PAGEREF _Toc213319428 \h </w:instrText>
        </w:r>
        <w:r>
          <w:rPr>
            <w:noProof/>
            <w:webHidden/>
          </w:rPr>
        </w:r>
        <w:r>
          <w:rPr>
            <w:noProof/>
            <w:webHidden/>
          </w:rPr>
          <w:fldChar w:fldCharType="separate"/>
        </w:r>
        <w:r w:rsidR="00CD4EEF">
          <w:rPr>
            <w:noProof/>
            <w:webHidden/>
          </w:rPr>
          <w:t>48</w:t>
        </w:r>
        <w:r>
          <w:rPr>
            <w:noProof/>
            <w:webHidden/>
          </w:rPr>
          <w:fldChar w:fldCharType="end"/>
        </w:r>
      </w:hyperlink>
    </w:p>
    <w:p w14:paraId="13A1D627" w14:textId="42D5D3B9" w:rsidR="00834882" w:rsidRDefault="00834882" w:rsidP="00262AF3">
      <w:r>
        <w:fldChar w:fldCharType="end"/>
      </w:r>
    </w:p>
    <w:sectPr w:rsidR="00834882" w:rsidSect="000B485C">
      <w:footerReference w:type="default" r:id="rId59"/>
      <w:pgSz w:w="11906" w:h="16838"/>
      <w:pgMar w:top="1418" w:right="1418" w:bottom="56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EF148" w14:textId="77777777" w:rsidR="00173554" w:rsidRDefault="00173554" w:rsidP="007C679B">
      <w:pPr>
        <w:spacing w:after="0" w:line="240" w:lineRule="auto"/>
      </w:pPr>
      <w:r>
        <w:separator/>
      </w:r>
    </w:p>
  </w:endnote>
  <w:endnote w:type="continuationSeparator" w:id="0">
    <w:p w14:paraId="5A382A7C" w14:textId="77777777" w:rsidR="00173554" w:rsidRDefault="00173554" w:rsidP="007C679B">
      <w:pPr>
        <w:spacing w:after="0" w:line="240" w:lineRule="auto"/>
      </w:pPr>
      <w:r>
        <w:continuationSeparator/>
      </w:r>
    </w:p>
  </w:endnote>
  <w:endnote w:type="continuationNotice" w:id="1">
    <w:p w14:paraId="46DFD9E8" w14:textId="77777777" w:rsidR="00173554" w:rsidRDefault="00173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ira Sans Condensed">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69F8" w14:textId="4061ADF2" w:rsidR="009D044D" w:rsidRDefault="009D044D" w:rsidP="00F020AA">
    <w:pPr>
      <w:pStyle w:val="Zpat"/>
      <w:pBdr>
        <w:top w:val="single" w:sz="4" w:space="1" w:color="auto"/>
      </w:pBdr>
      <w:jc w:val="center"/>
    </w:pPr>
  </w:p>
  <w:p w14:paraId="5F752C87" w14:textId="77777777" w:rsidR="009D044D" w:rsidRDefault="009D044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618484"/>
      <w:docPartObj>
        <w:docPartGallery w:val="Page Numbers (Bottom of Page)"/>
        <w:docPartUnique/>
      </w:docPartObj>
    </w:sdtPr>
    <w:sdtContent>
      <w:sdt>
        <w:sdtPr>
          <w:id w:val="271049689"/>
          <w:docPartObj>
            <w:docPartGallery w:val="Page Numbers (Top of Page)"/>
            <w:docPartUnique/>
          </w:docPartObj>
        </w:sdtPr>
        <w:sdtContent>
          <w:p w14:paraId="38B2D31A" w14:textId="77777777" w:rsidR="00F020AA" w:rsidRDefault="00F020AA" w:rsidP="00564211">
            <w:pPr>
              <w:pStyle w:val="Zpat"/>
              <w:pBdr>
                <w:top w:val="single" w:sz="4" w:space="1" w:color="auto"/>
              </w:pBdr>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61</w:t>
            </w:r>
            <w:r>
              <w:rPr>
                <w:b/>
                <w:bCs/>
                <w:sz w:val="24"/>
                <w:szCs w:val="24"/>
              </w:rPr>
              <w:fldChar w:fldCharType="end"/>
            </w:r>
          </w:p>
        </w:sdtContent>
      </w:sdt>
    </w:sdtContent>
  </w:sdt>
  <w:p w14:paraId="3F596B15" w14:textId="77777777" w:rsidR="00F020AA" w:rsidRDefault="00F020A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873874"/>
      <w:docPartObj>
        <w:docPartGallery w:val="Page Numbers (Bottom of Page)"/>
        <w:docPartUnique/>
      </w:docPartObj>
    </w:sdtPr>
    <w:sdtContent>
      <w:sdt>
        <w:sdtPr>
          <w:id w:val="-1225526934"/>
          <w:docPartObj>
            <w:docPartGallery w:val="Page Numbers (Top of Page)"/>
            <w:docPartUnique/>
          </w:docPartObj>
        </w:sdtPr>
        <w:sdtContent>
          <w:p w14:paraId="6FD43E1F" w14:textId="77777777" w:rsidR="00ED1FC5" w:rsidRDefault="00ED1FC5" w:rsidP="00564211">
            <w:pPr>
              <w:pStyle w:val="Zpat"/>
              <w:pBdr>
                <w:top w:val="single" w:sz="4" w:space="1" w:color="auto"/>
              </w:pBdr>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61</w:t>
            </w:r>
            <w:r>
              <w:rPr>
                <w:b/>
                <w:bCs/>
                <w:sz w:val="24"/>
                <w:szCs w:val="24"/>
              </w:rPr>
              <w:fldChar w:fldCharType="end"/>
            </w:r>
          </w:p>
        </w:sdtContent>
      </w:sdt>
    </w:sdtContent>
  </w:sdt>
  <w:p w14:paraId="3C602CAA" w14:textId="77777777" w:rsidR="00ED1FC5" w:rsidRDefault="00ED1FC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A8BA8" w14:textId="77777777" w:rsidR="00173554" w:rsidRDefault="00173554" w:rsidP="007C679B">
      <w:pPr>
        <w:spacing w:after="0" w:line="240" w:lineRule="auto"/>
      </w:pPr>
      <w:r>
        <w:separator/>
      </w:r>
    </w:p>
  </w:footnote>
  <w:footnote w:type="continuationSeparator" w:id="0">
    <w:p w14:paraId="56716F82" w14:textId="77777777" w:rsidR="00173554" w:rsidRDefault="00173554" w:rsidP="007C679B">
      <w:pPr>
        <w:spacing w:after="0" w:line="240" w:lineRule="auto"/>
      </w:pPr>
      <w:r>
        <w:continuationSeparator/>
      </w:r>
    </w:p>
  </w:footnote>
  <w:footnote w:type="continuationNotice" w:id="1">
    <w:p w14:paraId="3546799F" w14:textId="77777777" w:rsidR="00173554" w:rsidRDefault="00173554">
      <w:pPr>
        <w:spacing w:after="0" w:line="240" w:lineRule="auto"/>
      </w:pPr>
    </w:p>
  </w:footnote>
  <w:footnote w:id="2">
    <w:p w14:paraId="6827DCC6" w14:textId="5348EF4D" w:rsidR="00B84DB8" w:rsidRDefault="00B84DB8">
      <w:pPr>
        <w:pStyle w:val="Textpoznpodarou"/>
      </w:pPr>
      <w:r>
        <w:rPr>
          <w:rStyle w:val="Znakapoznpodarou"/>
        </w:rPr>
        <w:footnoteRef/>
      </w:r>
      <w:r>
        <w:t xml:space="preserve"> </w:t>
      </w:r>
      <w:r w:rsidRPr="00B84DB8">
        <w:t>https://www.informaceofirmach.cz/crif-v-roce-2024-zacalo-v-ceske-republice-podnikat-82-893-lidi-mezirocne-o-14-vice/</w:t>
      </w:r>
    </w:p>
  </w:footnote>
  <w:footnote w:id="3">
    <w:p w14:paraId="38FB8980" w14:textId="6D8D25D9" w:rsidR="00122DFF" w:rsidRDefault="00122DFF">
      <w:pPr>
        <w:pStyle w:val="Textpoznpodarou"/>
      </w:pPr>
      <w:r>
        <w:rPr>
          <w:rStyle w:val="Znakapoznpodarou"/>
        </w:rPr>
        <w:footnoteRef/>
      </w:r>
      <w:r>
        <w:t xml:space="preserve"> </w:t>
      </w:r>
      <w:hyperlink r:id="rId1" w:history="1">
        <w:r w:rsidRPr="00A81494">
          <w:rPr>
            <w:rStyle w:val="Hypertextovodkaz"/>
          </w:rPr>
          <w:t>www.policie.gov.cz</w:t>
        </w:r>
      </w:hyperlink>
      <w:r>
        <w:t xml:space="preserve"> – článek z Krajského ředitelství Ústeckého kraje, Statistiky za r. 2024</w:t>
      </w:r>
    </w:p>
  </w:footnote>
  <w:footnote w:id="4">
    <w:p w14:paraId="5B80E9C6" w14:textId="7173012F" w:rsidR="009D044D" w:rsidRDefault="009D044D">
      <w:pPr>
        <w:pStyle w:val="Textpoznpodarou"/>
      </w:pPr>
      <w:r>
        <w:rPr>
          <w:rStyle w:val="Znakapoznpodarou"/>
        </w:rPr>
        <w:footnoteRef/>
      </w:r>
      <w:r>
        <w:t xml:space="preserve"> zdroj </w:t>
      </w:r>
      <w:hyperlink r:id="rId2" w:history="1">
        <w:r w:rsidRPr="00E419CA">
          <w:rPr>
            <w:rStyle w:val="Hypertextovodkaz"/>
          </w:rPr>
          <w:t>http://www.policie.cz/SCRIPT/imapa.aspx?area=sc&amp;docid=712&amp;nid=273&amp;num=5</w:t>
        </w:r>
      </w:hyperlink>
      <w:r>
        <w:t>. Je nutno upozornit, že OO Litvínov a OO Litvínov Hamr pokrývá celé spádové území ORP Litvínov</w:t>
      </w:r>
    </w:p>
  </w:footnote>
  <w:footnote w:id="5">
    <w:p w14:paraId="41B49E65" w14:textId="77777777" w:rsidR="00F70B6A" w:rsidRDefault="00F70B6A" w:rsidP="00F70B6A">
      <w:pPr>
        <w:pStyle w:val="Textpoznpodarou"/>
      </w:pPr>
      <w:r>
        <w:rPr>
          <w:rStyle w:val="Znakapoznpodarou"/>
        </w:rPr>
        <w:footnoteRef/>
      </w:r>
      <w:r>
        <w:t xml:space="preserve"> </w:t>
      </w:r>
      <w:r w:rsidRPr="008469AD">
        <w:t xml:space="preserve">vzhledem k </w:t>
      </w:r>
      <w:r>
        <w:t>podobě</w:t>
      </w:r>
      <w:r w:rsidRPr="008469AD">
        <w:t xml:space="preserve"> nového portálu MPSV je k dispozici pouze část dat</w:t>
      </w:r>
    </w:p>
  </w:footnote>
  <w:footnote w:id="6">
    <w:p w14:paraId="492D5604" w14:textId="77777777" w:rsidR="00F70B6A" w:rsidRDefault="00F70B6A" w:rsidP="00F70B6A">
      <w:pPr>
        <w:pStyle w:val="Textpoznpodarou"/>
      </w:pPr>
      <w:r>
        <w:rPr>
          <w:rStyle w:val="Znakapoznpodarou"/>
        </w:rPr>
        <w:footnoteRef/>
      </w:r>
      <w:r>
        <w:t xml:space="preserve"> </w:t>
      </w:r>
      <w:hyperlink r:id="rId3" w:history="1">
        <w:r w:rsidRPr="00B3239B">
          <w:rPr>
            <w:rStyle w:val="Hypertextovodkaz"/>
          </w:rPr>
          <w:t>www.csicr.cz</w:t>
        </w:r>
      </w:hyperlink>
      <w:r>
        <w:t xml:space="preserve">, </w:t>
      </w:r>
      <w:r w:rsidRPr="00103DA9">
        <w:t>České školství v</w:t>
      </w:r>
      <w:r>
        <w:t> </w:t>
      </w:r>
      <w:r w:rsidRPr="00103DA9">
        <w:t>mapách</w:t>
      </w:r>
      <w:r>
        <w:t xml:space="preserve">, Prostorová analýza podmínek, průběhu a výsledků předškolního, základního a středního vzdělávání, </w:t>
      </w:r>
      <w:r w:rsidRPr="00103DA9">
        <w:t>Praha 2022</w:t>
      </w:r>
    </w:p>
  </w:footnote>
  <w:footnote w:id="7">
    <w:p w14:paraId="6B49C2AC" w14:textId="77777777" w:rsidR="00F70B6A" w:rsidRDefault="00F70B6A" w:rsidP="00F70B6A">
      <w:pPr>
        <w:pStyle w:val="Textpoznpodarou"/>
      </w:pPr>
      <w:r>
        <w:rPr>
          <w:rStyle w:val="Znakapoznpodarou"/>
        </w:rPr>
        <w:footnoteRef/>
      </w:r>
      <w:r>
        <w:t xml:space="preserve"> </w:t>
      </w:r>
      <w:r w:rsidRPr="00797182">
        <w:t>§ 6 zákona č. 359/1999 Sb., o sociálně–právní ochraně dětí, ve znění pozdějších předpisů</w:t>
      </w:r>
    </w:p>
  </w:footnote>
  <w:footnote w:id="8">
    <w:p w14:paraId="07BE3DEB" w14:textId="77777777" w:rsidR="00F70B6A" w:rsidRDefault="00F70B6A" w:rsidP="00F70B6A">
      <w:pPr>
        <w:pStyle w:val="Textpoznpodarou"/>
      </w:pPr>
      <w:r>
        <w:rPr>
          <w:rStyle w:val="Znakapoznpodarou"/>
        </w:rPr>
        <w:footnoteRef/>
      </w:r>
      <w:r>
        <w:t xml:space="preserve"> dostupný na </w:t>
      </w:r>
      <w:hyperlink r:id="rId4" w:history="1">
        <w:r>
          <w:rPr>
            <w:rStyle w:val="Hypertextovodkaz"/>
          </w:rPr>
          <w:t>https://www.mulitvinov.cz/assets/File.ashx?id_org=8604&amp;id_dokumenty=463182</w:t>
        </w:r>
      </w:hyperlink>
    </w:p>
  </w:footnote>
  <w:footnote w:id="9">
    <w:p w14:paraId="285A168C" w14:textId="77777777" w:rsidR="00F70B6A" w:rsidRDefault="00F70B6A" w:rsidP="00F70B6A">
      <w:pPr>
        <w:pStyle w:val="Textpoznpodarou"/>
      </w:pPr>
      <w:r>
        <w:rPr>
          <w:rStyle w:val="Znakapoznpodarou"/>
        </w:rPr>
        <w:footnoteRef/>
      </w:r>
      <w:r>
        <w:t xml:space="preserve"> dostupný na </w:t>
      </w:r>
      <w:hyperlink r:id="rId5" w:history="1">
        <w:r>
          <w:rPr>
            <w:rStyle w:val="Hypertextovodkaz"/>
          </w:rPr>
          <w:t>https://www.mulitvinov.cz/assets/File.ashx?id_org=8604&amp;id_dokumenty=465169</w:t>
        </w:r>
      </w:hyperlink>
    </w:p>
  </w:footnote>
  <w:footnote w:id="10">
    <w:p w14:paraId="231FB8DA" w14:textId="77777777" w:rsidR="00F70B6A" w:rsidRDefault="00F70B6A" w:rsidP="00F70B6A">
      <w:pPr>
        <w:pStyle w:val="Textpoznpodarou"/>
      </w:pPr>
      <w:r>
        <w:rPr>
          <w:rStyle w:val="Znakapoznpodarou"/>
        </w:rPr>
        <w:footnoteRef/>
      </w:r>
      <w:r>
        <w:t xml:space="preserve"> </w:t>
      </w:r>
      <w:r w:rsidRPr="00C35081">
        <w:t xml:space="preserve">Plán prevence kriminality Města Litvínov na léta 2020 </w:t>
      </w:r>
      <w:r>
        <w:t>–</w:t>
      </w:r>
      <w:r w:rsidRPr="00C35081">
        <w:t xml:space="preserve"> 2025</w:t>
      </w:r>
      <w:r>
        <w:t>, s.24</w:t>
      </w:r>
    </w:p>
  </w:footnote>
  <w:footnote w:id="11">
    <w:p w14:paraId="13033B52" w14:textId="77777777" w:rsidR="00F70B6A" w:rsidRDefault="00F70B6A" w:rsidP="00F70B6A">
      <w:pPr>
        <w:pStyle w:val="Textpoznpodarou"/>
      </w:pPr>
      <w:r>
        <w:rPr>
          <w:rStyle w:val="Znakapoznpodarou"/>
        </w:rPr>
        <w:footnoteRef/>
      </w:r>
      <w:r>
        <w:t xml:space="preserve"> </w:t>
      </w:r>
      <w:r w:rsidRPr="00DD017E">
        <w:t xml:space="preserve">Plán prevence kriminality Města Litvínov na léta 2020 </w:t>
      </w:r>
      <w:r>
        <w:t>–</w:t>
      </w:r>
      <w:r w:rsidRPr="00DD017E">
        <w:t xml:space="preserve"> 2025</w:t>
      </w:r>
      <w:r>
        <w:t>, s. 8</w:t>
      </w:r>
    </w:p>
  </w:footnote>
  <w:footnote w:id="12">
    <w:p w14:paraId="7E076E22" w14:textId="77777777" w:rsidR="00F70B6A" w:rsidRDefault="00F70B6A" w:rsidP="00F70B6A">
      <w:pPr>
        <w:pStyle w:val="Textpoznpodarou"/>
      </w:pPr>
      <w:r>
        <w:rPr>
          <w:rStyle w:val="Znakapoznpodarou"/>
        </w:rPr>
        <w:footnoteRef/>
      </w:r>
      <w:r>
        <w:t xml:space="preserve"> </w:t>
      </w:r>
      <w:r w:rsidRPr="000A562F">
        <w:rPr>
          <w:rFonts w:cstheme="minorHAnsi"/>
        </w:rPr>
        <w:t xml:space="preserve">Od června </w:t>
      </w:r>
      <w:r>
        <w:rPr>
          <w:rFonts w:cstheme="minorHAnsi"/>
        </w:rPr>
        <w:t xml:space="preserve">2019 </w:t>
      </w:r>
      <w:r w:rsidRPr="000A562F">
        <w:rPr>
          <w:rFonts w:cstheme="minorHAnsi"/>
        </w:rPr>
        <w:t>byla snížena věková hranice cílové skupiny do 13 let z důvodu zkvalitnění pracovních podmínek pro zaměstnance Jaklíku a z důvodů nedodržování pravidel klubu ze strany starších dětí.</w:t>
      </w:r>
    </w:p>
  </w:footnote>
  <w:footnote w:id="13">
    <w:p w14:paraId="7E191B23" w14:textId="77777777" w:rsidR="00F70B6A" w:rsidRDefault="00F70B6A" w:rsidP="00F70B6A">
      <w:pPr>
        <w:pStyle w:val="Textpoznpodarou"/>
      </w:pPr>
      <w:r>
        <w:rPr>
          <w:rStyle w:val="Znakapoznpodarou"/>
        </w:rPr>
        <w:footnoteRef/>
      </w:r>
      <w:r>
        <w:t xml:space="preserve"> Data vycházejí z údajů zaslaných úřadem práce</w:t>
      </w:r>
    </w:p>
  </w:footnote>
  <w:footnote w:id="14">
    <w:p w14:paraId="2433199C" w14:textId="77777777" w:rsidR="00F70B6A" w:rsidRDefault="00F70B6A" w:rsidP="00F70B6A">
      <w:pPr>
        <w:pStyle w:val="Textpoznpodarou"/>
      </w:pPr>
      <w:r>
        <w:rPr>
          <w:rStyle w:val="Znakapoznpodarou"/>
        </w:rPr>
        <w:footnoteRef/>
      </w:r>
      <w:r>
        <w:t xml:space="preserve"> dle MÍSTNÍ PLÁN INKLUZE MĚSTA LITVÍNOVA PRO OBDOBÍ 2018-2022</w:t>
      </w:r>
    </w:p>
  </w:footnote>
  <w:footnote w:id="15">
    <w:p w14:paraId="576A2DF1" w14:textId="77777777" w:rsidR="00F70B6A" w:rsidRDefault="00F70B6A" w:rsidP="00F70B6A">
      <w:pPr>
        <w:pStyle w:val="Textpoznpodarou"/>
      </w:pPr>
      <w:r>
        <w:rPr>
          <w:rStyle w:val="Znakapoznpodarou"/>
        </w:rPr>
        <w:footnoteRef/>
      </w:r>
      <w:r>
        <w:t xml:space="preserve"> </w:t>
      </w:r>
      <w:r w:rsidRPr="00441E06">
        <w:t>Plán prevence kriminality Města Litvínov na léta 2020 - 2025</w:t>
      </w:r>
    </w:p>
  </w:footnote>
  <w:footnote w:id="16">
    <w:p w14:paraId="080758CE" w14:textId="77777777" w:rsidR="008D763A" w:rsidRDefault="008D763A" w:rsidP="008D763A">
      <w:pPr>
        <w:pStyle w:val="Textpoznpodarou"/>
      </w:pPr>
      <w:r>
        <w:rPr>
          <w:rStyle w:val="Znakapoznpodarou"/>
        </w:rPr>
        <w:footnoteRef/>
      </w:r>
      <w:r>
        <w:t xml:space="preserve"> Upravený RVP PV (09/2021)</w:t>
      </w:r>
    </w:p>
  </w:footnote>
  <w:footnote w:id="17">
    <w:p w14:paraId="1CE69BD9" w14:textId="77777777" w:rsidR="008D763A" w:rsidRDefault="008D763A" w:rsidP="008D763A">
      <w:pPr>
        <w:pStyle w:val="Textpoznpodarou"/>
      </w:pPr>
      <w:r>
        <w:rPr>
          <w:rStyle w:val="Znakapoznpodarou"/>
        </w:rPr>
        <w:footnoteRef/>
      </w:r>
      <w:r>
        <w:t xml:space="preserve"> Výzkumná sonda do stavu grafomotorické přípravy dětí předškolního věku, PhDr. Jana Johnová, Ph.D. Fakulta přírodovědně-humanitní a pedagogická, Katedra primárního vzdělávání Technická univerzita v Liberci, Příspěvek vznikl v rámci projektu Podpora pregramotností v předškolním vzdělávání, reg. č. CZ.02.3.68/0.0/0.0/16_011/0000663 (2017-2019), fi nancováno z Evropských sociálních fondů, řešiteli projektu jsou Univerzita Karlova, Masarykova univerzita, Jihočeská univerzita v Českých Budějovicích, Technická univerzita v Liberci, Univerzita Palackého v Olomouci a META, o.p.s</w:t>
      </w:r>
    </w:p>
  </w:footnote>
  <w:footnote w:id="18">
    <w:p w14:paraId="55F59DF9" w14:textId="77777777" w:rsidR="008D763A" w:rsidRDefault="008D763A" w:rsidP="008D763A">
      <w:pPr>
        <w:pStyle w:val="Textpoznpodarou"/>
      </w:pPr>
      <w:r>
        <w:rPr>
          <w:rStyle w:val="Znakapoznpodarou"/>
        </w:rPr>
        <w:footnoteRef/>
      </w:r>
      <w:r>
        <w:t xml:space="preserve"> Čtenářská gramotnost na základních a středních školách ve školním roce 2022/2023 (1. vydání 2024)</w:t>
      </w:r>
    </w:p>
  </w:footnote>
  <w:footnote w:id="19">
    <w:p w14:paraId="4ABA3C40" w14:textId="77777777" w:rsidR="008D763A" w:rsidRDefault="008D763A" w:rsidP="008D763A">
      <w:pPr>
        <w:pStyle w:val="Textpoznpodarou"/>
      </w:pPr>
      <w:r>
        <w:rPr>
          <w:rStyle w:val="Znakapoznpodarou"/>
        </w:rPr>
        <w:footnoteRef/>
      </w:r>
      <w:r>
        <w:t xml:space="preserve"> Rozvoj matematické gramotnosti na základních školách ve školním roce 2019/2020 (listopad 2020)</w:t>
      </w:r>
    </w:p>
  </w:footnote>
  <w:footnote w:id="20">
    <w:p w14:paraId="65A63CDD" w14:textId="0C39713E" w:rsidR="008D763A" w:rsidRDefault="008D763A" w:rsidP="008D763A">
      <w:pPr>
        <w:pStyle w:val="Textpoznpodarou"/>
      </w:pPr>
      <w:r>
        <w:rPr>
          <w:rStyle w:val="Znakapoznpodarou"/>
        </w:rPr>
        <w:footnoteRef/>
      </w:r>
      <w:r>
        <w:t xml:space="preserve"> Zpráva Ústecký </w:t>
      </w:r>
      <w:r w:rsidR="00F269F9">
        <w:t>kraj – Výsledky</w:t>
      </w:r>
      <w:r>
        <w:t xml:space="preserve"> žáků Nerovnosti Struktura a charakteristika soustavy Faktory ovlivňující vzdělávací výsledky (2020)</w:t>
      </w:r>
    </w:p>
  </w:footnote>
  <w:footnote w:id="21">
    <w:p w14:paraId="3579CD6B" w14:textId="77777777" w:rsidR="008D763A" w:rsidRDefault="008D763A" w:rsidP="008D763A">
      <w:pPr>
        <w:pStyle w:val="Textpoznpodarou"/>
      </w:pPr>
      <w:r>
        <w:rPr>
          <w:rStyle w:val="Znakapoznpodarou"/>
        </w:rPr>
        <w:footnoteRef/>
      </w:r>
      <w:r>
        <w:t xml:space="preserve"> Studie k problematice matematické gramotnosti v základním vzdělávání, VÚP 2011</w:t>
      </w:r>
    </w:p>
  </w:footnote>
  <w:footnote w:id="22">
    <w:p w14:paraId="1CCA4143" w14:textId="77777777" w:rsidR="008D763A" w:rsidRDefault="008D763A" w:rsidP="008D763A">
      <w:pPr>
        <w:pStyle w:val="Textpoznpodarou"/>
      </w:pPr>
      <w:r>
        <w:rPr>
          <w:rStyle w:val="Znakapoznpodarou"/>
        </w:rPr>
        <w:footnoteRef/>
      </w:r>
      <w:r>
        <w:t xml:space="preserve"> Gramotnosti ve vzdělávání Soubor studií, </w:t>
      </w:r>
      <w:r w:rsidRPr="00E15184">
        <w:t>Kolektiv autorů</w:t>
      </w:r>
      <w:r>
        <w:t>, červen 2011</w:t>
      </w:r>
    </w:p>
  </w:footnote>
  <w:footnote w:id="23">
    <w:p w14:paraId="16367472" w14:textId="77777777" w:rsidR="008D763A" w:rsidRDefault="008D763A" w:rsidP="008D763A">
      <w:pPr>
        <w:pStyle w:val="Textpoznpodarou"/>
      </w:pPr>
      <w:r>
        <w:rPr>
          <w:rStyle w:val="Znakapoznpodarou"/>
        </w:rPr>
        <w:footnoteRef/>
      </w:r>
      <w:r>
        <w:t xml:space="preserve"> </w:t>
      </w:r>
      <w:r w:rsidRPr="00613CA8">
        <w:t>https://www.businessinfo.cz/navody/polytechnicke-vzdelavani/</w:t>
      </w:r>
    </w:p>
  </w:footnote>
  <w:footnote w:id="24">
    <w:p w14:paraId="421DE95E" w14:textId="77777777" w:rsidR="008D763A" w:rsidRDefault="008D763A" w:rsidP="008D763A">
      <w:pPr>
        <w:pStyle w:val="Textpoznpodarou"/>
      </w:pPr>
      <w:r>
        <w:rPr>
          <w:rStyle w:val="Znakapoznpodarou"/>
        </w:rPr>
        <w:footnoteRef/>
      </w:r>
      <w:r>
        <w:t xml:space="preserve"> </w:t>
      </w:r>
      <w:r w:rsidRPr="006C69FC">
        <w:t>Strategie vzdělávací politiky České republiky do roku 2030+</w:t>
      </w:r>
    </w:p>
  </w:footnote>
  <w:footnote w:id="25">
    <w:p w14:paraId="108E9E95" w14:textId="77777777" w:rsidR="008D763A" w:rsidRDefault="008D763A" w:rsidP="008D763A">
      <w:pPr>
        <w:pStyle w:val="Textpoznpodarou"/>
      </w:pPr>
      <w:r>
        <w:rPr>
          <w:rStyle w:val="Znakapoznpodarou"/>
        </w:rPr>
        <w:footnoteRef/>
      </w:r>
      <w:r>
        <w:t xml:space="preserve"> První výsledky od Anerva Solution s. r. o.</w:t>
      </w:r>
    </w:p>
  </w:footnote>
  <w:footnote w:id="26">
    <w:p w14:paraId="4A666F07" w14:textId="77777777" w:rsidR="008D763A" w:rsidRPr="00244B12" w:rsidRDefault="008D763A" w:rsidP="008D763A">
      <w:pPr>
        <w:spacing w:after="0"/>
        <w:rPr>
          <w:sz w:val="20"/>
          <w:szCs w:val="20"/>
        </w:rPr>
      </w:pPr>
      <w:r>
        <w:rPr>
          <w:rStyle w:val="Znakapoznpodarou"/>
        </w:rPr>
        <w:footnoteRef/>
      </w:r>
      <w:r>
        <w:t xml:space="preserve"> </w:t>
      </w:r>
      <w:hyperlink r:id="rId6" w:history="1">
        <w:r w:rsidRPr="00244B12">
          <w:rPr>
            <w:rStyle w:val="Hypertextovodkaz"/>
            <w:sz w:val="20"/>
            <w:szCs w:val="20"/>
          </w:rPr>
          <w:t>https://www.wellbeingveskole.cz/dusevni-zdravi-a-wellbeing-ve-skolach-opatreni-pro-dusevni-zdravi-a-wellbeing-studujicich-jako-synergie-organizaci-sdruzenych-v-partnerstvi-pro-vzdelavani-2030/</w:t>
        </w:r>
      </w:hyperlink>
    </w:p>
    <w:p w14:paraId="56BE4286" w14:textId="77777777" w:rsidR="008D763A" w:rsidRPr="00244B12" w:rsidRDefault="008D763A" w:rsidP="008D763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3FA4" w14:textId="736568E6" w:rsidR="009D044D" w:rsidRDefault="00451D20" w:rsidP="007C679B">
    <w:pPr>
      <w:pStyle w:val="Zhlav"/>
      <w:jc w:val="center"/>
    </w:pPr>
    <w:r>
      <w:rPr>
        <w:noProof/>
      </w:rPr>
      <w:drawing>
        <wp:anchor distT="0" distB="0" distL="114300" distR="114300" simplePos="0" relativeHeight="251659264" behindDoc="1" locked="0" layoutInCell="1" allowOverlap="1" wp14:anchorId="418F406B" wp14:editId="2792E8E6">
          <wp:simplePos x="0" y="0"/>
          <wp:positionH relativeFrom="margin">
            <wp:align>center</wp:align>
          </wp:positionH>
          <wp:positionV relativeFrom="topMargin">
            <wp:align>bottom</wp:align>
          </wp:positionV>
          <wp:extent cx="4643120" cy="670560"/>
          <wp:effectExtent l="0" t="0" r="5080" b="0"/>
          <wp:wrapTight wrapText="bothSides">
            <wp:wrapPolygon edited="0">
              <wp:start x="0" y="0"/>
              <wp:lineTo x="0" y="20864"/>
              <wp:lineTo x="21181" y="20864"/>
              <wp:lineTo x="21535" y="19023"/>
              <wp:lineTo x="21535" y="14727"/>
              <wp:lineTo x="19763" y="9818"/>
              <wp:lineTo x="20206" y="9818"/>
              <wp:lineTo x="20117" y="6750"/>
              <wp:lineTo x="19497" y="0"/>
              <wp:lineTo x="0" y="0"/>
            </wp:wrapPolygon>
          </wp:wrapTight>
          <wp:docPr id="690224073" name="Obrázek 69022407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79089" name="Obrázek 1087779089"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643120" cy="67056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6A1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0F1B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6375D1"/>
    <w:multiLevelType w:val="hybridMultilevel"/>
    <w:tmpl w:val="2732E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0B170C"/>
    <w:multiLevelType w:val="hybridMultilevel"/>
    <w:tmpl w:val="D472AF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0D7D2F"/>
    <w:multiLevelType w:val="hybridMultilevel"/>
    <w:tmpl w:val="D38A0C8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2D2194"/>
    <w:multiLevelType w:val="hybridMultilevel"/>
    <w:tmpl w:val="E9784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8C20EA"/>
    <w:multiLevelType w:val="hybridMultilevel"/>
    <w:tmpl w:val="AF3660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C223855"/>
    <w:multiLevelType w:val="hybridMultilevel"/>
    <w:tmpl w:val="F5D6D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CF3E36"/>
    <w:multiLevelType w:val="multilevel"/>
    <w:tmpl w:val="C6B0D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FC63F4A"/>
    <w:multiLevelType w:val="hybridMultilevel"/>
    <w:tmpl w:val="8FDA3940"/>
    <w:lvl w:ilvl="0" w:tplc="04050009">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0886677"/>
    <w:multiLevelType w:val="hybridMultilevel"/>
    <w:tmpl w:val="803CEB6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C33725"/>
    <w:multiLevelType w:val="hybridMultilevel"/>
    <w:tmpl w:val="92B0F7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0EA23E2"/>
    <w:multiLevelType w:val="hybridMultilevel"/>
    <w:tmpl w:val="C14ACC7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2C4406"/>
    <w:multiLevelType w:val="hybridMultilevel"/>
    <w:tmpl w:val="B5FE3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28B20A3"/>
    <w:multiLevelType w:val="hybridMultilevel"/>
    <w:tmpl w:val="1A7A3F2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29F1596"/>
    <w:multiLevelType w:val="hybridMultilevel"/>
    <w:tmpl w:val="87F2CB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6697F7C"/>
    <w:multiLevelType w:val="hybridMultilevel"/>
    <w:tmpl w:val="169E0E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02120E"/>
    <w:multiLevelType w:val="hybridMultilevel"/>
    <w:tmpl w:val="AC629D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AA26601"/>
    <w:multiLevelType w:val="hybridMultilevel"/>
    <w:tmpl w:val="0280607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B106A26"/>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1FFE05F3"/>
    <w:multiLevelType w:val="hybridMultilevel"/>
    <w:tmpl w:val="793A0D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08F35AE"/>
    <w:multiLevelType w:val="hybridMultilevel"/>
    <w:tmpl w:val="059210B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15A2C74"/>
    <w:multiLevelType w:val="hybridMultilevel"/>
    <w:tmpl w:val="A40265B6"/>
    <w:lvl w:ilvl="0" w:tplc="503C6C2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38259EF"/>
    <w:multiLevelType w:val="hybridMultilevel"/>
    <w:tmpl w:val="0E3C84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4BA29A8"/>
    <w:multiLevelType w:val="hybridMultilevel"/>
    <w:tmpl w:val="8794C372"/>
    <w:lvl w:ilvl="0" w:tplc="CA78170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6B950DC"/>
    <w:multiLevelType w:val="hybridMultilevel"/>
    <w:tmpl w:val="270EA8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7DB3066"/>
    <w:multiLevelType w:val="hybridMultilevel"/>
    <w:tmpl w:val="E3827D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9A560AE"/>
    <w:multiLevelType w:val="hybridMultilevel"/>
    <w:tmpl w:val="7CC4C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BBA4228"/>
    <w:multiLevelType w:val="hybridMultilevel"/>
    <w:tmpl w:val="68DC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C3E021C"/>
    <w:multiLevelType w:val="hybridMultilevel"/>
    <w:tmpl w:val="52E69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DBB0990"/>
    <w:multiLevelType w:val="hybridMultilevel"/>
    <w:tmpl w:val="1CDA5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DFF51FF"/>
    <w:multiLevelType w:val="hybridMultilevel"/>
    <w:tmpl w:val="DC02C87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EA539CA"/>
    <w:multiLevelType w:val="hybridMultilevel"/>
    <w:tmpl w:val="1012F2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0347473"/>
    <w:multiLevelType w:val="hybridMultilevel"/>
    <w:tmpl w:val="3BFE014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09E50D5"/>
    <w:multiLevelType w:val="hybridMultilevel"/>
    <w:tmpl w:val="79AAD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1E2638B"/>
    <w:multiLevelType w:val="hybridMultilevel"/>
    <w:tmpl w:val="1B74A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21F1CC8"/>
    <w:multiLevelType w:val="multilevel"/>
    <w:tmpl w:val="A1EEA2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EF6FD4"/>
    <w:multiLevelType w:val="hybridMultilevel"/>
    <w:tmpl w:val="D3888C0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6506723"/>
    <w:multiLevelType w:val="hybridMultilevel"/>
    <w:tmpl w:val="F342AD4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7F851AD"/>
    <w:multiLevelType w:val="hybridMultilevel"/>
    <w:tmpl w:val="3DF8ABE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38B825E0"/>
    <w:multiLevelType w:val="hybridMultilevel"/>
    <w:tmpl w:val="76646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C886253"/>
    <w:multiLevelType w:val="hybridMultilevel"/>
    <w:tmpl w:val="9216CC1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DDA160C"/>
    <w:multiLevelType w:val="hybridMultilevel"/>
    <w:tmpl w:val="1AE2B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F2957FE"/>
    <w:multiLevelType w:val="hybridMultilevel"/>
    <w:tmpl w:val="978655CA"/>
    <w:lvl w:ilvl="0" w:tplc="0405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41A35ECF"/>
    <w:multiLevelType w:val="hybridMultilevel"/>
    <w:tmpl w:val="0916F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2021664"/>
    <w:multiLevelType w:val="hybridMultilevel"/>
    <w:tmpl w:val="475AC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34901E1"/>
    <w:multiLevelType w:val="hybridMultilevel"/>
    <w:tmpl w:val="7D1AB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6100606"/>
    <w:multiLevelType w:val="hybridMultilevel"/>
    <w:tmpl w:val="89F4FB9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6B000F3"/>
    <w:multiLevelType w:val="hybridMultilevel"/>
    <w:tmpl w:val="42FAD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7525EB4"/>
    <w:multiLevelType w:val="multilevel"/>
    <w:tmpl w:val="BEF2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2565CB"/>
    <w:multiLevelType w:val="hybridMultilevel"/>
    <w:tmpl w:val="E368B1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8441E93"/>
    <w:multiLevelType w:val="hybridMultilevel"/>
    <w:tmpl w:val="F544C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8EA7B77"/>
    <w:multiLevelType w:val="multilevel"/>
    <w:tmpl w:val="8FB44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3E7C14"/>
    <w:multiLevelType w:val="hybridMultilevel"/>
    <w:tmpl w:val="C4BCDDF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AA71BE2"/>
    <w:multiLevelType w:val="hybridMultilevel"/>
    <w:tmpl w:val="D47AE59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AF14D48"/>
    <w:multiLevelType w:val="hybridMultilevel"/>
    <w:tmpl w:val="9A984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B67718C"/>
    <w:multiLevelType w:val="hybridMultilevel"/>
    <w:tmpl w:val="D3EC8DA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BCD3798"/>
    <w:multiLevelType w:val="hybridMultilevel"/>
    <w:tmpl w:val="090E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CB86B86"/>
    <w:multiLevelType w:val="hybridMultilevel"/>
    <w:tmpl w:val="DBE4369C"/>
    <w:lvl w:ilvl="0" w:tplc="FFFFFFFF">
      <w:start w:val="1"/>
      <w:numFmt w:val="decimal"/>
      <w:lvlText w:val="%1."/>
      <w:lvlJc w:val="left"/>
      <w:pPr>
        <w:ind w:left="786" w:hanging="360"/>
      </w:pPr>
      <w:rPr>
        <w:rFonts w:hint="default"/>
      </w:rPr>
    </w:lvl>
    <w:lvl w:ilvl="1" w:tplc="040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4E611E33"/>
    <w:multiLevelType w:val="hybridMultilevel"/>
    <w:tmpl w:val="85E4E8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FFE10D8"/>
    <w:multiLevelType w:val="hybridMultilevel"/>
    <w:tmpl w:val="CDD01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02733E8"/>
    <w:multiLevelType w:val="hybridMultilevel"/>
    <w:tmpl w:val="20FCC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36C0E07"/>
    <w:multiLevelType w:val="hybridMultilevel"/>
    <w:tmpl w:val="9542938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37735D4"/>
    <w:multiLevelType w:val="hybridMultilevel"/>
    <w:tmpl w:val="63566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385659C"/>
    <w:multiLevelType w:val="hybridMultilevel"/>
    <w:tmpl w:val="BC348C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9694B0A"/>
    <w:multiLevelType w:val="hybridMultilevel"/>
    <w:tmpl w:val="396654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A717250"/>
    <w:multiLevelType w:val="hybridMultilevel"/>
    <w:tmpl w:val="942CC2E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C34054F"/>
    <w:multiLevelType w:val="hybridMultilevel"/>
    <w:tmpl w:val="C934493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DF307A0"/>
    <w:multiLevelType w:val="multilevel"/>
    <w:tmpl w:val="5EA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FBB5D27"/>
    <w:multiLevelType w:val="hybridMultilevel"/>
    <w:tmpl w:val="D2BE46FC"/>
    <w:lvl w:ilvl="0" w:tplc="88CA3E64">
      <w:start w:val="1"/>
      <w:numFmt w:val="bullet"/>
      <w:lvlText w:val=""/>
      <w:lvlJc w:val="left"/>
      <w:pPr>
        <w:tabs>
          <w:tab w:val="num" w:pos="720"/>
        </w:tabs>
        <w:ind w:left="720" w:hanging="360"/>
      </w:pPr>
      <w:rPr>
        <w:rFonts w:ascii="Wingdings 2" w:hAnsi="Wingdings 2"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60172C6B"/>
    <w:multiLevelType w:val="hybridMultilevel"/>
    <w:tmpl w:val="76483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603B71F5"/>
    <w:multiLevelType w:val="hybridMultilevel"/>
    <w:tmpl w:val="463AB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03F15FB"/>
    <w:multiLevelType w:val="hybridMultilevel"/>
    <w:tmpl w:val="4B9AB3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60502CB7"/>
    <w:multiLevelType w:val="multilevel"/>
    <w:tmpl w:val="4DC28F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2687411"/>
    <w:multiLevelType w:val="multilevel"/>
    <w:tmpl w:val="553C5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5E37A3"/>
    <w:multiLevelType w:val="hybridMultilevel"/>
    <w:tmpl w:val="071E4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49740E9"/>
    <w:multiLevelType w:val="hybridMultilevel"/>
    <w:tmpl w:val="C730319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8961BAF"/>
    <w:multiLevelType w:val="hybridMultilevel"/>
    <w:tmpl w:val="A33CB0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AF633FA"/>
    <w:multiLevelType w:val="multilevel"/>
    <w:tmpl w:val="767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D6B640A"/>
    <w:multiLevelType w:val="hybridMultilevel"/>
    <w:tmpl w:val="36720F4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1367BEB"/>
    <w:multiLevelType w:val="hybridMultilevel"/>
    <w:tmpl w:val="65CEF6A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22125D4"/>
    <w:multiLevelType w:val="hybridMultilevel"/>
    <w:tmpl w:val="F3DCD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3205672"/>
    <w:multiLevelType w:val="hybridMultilevel"/>
    <w:tmpl w:val="44E0A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4733910"/>
    <w:multiLevelType w:val="hybridMultilevel"/>
    <w:tmpl w:val="C756E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6D47176"/>
    <w:multiLevelType w:val="hybridMultilevel"/>
    <w:tmpl w:val="38B4BD88"/>
    <w:lvl w:ilvl="0" w:tplc="B712B32C">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6" w15:restartNumberingAfterBreak="0">
    <w:nsid w:val="773629CE"/>
    <w:multiLevelType w:val="hybridMultilevel"/>
    <w:tmpl w:val="437697D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99640E3"/>
    <w:multiLevelType w:val="hybridMultilevel"/>
    <w:tmpl w:val="965814D4"/>
    <w:lvl w:ilvl="0" w:tplc="1D46909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8" w15:restartNumberingAfterBreak="0">
    <w:nsid w:val="7A7F1B02"/>
    <w:multiLevelType w:val="hybridMultilevel"/>
    <w:tmpl w:val="5554F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ACA71C0"/>
    <w:multiLevelType w:val="hybridMultilevel"/>
    <w:tmpl w:val="5394A814"/>
    <w:lvl w:ilvl="0" w:tplc="04050001">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0" w15:restartNumberingAfterBreak="0">
    <w:nsid w:val="7BD2059A"/>
    <w:multiLevelType w:val="hybridMultilevel"/>
    <w:tmpl w:val="EEE674B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C286D54"/>
    <w:multiLevelType w:val="hybridMultilevel"/>
    <w:tmpl w:val="F222914E"/>
    <w:lvl w:ilvl="0" w:tplc="4A949AE0">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2" w15:restartNumberingAfterBreak="0">
    <w:nsid w:val="7CBC7A5B"/>
    <w:multiLevelType w:val="hybridMultilevel"/>
    <w:tmpl w:val="83142A5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6748287">
    <w:abstractNumId w:val="7"/>
  </w:num>
  <w:num w:numId="2" w16cid:durableId="567888073">
    <w:abstractNumId w:val="66"/>
  </w:num>
  <w:num w:numId="3" w16cid:durableId="85806967">
    <w:abstractNumId w:val="35"/>
  </w:num>
  <w:num w:numId="4" w16cid:durableId="728656207">
    <w:abstractNumId w:val="76"/>
  </w:num>
  <w:num w:numId="5" w16cid:durableId="983781800">
    <w:abstractNumId w:val="6"/>
  </w:num>
  <w:num w:numId="6" w16cid:durableId="1181704551">
    <w:abstractNumId w:val="36"/>
  </w:num>
  <w:num w:numId="7" w16cid:durableId="1157116520">
    <w:abstractNumId w:val="83"/>
  </w:num>
  <w:num w:numId="8" w16cid:durableId="1281649609">
    <w:abstractNumId w:val="43"/>
  </w:num>
  <w:num w:numId="9" w16cid:durableId="1718625362">
    <w:abstractNumId w:val="62"/>
  </w:num>
  <w:num w:numId="10" w16cid:durableId="1298103096">
    <w:abstractNumId w:val="40"/>
  </w:num>
  <w:num w:numId="11" w16cid:durableId="1015960941">
    <w:abstractNumId w:val="89"/>
  </w:num>
  <w:num w:numId="12" w16cid:durableId="1984695352">
    <w:abstractNumId w:val="70"/>
  </w:num>
  <w:num w:numId="13" w16cid:durableId="688796198">
    <w:abstractNumId w:val="49"/>
  </w:num>
  <w:num w:numId="14" w16cid:durableId="319581488">
    <w:abstractNumId w:val="24"/>
  </w:num>
  <w:num w:numId="15" w16cid:durableId="1435205598">
    <w:abstractNumId w:val="64"/>
  </w:num>
  <w:num w:numId="16" w16cid:durableId="227111628">
    <w:abstractNumId w:val="61"/>
  </w:num>
  <w:num w:numId="17" w16cid:durableId="437331320">
    <w:abstractNumId w:val="31"/>
  </w:num>
  <w:num w:numId="18" w16cid:durableId="199560532">
    <w:abstractNumId w:val="88"/>
  </w:num>
  <w:num w:numId="19" w16cid:durableId="1108964749">
    <w:abstractNumId w:val="82"/>
  </w:num>
  <w:num w:numId="20" w16cid:durableId="298196502">
    <w:abstractNumId w:val="78"/>
  </w:num>
  <w:num w:numId="21" w16cid:durableId="1876195310">
    <w:abstractNumId w:val="27"/>
  </w:num>
  <w:num w:numId="22" w16cid:durableId="1477643535">
    <w:abstractNumId w:val="18"/>
  </w:num>
  <w:num w:numId="23" w16cid:durableId="1557668804">
    <w:abstractNumId w:val="47"/>
  </w:num>
  <w:num w:numId="24" w16cid:durableId="1674648491">
    <w:abstractNumId w:val="21"/>
  </w:num>
  <w:num w:numId="25" w16cid:durableId="1414203257">
    <w:abstractNumId w:val="73"/>
  </w:num>
  <w:num w:numId="26" w16cid:durableId="1123617342">
    <w:abstractNumId w:val="33"/>
  </w:num>
  <w:num w:numId="27" w16cid:durableId="1148593451">
    <w:abstractNumId w:val="26"/>
  </w:num>
  <w:num w:numId="28" w16cid:durableId="414477540">
    <w:abstractNumId w:val="16"/>
  </w:num>
  <w:num w:numId="29" w16cid:durableId="651904838">
    <w:abstractNumId w:val="20"/>
  </w:num>
  <w:num w:numId="30" w16cid:durableId="1644652567">
    <w:abstractNumId w:val="71"/>
  </w:num>
  <w:num w:numId="31" w16cid:durableId="88474222">
    <w:abstractNumId w:val="46"/>
  </w:num>
  <w:num w:numId="32" w16cid:durableId="1088577941">
    <w:abstractNumId w:val="25"/>
  </w:num>
  <w:num w:numId="33" w16cid:durableId="2014261781">
    <w:abstractNumId w:val="0"/>
  </w:num>
  <w:num w:numId="34" w16cid:durableId="1136139892">
    <w:abstractNumId w:val="87"/>
  </w:num>
  <w:num w:numId="35" w16cid:durableId="1801267640">
    <w:abstractNumId w:val="91"/>
  </w:num>
  <w:num w:numId="36" w16cid:durableId="788935562">
    <w:abstractNumId w:val="59"/>
  </w:num>
  <w:num w:numId="37" w16cid:durableId="952440958">
    <w:abstractNumId w:val="52"/>
  </w:num>
  <w:num w:numId="38" w16cid:durableId="1328437991">
    <w:abstractNumId w:val="30"/>
  </w:num>
  <w:num w:numId="39" w16cid:durableId="1378551545">
    <w:abstractNumId w:val="45"/>
  </w:num>
  <w:num w:numId="40" w16cid:durableId="669102">
    <w:abstractNumId w:val="12"/>
  </w:num>
  <w:num w:numId="41" w16cid:durableId="1597594032">
    <w:abstractNumId w:val="3"/>
  </w:num>
  <w:num w:numId="42" w16cid:durableId="1554661864">
    <w:abstractNumId w:val="17"/>
  </w:num>
  <w:num w:numId="43" w16cid:durableId="1898589848">
    <w:abstractNumId w:val="29"/>
  </w:num>
  <w:num w:numId="44" w16cid:durableId="1761946758">
    <w:abstractNumId w:val="58"/>
  </w:num>
  <w:num w:numId="45" w16cid:durableId="671687557">
    <w:abstractNumId w:val="65"/>
  </w:num>
  <w:num w:numId="46" w16cid:durableId="1406996816">
    <w:abstractNumId w:val="56"/>
  </w:num>
  <w:num w:numId="47" w16cid:durableId="871652497">
    <w:abstractNumId w:val="72"/>
  </w:num>
  <w:num w:numId="48" w16cid:durableId="850876233">
    <w:abstractNumId w:val="51"/>
  </w:num>
  <w:num w:numId="49" w16cid:durableId="1156342008">
    <w:abstractNumId w:val="60"/>
  </w:num>
  <w:num w:numId="50" w16cid:durableId="174074088">
    <w:abstractNumId w:val="4"/>
  </w:num>
  <w:num w:numId="51" w16cid:durableId="1728525056">
    <w:abstractNumId w:val="63"/>
  </w:num>
  <w:num w:numId="52" w16cid:durableId="1821725763">
    <w:abstractNumId w:val="37"/>
  </w:num>
  <w:num w:numId="53" w16cid:durableId="839006960">
    <w:abstractNumId w:val="53"/>
  </w:num>
  <w:num w:numId="54" w16cid:durableId="583925835">
    <w:abstractNumId w:val="50"/>
  </w:num>
  <w:num w:numId="55" w16cid:durableId="820149392">
    <w:abstractNumId w:val="69"/>
  </w:num>
  <w:num w:numId="56" w16cid:durableId="1804077132">
    <w:abstractNumId w:val="79"/>
  </w:num>
  <w:num w:numId="57" w16cid:durableId="1597404809">
    <w:abstractNumId w:val="1"/>
  </w:num>
  <w:num w:numId="58" w16cid:durableId="45839129">
    <w:abstractNumId w:val="44"/>
  </w:num>
  <w:num w:numId="59" w16cid:durableId="1557545782">
    <w:abstractNumId w:val="38"/>
  </w:num>
  <w:num w:numId="60" w16cid:durableId="1217083937">
    <w:abstractNumId w:val="42"/>
  </w:num>
  <w:num w:numId="61" w16cid:durableId="1095203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84810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46459206">
    <w:abstractNumId w:val="9"/>
  </w:num>
  <w:num w:numId="64" w16cid:durableId="1110127338">
    <w:abstractNumId w:val="84"/>
  </w:num>
  <w:num w:numId="65" w16cid:durableId="1696929073">
    <w:abstractNumId w:val="74"/>
  </w:num>
  <w:num w:numId="66" w16cid:durableId="1815218253">
    <w:abstractNumId w:val="28"/>
  </w:num>
  <w:num w:numId="67" w16cid:durableId="282078572">
    <w:abstractNumId w:val="55"/>
  </w:num>
  <w:num w:numId="68" w16cid:durableId="1687319230">
    <w:abstractNumId w:val="39"/>
  </w:num>
  <w:num w:numId="69" w16cid:durableId="1516067279">
    <w:abstractNumId w:val="11"/>
  </w:num>
  <w:num w:numId="70" w16cid:durableId="1695572745">
    <w:abstractNumId w:val="15"/>
  </w:num>
  <w:num w:numId="71" w16cid:durableId="580986417">
    <w:abstractNumId w:val="68"/>
  </w:num>
  <w:num w:numId="72" w16cid:durableId="155190998">
    <w:abstractNumId w:val="81"/>
  </w:num>
  <w:num w:numId="73" w16cid:durableId="1260792166">
    <w:abstractNumId w:val="90"/>
  </w:num>
  <w:num w:numId="74" w16cid:durableId="1526401277">
    <w:abstractNumId w:val="92"/>
  </w:num>
  <w:num w:numId="75" w16cid:durableId="3435266">
    <w:abstractNumId w:val="86"/>
  </w:num>
  <w:num w:numId="76" w16cid:durableId="1853834034">
    <w:abstractNumId w:val="13"/>
  </w:num>
  <w:num w:numId="77" w16cid:durableId="602543092">
    <w:abstractNumId w:val="22"/>
  </w:num>
  <w:num w:numId="78" w16cid:durableId="1377270804">
    <w:abstractNumId w:val="80"/>
  </w:num>
  <w:num w:numId="79" w16cid:durableId="1618902719">
    <w:abstractNumId w:val="34"/>
  </w:num>
  <w:num w:numId="80" w16cid:durableId="1655526956">
    <w:abstractNumId w:val="19"/>
  </w:num>
  <w:num w:numId="81" w16cid:durableId="387412070">
    <w:abstractNumId w:val="48"/>
  </w:num>
  <w:num w:numId="82" w16cid:durableId="19858981">
    <w:abstractNumId w:val="75"/>
  </w:num>
  <w:num w:numId="83" w16cid:durableId="1332443730">
    <w:abstractNumId w:val="75"/>
    <w:lvlOverride w:ilvl="1">
      <w:lvl w:ilvl="1">
        <w:numFmt w:val="bullet"/>
        <w:lvlText w:val=""/>
        <w:lvlJc w:val="left"/>
        <w:pPr>
          <w:tabs>
            <w:tab w:val="num" w:pos="1440"/>
          </w:tabs>
          <w:ind w:left="1440" w:hanging="360"/>
        </w:pPr>
        <w:rPr>
          <w:rFonts w:ascii="Symbol" w:hAnsi="Symbol" w:hint="default"/>
          <w:sz w:val="20"/>
        </w:rPr>
      </w:lvl>
    </w:lvlOverride>
  </w:num>
  <w:num w:numId="84" w16cid:durableId="255553806">
    <w:abstractNumId w:val="75"/>
    <w:lvlOverride w:ilvl="1">
      <w:lvl w:ilvl="1">
        <w:numFmt w:val="bullet"/>
        <w:lvlText w:val=""/>
        <w:lvlJc w:val="left"/>
        <w:pPr>
          <w:tabs>
            <w:tab w:val="num" w:pos="1440"/>
          </w:tabs>
          <w:ind w:left="1440" w:hanging="360"/>
        </w:pPr>
        <w:rPr>
          <w:rFonts w:ascii="Symbol" w:hAnsi="Symbol" w:hint="default"/>
          <w:sz w:val="20"/>
        </w:rPr>
      </w:lvl>
    </w:lvlOverride>
  </w:num>
  <w:num w:numId="85" w16cid:durableId="844250337">
    <w:abstractNumId w:val="75"/>
    <w:lvlOverride w:ilvl="1">
      <w:lvl w:ilvl="1">
        <w:numFmt w:val="bullet"/>
        <w:lvlText w:val=""/>
        <w:lvlJc w:val="left"/>
        <w:pPr>
          <w:tabs>
            <w:tab w:val="num" w:pos="1440"/>
          </w:tabs>
          <w:ind w:left="1440" w:hanging="360"/>
        </w:pPr>
        <w:rPr>
          <w:rFonts w:ascii="Symbol" w:hAnsi="Symbol" w:hint="default"/>
          <w:sz w:val="20"/>
        </w:rPr>
      </w:lvl>
    </w:lvlOverride>
  </w:num>
  <w:num w:numId="86" w16cid:durableId="2036072496">
    <w:abstractNumId w:val="75"/>
    <w:lvlOverride w:ilvl="1">
      <w:lvl w:ilvl="1">
        <w:numFmt w:val="bullet"/>
        <w:lvlText w:val=""/>
        <w:lvlJc w:val="left"/>
        <w:pPr>
          <w:tabs>
            <w:tab w:val="num" w:pos="1440"/>
          </w:tabs>
          <w:ind w:left="1440" w:hanging="360"/>
        </w:pPr>
        <w:rPr>
          <w:rFonts w:ascii="Symbol" w:hAnsi="Symbol" w:hint="default"/>
          <w:sz w:val="20"/>
        </w:rPr>
      </w:lvl>
    </w:lvlOverride>
  </w:num>
  <w:num w:numId="87" w16cid:durableId="1013848772">
    <w:abstractNumId w:val="75"/>
    <w:lvlOverride w:ilvl="1">
      <w:lvl w:ilvl="1">
        <w:numFmt w:val="bullet"/>
        <w:lvlText w:val=""/>
        <w:lvlJc w:val="left"/>
        <w:pPr>
          <w:tabs>
            <w:tab w:val="num" w:pos="1440"/>
          </w:tabs>
          <w:ind w:left="1440" w:hanging="360"/>
        </w:pPr>
        <w:rPr>
          <w:rFonts w:ascii="Symbol" w:hAnsi="Symbol" w:hint="default"/>
          <w:sz w:val="20"/>
        </w:rPr>
      </w:lvl>
    </w:lvlOverride>
  </w:num>
  <w:num w:numId="88" w16cid:durableId="525607385">
    <w:abstractNumId w:val="75"/>
    <w:lvlOverride w:ilvl="1">
      <w:lvl w:ilvl="1">
        <w:numFmt w:val="bullet"/>
        <w:lvlText w:val=""/>
        <w:lvlJc w:val="left"/>
        <w:pPr>
          <w:tabs>
            <w:tab w:val="num" w:pos="1440"/>
          </w:tabs>
          <w:ind w:left="1440" w:hanging="360"/>
        </w:pPr>
        <w:rPr>
          <w:rFonts w:ascii="Symbol" w:hAnsi="Symbol" w:hint="default"/>
          <w:sz w:val="20"/>
        </w:rPr>
      </w:lvl>
    </w:lvlOverride>
  </w:num>
  <w:num w:numId="89" w16cid:durableId="798572815">
    <w:abstractNumId w:val="32"/>
  </w:num>
  <w:num w:numId="90" w16cid:durableId="1987390089">
    <w:abstractNumId w:val="10"/>
  </w:num>
  <w:num w:numId="91" w16cid:durableId="1867209071">
    <w:abstractNumId w:val="54"/>
  </w:num>
  <w:num w:numId="92" w16cid:durableId="1652908385">
    <w:abstractNumId w:val="5"/>
  </w:num>
  <w:num w:numId="93" w16cid:durableId="2080521769">
    <w:abstractNumId w:val="67"/>
  </w:num>
  <w:num w:numId="94" w16cid:durableId="427431615">
    <w:abstractNumId w:val="57"/>
  </w:num>
  <w:num w:numId="95" w16cid:durableId="443967547">
    <w:abstractNumId w:val="77"/>
  </w:num>
  <w:num w:numId="96" w16cid:durableId="12900849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19307964">
    <w:abstractNumId w:val="8"/>
  </w:num>
  <w:num w:numId="98" w16cid:durableId="1224220637">
    <w:abstractNumId w:val="14"/>
  </w:num>
  <w:num w:numId="99" w16cid:durableId="1743522327">
    <w:abstractNumId w:val="41"/>
  </w:num>
  <w:num w:numId="100" w16cid:durableId="515703623">
    <w:abstractNumId w:val="85"/>
  </w:num>
  <w:num w:numId="101" w16cid:durableId="31152061">
    <w:abstractNumId w:val="2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FF3"/>
    <w:rsid w:val="00002221"/>
    <w:rsid w:val="0000350B"/>
    <w:rsid w:val="00004688"/>
    <w:rsid w:val="000079F1"/>
    <w:rsid w:val="000105B8"/>
    <w:rsid w:val="00010C62"/>
    <w:rsid w:val="0001205C"/>
    <w:rsid w:val="0001225D"/>
    <w:rsid w:val="00013B31"/>
    <w:rsid w:val="0001517D"/>
    <w:rsid w:val="00015AE6"/>
    <w:rsid w:val="0001783F"/>
    <w:rsid w:val="00017BF8"/>
    <w:rsid w:val="00021F07"/>
    <w:rsid w:val="00022A5F"/>
    <w:rsid w:val="00022FE2"/>
    <w:rsid w:val="00023311"/>
    <w:rsid w:val="000239BD"/>
    <w:rsid w:val="00025631"/>
    <w:rsid w:val="00027D25"/>
    <w:rsid w:val="00030872"/>
    <w:rsid w:val="00031A50"/>
    <w:rsid w:val="000327FB"/>
    <w:rsid w:val="0003297C"/>
    <w:rsid w:val="00032E64"/>
    <w:rsid w:val="0003404D"/>
    <w:rsid w:val="00037EBD"/>
    <w:rsid w:val="0004235C"/>
    <w:rsid w:val="00045291"/>
    <w:rsid w:val="00046F36"/>
    <w:rsid w:val="0005012B"/>
    <w:rsid w:val="000523DE"/>
    <w:rsid w:val="000541BC"/>
    <w:rsid w:val="00054EA0"/>
    <w:rsid w:val="00055265"/>
    <w:rsid w:val="000568A6"/>
    <w:rsid w:val="0006194F"/>
    <w:rsid w:val="0006231D"/>
    <w:rsid w:val="00063E34"/>
    <w:rsid w:val="00064162"/>
    <w:rsid w:val="0006575E"/>
    <w:rsid w:val="00065A3F"/>
    <w:rsid w:val="000677EF"/>
    <w:rsid w:val="0007275C"/>
    <w:rsid w:val="000734E5"/>
    <w:rsid w:val="00074321"/>
    <w:rsid w:val="00074EE8"/>
    <w:rsid w:val="000765F5"/>
    <w:rsid w:val="00076C08"/>
    <w:rsid w:val="00076FCA"/>
    <w:rsid w:val="00077949"/>
    <w:rsid w:val="00080B81"/>
    <w:rsid w:val="00080D24"/>
    <w:rsid w:val="000834BB"/>
    <w:rsid w:val="000836F5"/>
    <w:rsid w:val="00083DFB"/>
    <w:rsid w:val="00085F34"/>
    <w:rsid w:val="0008633D"/>
    <w:rsid w:val="00087B54"/>
    <w:rsid w:val="0009148D"/>
    <w:rsid w:val="00091571"/>
    <w:rsid w:val="00091686"/>
    <w:rsid w:val="00092783"/>
    <w:rsid w:val="000932A2"/>
    <w:rsid w:val="00093A22"/>
    <w:rsid w:val="00094C1E"/>
    <w:rsid w:val="000951D9"/>
    <w:rsid w:val="0009595A"/>
    <w:rsid w:val="00095F0C"/>
    <w:rsid w:val="000963B7"/>
    <w:rsid w:val="000969E4"/>
    <w:rsid w:val="00096B12"/>
    <w:rsid w:val="0009701F"/>
    <w:rsid w:val="0009795E"/>
    <w:rsid w:val="000A116B"/>
    <w:rsid w:val="000A1372"/>
    <w:rsid w:val="000A1444"/>
    <w:rsid w:val="000A161E"/>
    <w:rsid w:val="000A17F8"/>
    <w:rsid w:val="000A21DB"/>
    <w:rsid w:val="000A2859"/>
    <w:rsid w:val="000A4ED8"/>
    <w:rsid w:val="000A562F"/>
    <w:rsid w:val="000A57D5"/>
    <w:rsid w:val="000A660D"/>
    <w:rsid w:val="000A6F36"/>
    <w:rsid w:val="000A73B5"/>
    <w:rsid w:val="000B1882"/>
    <w:rsid w:val="000B485C"/>
    <w:rsid w:val="000B53B2"/>
    <w:rsid w:val="000B7B3E"/>
    <w:rsid w:val="000C0CF8"/>
    <w:rsid w:val="000C0DB5"/>
    <w:rsid w:val="000C0E4C"/>
    <w:rsid w:val="000C2351"/>
    <w:rsid w:val="000C3222"/>
    <w:rsid w:val="000C4346"/>
    <w:rsid w:val="000C5681"/>
    <w:rsid w:val="000C629F"/>
    <w:rsid w:val="000C62DB"/>
    <w:rsid w:val="000C6B13"/>
    <w:rsid w:val="000C6C5A"/>
    <w:rsid w:val="000C7C43"/>
    <w:rsid w:val="000D0B55"/>
    <w:rsid w:val="000D1498"/>
    <w:rsid w:val="000D1980"/>
    <w:rsid w:val="000D4AE5"/>
    <w:rsid w:val="000D5615"/>
    <w:rsid w:val="000D567A"/>
    <w:rsid w:val="000D5787"/>
    <w:rsid w:val="000D608C"/>
    <w:rsid w:val="000D6BEC"/>
    <w:rsid w:val="000E0060"/>
    <w:rsid w:val="000E222E"/>
    <w:rsid w:val="000E2874"/>
    <w:rsid w:val="000E2F7D"/>
    <w:rsid w:val="000E333C"/>
    <w:rsid w:val="000E3C81"/>
    <w:rsid w:val="000E5008"/>
    <w:rsid w:val="000E68C8"/>
    <w:rsid w:val="000E7261"/>
    <w:rsid w:val="000E738D"/>
    <w:rsid w:val="000F004C"/>
    <w:rsid w:val="000F049C"/>
    <w:rsid w:val="000F0C2C"/>
    <w:rsid w:val="000F185B"/>
    <w:rsid w:val="000F1D0E"/>
    <w:rsid w:val="000F1D92"/>
    <w:rsid w:val="000F1F69"/>
    <w:rsid w:val="000F349F"/>
    <w:rsid w:val="000F38D8"/>
    <w:rsid w:val="000F48A2"/>
    <w:rsid w:val="000F4E85"/>
    <w:rsid w:val="000F52E6"/>
    <w:rsid w:val="000F647E"/>
    <w:rsid w:val="000F64FE"/>
    <w:rsid w:val="000F660B"/>
    <w:rsid w:val="000F6E2E"/>
    <w:rsid w:val="000F7125"/>
    <w:rsid w:val="001016F1"/>
    <w:rsid w:val="001020CA"/>
    <w:rsid w:val="00102221"/>
    <w:rsid w:val="00102230"/>
    <w:rsid w:val="00102327"/>
    <w:rsid w:val="00103DA9"/>
    <w:rsid w:val="001052E3"/>
    <w:rsid w:val="00105512"/>
    <w:rsid w:val="00105F37"/>
    <w:rsid w:val="001073BA"/>
    <w:rsid w:val="0011191D"/>
    <w:rsid w:val="00112DFA"/>
    <w:rsid w:val="00113793"/>
    <w:rsid w:val="00114B3F"/>
    <w:rsid w:val="001154DE"/>
    <w:rsid w:val="00116C9F"/>
    <w:rsid w:val="001179C6"/>
    <w:rsid w:val="00120119"/>
    <w:rsid w:val="0012063A"/>
    <w:rsid w:val="00121754"/>
    <w:rsid w:val="00122BD9"/>
    <w:rsid w:val="00122DFF"/>
    <w:rsid w:val="001242DA"/>
    <w:rsid w:val="00125808"/>
    <w:rsid w:val="00126DD4"/>
    <w:rsid w:val="001271DC"/>
    <w:rsid w:val="00131799"/>
    <w:rsid w:val="00132186"/>
    <w:rsid w:val="00132639"/>
    <w:rsid w:val="001332C2"/>
    <w:rsid w:val="0013402F"/>
    <w:rsid w:val="001366B8"/>
    <w:rsid w:val="001367DE"/>
    <w:rsid w:val="00136CFE"/>
    <w:rsid w:val="00136D5C"/>
    <w:rsid w:val="0013783E"/>
    <w:rsid w:val="00137E33"/>
    <w:rsid w:val="0014109E"/>
    <w:rsid w:val="00141224"/>
    <w:rsid w:val="00141983"/>
    <w:rsid w:val="00141A20"/>
    <w:rsid w:val="00141FAA"/>
    <w:rsid w:val="001420DF"/>
    <w:rsid w:val="001437AF"/>
    <w:rsid w:val="001448FF"/>
    <w:rsid w:val="00145AC0"/>
    <w:rsid w:val="0015033F"/>
    <w:rsid w:val="00152094"/>
    <w:rsid w:val="001522AE"/>
    <w:rsid w:val="00152B07"/>
    <w:rsid w:val="00156D87"/>
    <w:rsid w:val="0015708F"/>
    <w:rsid w:val="00157216"/>
    <w:rsid w:val="00157C50"/>
    <w:rsid w:val="001606F0"/>
    <w:rsid w:val="00160AAA"/>
    <w:rsid w:val="001639F4"/>
    <w:rsid w:val="001647DC"/>
    <w:rsid w:val="00165A07"/>
    <w:rsid w:val="00166BCB"/>
    <w:rsid w:val="001705A0"/>
    <w:rsid w:val="00173554"/>
    <w:rsid w:val="00173ABD"/>
    <w:rsid w:val="00174C64"/>
    <w:rsid w:val="00174EA7"/>
    <w:rsid w:val="001755F3"/>
    <w:rsid w:val="00176BF0"/>
    <w:rsid w:val="00177440"/>
    <w:rsid w:val="00177836"/>
    <w:rsid w:val="0018231D"/>
    <w:rsid w:val="001841DC"/>
    <w:rsid w:val="001842B9"/>
    <w:rsid w:val="00185D7A"/>
    <w:rsid w:val="00185EE6"/>
    <w:rsid w:val="00186150"/>
    <w:rsid w:val="001914A5"/>
    <w:rsid w:val="001935EE"/>
    <w:rsid w:val="00194B50"/>
    <w:rsid w:val="00195CC7"/>
    <w:rsid w:val="00196125"/>
    <w:rsid w:val="00196B70"/>
    <w:rsid w:val="001A07E2"/>
    <w:rsid w:val="001A290F"/>
    <w:rsid w:val="001A556A"/>
    <w:rsid w:val="001A78F3"/>
    <w:rsid w:val="001A7BED"/>
    <w:rsid w:val="001B0747"/>
    <w:rsid w:val="001B1E4F"/>
    <w:rsid w:val="001B2A04"/>
    <w:rsid w:val="001B2F03"/>
    <w:rsid w:val="001B5AD3"/>
    <w:rsid w:val="001B5BBA"/>
    <w:rsid w:val="001B6C1B"/>
    <w:rsid w:val="001B75E7"/>
    <w:rsid w:val="001C023A"/>
    <w:rsid w:val="001C0B02"/>
    <w:rsid w:val="001C27BA"/>
    <w:rsid w:val="001C3273"/>
    <w:rsid w:val="001C3468"/>
    <w:rsid w:val="001C3CC6"/>
    <w:rsid w:val="001C4C96"/>
    <w:rsid w:val="001C4E44"/>
    <w:rsid w:val="001C558D"/>
    <w:rsid w:val="001C5948"/>
    <w:rsid w:val="001C6974"/>
    <w:rsid w:val="001D006F"/>
    <w:rsid w:val="001D009A"/>
    <w:rsid w:val="001D087A"/>
    <w:rsid w:val="001D1D9B"/>
    <w:rsid w:val="001D2649"/>
    <w:rsid w:val="001D4C21"/>
    <w:rsid w:val="001D512E"/>
    <w:rsid w:val="001D5BD9"/>
    <w:rsid w:val="001D6788"/>
    <w:rsid w:val="001D7313"/>
    <w:rsid w:val="001D7A15"/>
    <w:rsid w:val="001D7DB8"/>
    <w:rsid w:val="001D7EE5"/>
    <w:rsid w:val="001E0C55"/>
    <w:rsid w:val="001E0DEA"/>
    <w:rsid w:val="001E18DF"/>
    <w:rsid w:val="001E411B"/>
    <w:rsid w:val="001E4BA7"/>
    <w:rsid w:val="001E604D"/>
    <w:rsid w:val="001E6DD3"/>
    <w:rsid w:val="001F0967"/>
    <w:rsid w:val="001F0C33"/>
    <w:rsid w:val="001F6C75"/>
    <w:rsid w:val="001F6E81"/>
    <w:rsid w:val="001F7515"/>
    <w:rsid w:val="001F7DFD"/>
    <w:rsid w:val="00200E40"/>
    <w:rsid w:val="00201A9E"/>
    <w:rsid w:val="00205278"/>
    <w:rsid w:val="00205674"/>
    <w:rsid w:val="002056A3"/>
    <w:rsid w:val="00210118"/>
    <w:rsid w:val="002117AB"/>
    <w:rsid w:val="00215B02"/>
    <w:rsid w:val="00216EFF"/>
    <w:rsid w:val="002246C2"/>
    <w:rsid w:val="0022535C"/>
    <w:rsid w:val="0022618C"/>
    <w:rsid w:val="00226404"/>
    <w:rsid w:val="002302A4"/>
    <w:rsid w:val="00234224"/>
    <w:rsid w:val="00242706"/>
    <w:rsid w:val="00243206"/>
    <w:rsid w:val="002442F0"/>
    <w:rsid w:val="00244C9C"/>
    <w:rsid w:val="00246EB6"/>
    <w:rsid w:val="00246F51"/>
    <w:rsid w:val="0024756E"/>
    <w:rsid w:val="00247C90"/>
    <w:rsid w:val="00252750"/>
    <w:rsid w:val="00253643"/>
    <w:rsid w:val="002537E6"/>
    <w:rsid w:val="00254700"/>
    <w:rsid w:val="00256BB7"/>
    <w:rsid w:val="002572F8"/>
    <w:rsid w:val="002610C8"/>
    <w:rsid w:val="00261C22"/>
    <w:rsid w:val="00261E89"/>
    <w:rsid w:val="00262AF3"/>
    <w:rsid w:val="00264AB9"/>
    <w:rsid w:val="0026597C"/>
    <w:rsid w:val="002661F1"/>
    <w:rsid w:val="00266403"/>
    <w:rsid w:val="00272CEE"/>
    <w:rsid w:val="00274360"/>
    <w:rsid w:val="00275DBC"/>
    <w:rsid w:val="00277E23"/>
    <w:rsid w:val="00281F25"/>
    <w:rsid w:val="002833D2"/>
    <w:rsid w:val="00284209"/>
    <w:rsid w:val="002842C7"/>
    <w:rsid w:val="00285828"/>
    <w:rsid w:val="00285AE1"/>
    <w:rsid w:val="0028627D"/>
    <w:rsid w:val="00287A06"/>
    <w:rsid w:val="00290CFE"/>
    <w:rsid w:val="00293ED0"/>
    <w:rsid w:val="00296B10"/>
    <w:rsid w:val="00297AD9"/>
    <w:rsid w:val="002A0F0A"/>
    <w:rsid w:val="002A2303"/>
    <w:rsid w:val="002A241C"/>
    <w:rsid w:val="002A243A"/>
    <w:rsid w:val="002A34E3"/>
    <w:rsid w:val="002A3832"/>
    <w:rsid w:val="002A7A80"/>
    <w:rsid w:val="002B1A3A"/>
    <w:rsid w:val="002B4180"/>
    <w:rsid w:val="002B42D7"/>
    <w:rsid w:val="002B53C2"/>
    <w:rsid w:val="002B5A42"/>
    <w:rsid w:val="002C0D74"/>
    <w:rsid w:val="002C4036"/>
    <w:rsid w:val="002C7E6B"/>
    <w:rsid w:val="002D01B8"/>
    <w:rsid w:val="002D2272"/>
    <w:rsid w:val="002D4C28"/>
    <w:rsid w:val="002D596D"/>
    <w:rsid w:val="002E0441"/>
    <w:rsid w:val="002E0FD8"/>
    <w:rsid w:val="002E3099"/>
    <w:rsid w:val="002E35B7"/>
    <w:rsid w:val="002E393A"/>
    <w:rsid w:val="002E3DF5"/>
    <w:rsid w:val="002E4466"/>
    <w:rsid w:val="002E494B"/>
    <w:rsid w:val="002E527F"/>
    <w:rsid w:val="002F2121"/>
    <w:rsid w:val="002F2709"/>
    <w:rsid w:val="002F38CD"/>
    <w:rsid w:val="002F53D0"/>
    <w:rsid w:val="00300F6B"/>
    <w:rsid w:val="0030124F"/>
    <w:rsid w:val="0030163A"/>
    <w:rsid w:val="00301A4E"/>
    <w:rsid w:val="00301CD3"/>
    <w:rsid w:val="0030222E"/>
    <w:rsid w:val="0030371A"/>
    <w:rsid w:val="00303B57"/>
    <w:rsid w:val="00304431"/>
    <w:rsid w:val="003046C6"/>
    <w:rsid w:val="00304958"/>
    <w:rsid w:val="00305C17"/>
    <w:rsid w:val="00305C51"/>
    <w:rsid w:val="00306D46"/>
    <w:rsid w:val="00306DBF"/>
    <w:rsid w:val="0030718D"/>
    <w:rsid w:val="00307DDB"/>
    <w:rsid w:val="00310C52"/>
    <w:rsid w:val="00312483"/>
    <w:rsid w:val="00312FEC"/>
    <w:rsid w:val="0031415E"/>
    <w:rsid w:val="00314E8C"/>
    <w:rsid w:val="003163E4"/>
    <w:rsid w:val="00317DCA"/>
    <w:rsid w:val="00320260"/>
    <w:rsid w:val="00320A1F"/>
    <w:rsid w:val="0032191B"/>
    <w:rsid w:val="00321ED6"/>
    <w:rsid w:val="00321F76"/>
    <w:rsid w:val="00323573"/>
    <w:rsid w:val="00323F8C"/>
    <w:rsid w:val="00324270"/>
    <w:rsid w:val="003266CA"/>
    <w:rsid w:val="00326A6F"/>
    <w:rsid w:val="00327257"/>
    <w:rsid w:val="003276C0"/>
    <w:rsid w:val="00331DBF"/>
    <w:rsid w:val="00332021"/>
    <w:rsid w:val="00333498"/>
    <w:rsid w:val="00333588"/>
    <w:rsid w:val="00333A7F"/>
    <w:rsid w:val="00337281"/>
    <w:rsid w:val="00337593"/>
    <w:rsid w:val="0034007A"/>
    <w:rsid w:val="0034239D"/>
    <w:rsid w:val="003430CF"/>
    <w:rsid w:val="003434D1"/>
    <w:rsid w:val="00343EFB"/>
    <w:rsid w:val="00345F5F"/>
    <w:rsid w:val="00346265"/>
    <w:rsid w:val="00350011"/>
    <w:rsid w:val="00350257"/>
    <w:rsid w:val="003529ED"/>
    <w:rsid w:val="00353942"/>
    <w:rsid w:val="00353AB0"/>
    <w:rsid w:val="00354109"/>
    <w:rsid w:val="00355FEE"/>
    <w:rsid w:val="00356915"/>
    <w:rsid w:val="003576F3"/>
    <w:rsid w:val="00357ED7"/>
    <w:rsid w:val="00361B0E"/>
    <w:rsid w:val="00362C21"/>
    <w:rsid w:val="003630B8"/>
    <w:rsid w:val="0036362E"/>
    <w:rsid w:val="00363BE2"/>
    <w:rsid w:val="003648BC"/>
    <w:rsid w:val="003651E1"/>
    <w:rsid w:val="00365434"/>
    <w:rsid w:val="0036579C"/>
    <w:rsid w:val="00367978"/>
    <w:rsid w:val="00370A2A"/>
    <w:rsid w:val="003718D1"/>
    <w:rsid w:val="003730DF"/>
    <w:rsid w:val="00373A83"/>
    <w:rsid w:val="00373E62"/>
    <w:rsid w:val="00373F9D"/>
    <w:rsid w:val="00374C4C"/>
    <w:rsid w:val="003769A6"/>
    <w:rsid w:val="00376C0E"/>
    <w:rsid w:val="003818DD"/>
    <w:rsid w:val="0038213A"/>
    <w:rsid w:val="003824CA"/>
    <w:rsid w:val="00383293"/>
    <w:rsid w:val="0038359F"/>
    <w:rsid w:val="003861A6"/>
    <w:rsid w:val="00386EB5"/>
    <w:rsid w:val="00390544"/>
    <w:rsid w:val="00390689"/>
    <w:rsid w:val="00390984"/>
    <w:rsid w:val="00392172"/>
    <w:rsid w:val="0039367D"/>
    <w:rsid w:val="00394E0C"/>
    <w:rsid w:val="003952EF"/>
    <w:rsid w:val="00397639"/>
    <w:rsid w:val="00397B97"/>
    <w:rsid w:val="003A2553"/>
    <w:rsid w:val="003A28D5"/>
    <w:rsid w:val="003A2FAF"/>
    <w:rsid w:val="003A6D70"/>
    <w:rsid w:val="003B04F4"/>
    <w:rsid w:val="003B0E7B"/>
    <w:rsid w:val="003B2BB0"/>
    <w:rsid w:val="003B302C"/>
    <w:rsid w:val="003B5867"/>
    <w:rsid w:val="003B5BE9"/>
    <w:rsid w:val="003C0E66"/>
    <w:rsid w:val="003C1675"/>
    <w:rsid w:val="003C1CFE"/>
    <w:rsid w:val="003C2CFD"/>
    <w:rsid w:val="003C4072"/>
    <w:rsid w:val="003C4A3C"/>
    <w:rsid w:val="003C50A2"/>
    <w:rsid w:val="003C5352"/>
    <w:rsid w:val="003C641C"/>
    <w:rsid w:val="003D0CA0"/>
    <w:rsid w:val="003D1D54"/>
    <w:rsid w:val="003D27E7"/>
    <w:rsid w:val="003D4280"/>
    <w:rsid w:val="003D42CA"/>
    <w:rsid w:val="003D58DD"/>
    <w:rsid w:val="003D7096"/>
    <w:rsid w:val="003D7244"/>
    <w:rsid w:val="003D78FF"/>
    <w:rsid w:val="003E06AD"/>
    <w:rsid w:val="003E1524"/>
    <w:rsid w:val="003E2202"/>
    <w:rsid w:val="003E4A79"/>
    <w:rsid w:val="003E556C"/>
    <w:rsid w:val="003E6312"/>
    <w:rsid w:val="003E6C62"/>
    <w:rsid w:val="003E6EDD"/>
    <w:rsid w:val="003E745F"/>
    <w:rsid w:val="003E75BD"/>
    <w:rsid w:val="003E773D"/>
    <w:rsid w:val="003E7769"/>
    <w:rsid w:val="003E7792"/>
    <w:rsid w:val="003F25D1"/>
    <w:rsid w:val="003F3E5E"/>
    <w:rsid w:val="003F40E4"/>
    <w:rsid w:val="003F434B"/>
    <w:rsid w:val="003F4CCF"/>
    <w:rsid w:val="003F50DF"/>
    <w:rsid w:val="003F5998"/>
    <w:rsid w:val="003F6014"/>
    <w:rsid w:val="003F63D9"/>
    <w:rsid w:val="003F7D29"/>
    <w:rsid w:val="00400127"/>
    <w:rsid w:val="00400ABE"/>
    <w:rsid w:val="00401FDF"/>
    <w:rsid w:val="0040268D"/>
    <w:rsid w:val="004038CB"/>
    <w:rsid w:val="004052CB"/>
    <w:rsid w:val="00405317"/>
    <w:rsid w:val="004059AA"/>
    <w:rsid w:val="00406BD9"/>
    <w:rsid w:val="004078B9"/>
    <w:rsid w:val="00412388"/>
    <w:rsid w:val="00412FBF"/>
    <w:rsid w:val="00413249"/>
    <w:rsid w:val="00415712"/>
    <w:rsid w:val="00415D37"/>
    <w:rsid w:val="0041653B"/>
    <w:rsid w:val="004168C0"/>
    <w:rsid w:val="004225C7"/>
    <w:rsid w:val="004246C7"/>
    <w:rsid w:val="0042534E"/>
    <w:rsid w:val="0042585E"/>
    <w:rsid w:val="00433621"/>
    <w:rsid w:val="00436E61"/>
    <w:rsid w:val="00440811"/>
    <w:rsid w:val="00440CB8"/>
    <w:rsid w:val="004416BE"/>
    <w:rsid w:val="00441E06"/>
    <w:rsid w:val="00442A11"/>
    <w:rsid w:val="00443F0E"/>
    <w:rsid w:val="004441DB"/>
    <w:rsid w:val="00445008"/>
    <w:rsid w:val="004456F0"/>
    <w:rsid w:val="00447174"/>
    <w:rsid w:val="00450BDE"/>
    <w:rsid w:val="00451BD1"/>
    <w:rsid w:val="00451D20"/>
    <w:rsid w:val="00452D43"/>
    <w:rsid w:val="00454AED"/>
    <w:rsid w:val="0045534F"/>
    <w:rsid w:val="00455AF4"/>
    <w:rsid w:val="00456226"/>
    <w:rsid w:val="0046015C"/>
    <w:rsid w:val="004617DD"/>
    <w:rsid w:val="004622F8"/>
    <w:rsid w:val="00463657"/>
    <w:rsid w:val="00463D44"/>
    <w:rsid w:val="00465F6E"/>
    <w:rsid w:val="00467ACE"/>
    <w:rsid w:val="00470342"/>
    <w:rsid w:val="004718A5"/>
    <w:rsid w:val="004728E3"/>
    <w:rsid w:val="004754D3"/>
    <w:rsid w:val="004772D0"/>
    <w:rsid w:val="00477CE1"/>
    <w:rsid w:val="004805E7"/>
    <w:rsid w:val="00480D21"/>
    <w:rsid w:val="0048222E"/>
    <w:rsid w:val="004840E5"/>
    <w:rsid w:val="00485156"/>
    <w:rsid w:val="004853AF"/>
    <w:rsid w:val="0048693C"/>
    <w:rsid w:val="0048717D"/>
    <w:rsid w:val="00487D58"/>
    <w:rsid w:val="00490AC7"/>
    <w:rsid w:val="00491416"/>
    <w:rsid w:val="00491E01"/>
    <w:rsid w:val="00492811"/>
    <w:rsid w:val="004928A0"/>
    <w:rsid w:val="00494AAF"/>
    <w:rsid w:val="00494CC6"/>
    <w:rsid w:val="00496F60"/>
    <w:rsid w:val="004A15C3"/>
    <w:rsid w:val="004A2F68"/>
    <w:rsid w:val="004A430B"/>
    <w:rsid w:val="004A5309"/>
    <w:rsid w:val="004A6697"/>
    <w:rsid w:val="004A6781"/>
    <w:rsid w:val="004A6B40"/>
    <w:rsid w:val="004B00EB"/>
    <w:rsid w:val="004B02B3"/>
    <w:rsid w:val="004B06D0"/>
    <w:rsid w:val="004B191B"/>
    <w:rsid w:val="004B5B5E"/>
    <w:rsid w:val="004B6D86"/>
    <w:rsid w:val="004B73AD"/>
    <w:rsid w:val="004B7CC3"/>
    <w:rsid w:val="004C0363"/>
    <w:rsid w:val="004C03EB"/>
    <w:rsid w:val="004C0BE4"/>
    <w:rsid w:val="004C0F0C"/>
    <w:rsid w:val="004C1F44"/>
    <w:rsid w:val="004C3A32"/>
    <w:rsid w:val="004C4585"/>
    <w:rsid w:val="004C5FA5"/>
    <w:rsid w:val="004C693C"/>
    <w:rsid w:val="004D4029"/>
    <w:rsid w:val="004D4201"/>
    <w:rsid w:val="004D4FB4"/>
    <w:rsid w:val="004D6D88"/>
    <w:rsid w:val="004D7C2B"/>
    <w:rsid w:val="004E05DF"/>
    <w:rsid w:val="004E143B"/>
    <w:rsid w:val="004E1BC4"/>
    <w:rsid w:val="004E557B"/>
    <w:rsid w:val="004E583B"/>
    <w:rsid w:val="004E6623"/>
    <w:rsid w:val="004E75B0"/>
    <w:rsid w:val="004F000D"/>
    <w:rsid w:val="004F1C4B"/>
    <w:rsid w:val="004F1EA4"/>
    <w:rsid w:val="004F2309"/>
    <w:rsid w:val="004F2DD9"/>
    <w:rsid w:val="004F67C4"/>
    <w:rsid w:val="004F7B58"/>
    <w:rsid w:val="004F7F92"/>
    <w:rsid w:val="00502563"/>
    <w:rsid w:val="005040D0"/>
    <w:rsid w:val="005052F3"/>
    <w:rsid w:val="00506231"/>
    <w:rsid w:val="00507516"/>
    <w:rsid w:val="005108D8"/>
    <w:rsid w:val="00510DE0"/>
    <w:rsid w:val="00511474"/>
    <w:rsid w:val="00511750"/>
    <w:rsid w:val="0051187C"/>
    <w:rsid w:val="00512484"/>
    <w:rsid w:val="00512889"/>
    <w:rsid w:val="00514541"/>
    <w:rsid w:val="0051542D"/>
    <w:rsid w:val="0051551E"/>
    <w:rsid w:val="00515908"/>
    <w:rsid w:val="005175B1"/>
    <w:rsid w:val="00520DE3"/>
    <w:rsid w:val="0052123D"/>
    <w:rsid w:val="0052143F"/>
    <w:rsid w:val="005227B6"/>
    <w:rsid w:val="00522810"/>
    <w:rsid w:val="00523E21"/>
    <w:rsid w:val="00524C7E"/>
    <w:rsid w:val="0052560F"/>
    <w:rsid w:val="005308AA"/>
    <w:rsid w:val="005323C7"/>
    <w:rsid w:val="0053385A"/>
    <w:rsid w:val="00535D2A"/>
    <w:rsid w:val="00535E05"/>
    <w:rsid w:val="00536184"/>
    <w:rsid w:val="00540D9F"/>
    <w:rsid w:val="005434CD"/>
    <w:rsid w:val="00544114"/>
    <w:rsid w:val="0054412C"/>
    <w:rsid w:val="005468AC"/>
    <w:rsid w:val="005473A4"/>
    <w:rsid w:val="00550E19"/>
    <w:rsid w:val="00551797"/>
    <w:rsid w:val="0055207A"/>
    <w:rsid w:val="0055351E"/>
    <w:rsid w:val="00553E89"/>
    <w:rsid w:val="00556440"/>
    <w:rsid w:val="00557E6F"/>
    <w:rsid w:val="00557F55"/>
    <w:rsid w:val="0056000E"/>
    <w:rsid w:val="0056027B"/>
    <w:rsid w:val="00563093"/>
    <w:rsid w:val="00564211"/>
    <w:rsid w:val="00564913"/>
    <w:rsid w:val="0056526C"/>
    <w:rsid w:val="00565D7B"/>
    <w:rsid w:val="00565E7D"/>
    <w:rsid w:val="0057014D"/>
    <w:rsid w:val="00570ACD"/>
    <w:rsid w:val="00571472"/>
    <w:rsid w:val="00571D2F"/>
    <w:rsid w:val="00572415"/>
    <w:rsid w:val="005741FE"/>
    <w:rsid w:val="00574BF2"/>
    <w:rsid w:val="005761BA"/>
    <w:rsid w:val="00576C0C"/>
    <w:rsid w:val="00576CA0"/>
    <w:rsid w:val="0057757E"/>
    <w:rsid w:val="00577BEC"/>
    <w:rsid w:val="00581CA1"/>
    <w:rsid w:val="005820A4"/>
    <w:rsid w:val="00582782"/>
    <w:rsid w:val="00582F6A"/>
    <w:rsid w:val="0058300B"/>
    <w:rsid w:val="005835B4"/>
    <w:rsid w:val="00583A3D"/>
    <w:rsid w:val="005847AE"/>
    <w:rsid w:val="00585116"/>
    <w:rsid w:val="00586B40"/>
    <w:rsid w:val="00587615"/>
    <w:rsid w:val="00590EE8"/>
    <w:rsid w:val="0059154F"/>
    <w:rsid w:val="0059381E"/>
    <w:rsid w:val="00594F8F"/>
    <w:rsid w:val="005953D1"/>
    <w:rsid w:val="005A1C31"/>
    <w:rsid w:val="005A24F6"/>
    <w:rsid w:val="005A252E"/>
    <w:rsid w:val="005A2969"/>
    <w:rsid w:val="005A311B"/>
    <w:rsid w:val="005A3C93"/>
    <w:rsid w:val="005A5E46"/>
    <w:rsid w:val="005A6D05"/>
    <w:rsid w:val="005A6DFB"/>
    <w:rsid w:val="005A79D3"/>
    <w:rsid w:val="005B16F3"/>
    <w:rsid w:val="005B19F2"/>
    <w:rsid w:val="005B1BB3"/>
    <w:rsid w:val="005B1F62"/>
    <w:rsid w:val="005B2428"/>
    <w:rsid w:val="005B405C"/>
    <w:rsid w:val="005B4E68"/>
    <w:rsid w:val="005B6209"/>
    <w:rsid w:val="005C0D86"/>
    <w:rsid w:val="005C15EF"/>
    <w:rsid w:val="005C190E"/>
    <w:rsid w:val="005C1C2F"/>
    <w:rsid w:val="005C36BA"/>
    <w:rsid w:val="005C3FD7"/>
    <w:rsid w:val="005C6722"/>
    <w:rsid w:val="005C68D0"/>
    <w:rsid w:val="005C6BC6"/>
    <w:rsid w:val="005C7710"/>
    <w:rsid w:val="005C7C5D"/>
    <w:rsid w:val="005C7D79"/>
    <w:rsid w:val="005D0427"/>
    <w:rsid w:val="005D0746"/>
    <w:rsid w:val="005D118F"/>
    <w:rsid w:val="005D3793"/>
    <w:rsid w:val="005D4F1C"/>
    <w:rsid w:val="005D651D"/>
    <w:rsid w:val="005D72FF"/>
    <w:rsid w:val="005E1D1B"/>
    <w:rsid w:val="005E2D07"/>
    <w:rsid w:val="005E381A"/>
    <w:rsid w:val="005E4AC2"/>
    <w:rsid w:val="005E5090"/>
    <w:rsid w:val="005E5856"/>
    <w:rsid w:val="005E59D0"/>
    <w:rsid w:val="005E71E6"/>
    <w:rsid w:val="005E7413"/>
    <w:rsid w:val="005E753A"/>
    <w:rsid w:val="005F141B"/>
    <w:rsid w:val="005F14C2"/>
    <w:rsid w:val="005F1EF1"/>
    <w:rsid w:val="005F2FF6"/>
    <w:rsid w:val="005F45E8"/>
    <w:rsid w:val="005F4B72"/>
    <w:rsid w:val="005F4D18"/>
    <w:rsid w:val="00603292"/>
    <w:rsid w:val="00604C35"/>
    <w:rsid w:val="00604D57"/>
    <w:rsid w:val="00605565"/>
    <w:rsid w:val="00605B4C"/>
    <w:rsid w:val="00607777"/>
    <w:rsid w:val="00610A41"/>
    <w:rsid w:val="006112BA"/>
    <w:rsid w:val="006118A9"/>
    <w:rsid w:val="00611B61"/>
    <w:rsid w:val="00612C24"/>
    <w:rsid w:val="0061358C"/>
    <w:rsid w:val="006146DE"/>
    <w:rsid w:val="0061597D"/>
    <w:rsid w:val="00615AC4"/>
    <w:rsid w:val="0061749F"/>
    <w:rsid w:val="00623013"/>
    <w:rsid w:val="0062334C"/>
    <w:rsid w:val="00623F45"/>
    <w:rsid w:val="00624B21"/>
    <w:rsid w:val="0062605F"/>
    <w:rsid w:val="00626353"/>
    <w:rsid w:val="00626891"/>
    <w:rsid w:val="00626A8B"/>
    <w:rsid w:val="00626B8A"/>
    <w:rsid w:val="00627D34"/>
    <w:rsid w:val="00630BC8"/>
    <w:rsid w:val="00632A5D"/>
    <w:rsid w:val="00633705"/>
    <w:rsid w:val="00634192"/>
    <w:rsid w:val="0063467C"/>
    <w:rsid w:val="00635C21"/>
    <w:rsid w:val="00636586"/>
    <w:rsid w:val="006368AC"/>
    <w:rsid w:val="0064052B"/>
    <w:rsid w:val="00641F7F"/>
    <w:rsid w:val="006425E2"/>
    <w:rsid w:val="00642B8B"/>
    <w:rsid w:val="006430CB"/>
    <w:rsid w:val="00643DA3"/>
    <w:rsid w:val="006444DA"/>
    <w:rsid w:val="006462C0"/>
    <w:rsid w:val="006469DD"/>
    <w:rsid w:val="006525D3"/>
    <w:rsid w:val="00652783"/>
    <w:rsid w:val="006539E8"/>
    <w:rsid w:val="00653A84"/>
    <w:rsid w:val="00653D7B"/>
    <w:rsid w:val="00660AF8"/>
    <w:rsid w:val="00660F49"/>
    <w:rsid w:val="00661354"/>
    <w:rsid w:val="00663624"/>
    <w:rsid w:val="0066396B"/>
    <w:rsid w:val="00665065"/>
    <w:rsid w:val="00666344"/>
    <w:rsid w:val="00666919"/>
    <w:rsid w:val="006674AD"/>
    <w:rsid w:val="00671410"/>
    <w:rsid w:val="00671A2B"/>
    <w:rsid w:val="00671E4E"/>
    <w:rsid w:val="006720F8"/>
    <w:rsid w:val="00672770"/>
    <w:rsid w:val="00672A5A"/>
    <w:rsid w:val="00674B02"/>
    <w:rsid w:val="00675590"/>
    <w:rsid w:val="006757A3"/>
    <w:rsid w:val="00676C88"/>
    <w:rsid w:val="00677FC9"/>
    <w:rsid w:val="00680109"/>
    <w:rsid w:val="00683D46"/>
    <w:rsid w:val="00683E7A"/>
    <w:rsid w:val="00684C24"/>
    <w:rsid w:val="006863B7"/>
    <w:rsid w:val="00687B4E"/>
    <w:rsid w:val="00690416"/>
    <w:rsid w:val="00690623"/>
    <w:rsid w:val="00690F36"/>
    <w:rsid w:val="0069111B"/>
    <w:rsid w:val="00692332"/>
    <w:rsid w:val="0069286C"/>
    <w:rsid w:val="0069310B"/>
    <w:rsid w:val="00693C6D"/>
    <w:rsid w:val="006942BC"/>
    <w:rsid w:val="00696DFD"/>
    <w:rsid w:val="00696F87"/>
    <w:rsid w:val="00697C11"/>
    <w:rsid w:val="006A0E62"/>
    <w:rsid w:val="006A113A"/>
    <w:rsid w:val="006A2268"/>
    <w:rsid w:val="006A322E"/>
    <w:rsid w:val="006A42D9"/>
    <w:rsid w:val="006A4993"/>
    <w:rsid w:val="006A4B5F"/>
    <w:rsid w:val="006A63F8"/>
    <w:rsid w:val="006A74A9"/>
    <w:rsid w:val="006B0CB9"/>
    <w:rsid w:val="006B0EB4"/>
    <w:rsid w:val="006B3DCB"/>
    <w:rsid w:val="006B49CA"/>
    <w:rsid w:val="006B5786"/>
    <w:rsid w:val="006B61C3"/>
    <w:rsid w:val="006B63BB"/>
    <w:rsid w:val="006B74FE"/>
    <w:rsid w:val="006B7C11"/>
    <w:rsid w:val="006C049D"/>
    <w:rsid w:val="006C0963"/>
    <w:rsid w:val="006C0FC9"/>
    <w:rsid w:val="006C2EAB"/>
    <w:rsid w:val="006C3E47"/>
    <w:rsid w:val="006C628A"/>
    <w:rsid w:val="006D2447"/>
    <w:rsid w:val="006D4B8C"/>
    <w:rsid w:val="006D538A"/>
    <w:rsid w:val="006D5E75"/>
    <w:rsid w:val="006D6457"/>
    <w:rsid w:val="006D656E"/>
    <w:rsid w:val="006D7969"/>
    <w:rsid w:val="006D7F3F"/>
    <w:rsid w:val="006D7F92"/>
    <w:rsid w:val="006E2028"/>
    <w:rsid w:val="006E2491"/>
    <w:rsid w:val="006E2DC1"/>
    <w:rsid w:val="006E3D25"/>
    <w:rsid w:val="006E464E"/>
    <w:rsid w:val="006E64D5"/>
    <w:rsid w:val="006E79DE"/>
    <w:rsid w:val="006E7AA3"/>
    <w:rsid w:val="006F3084"/>
    <w:rsid w:val="006F33A9"/>
    <w:rsid w:val="006F3CA8"/>
    <w:rsid w:val="006F4CBE"/>
    <w:rsid w:val="006F5CFD"/>
    <w:rsid w:val="006F6039"/>
    <w:rsid w:val="007013AD"/>
    <w:rsid w:val="00703FDE"/>
    <w:rsid w:val="0070420A"/>
    <w:rsid w:val="007049D9"/>
    <w:rsid w:val="007052A2"/>
    <w:rsid w:val="007069B8"/>
    <w:rsid w:val="00711A58"/>
    <w:rsid w:val="00712EA3"/>
    <w:rsid w:val="0071519F"/>
    <w:rsid w:val="007155B3"/>
    <w:rsid w:val="0071588A"/>
    <w:rsid w:val="007168A2"/>
    <w:rsid w:val="0072019F"/>
    <w:rsid w:val="00720265"/>
    <w:rsid w:val="00722363"/>
    <w:rsid w:val="0072315A"/>
    <w:rsid w:val="0072444B"/>
    <w:rsid w:val="00724E64"/>
    <w:rsid w:val="00725201"/>
    <w:rsid w:val="00725559"/>
    <w:rsid w:val="00725BEB"/>
    <w:rsid w:val="00726AA5"/>
    <w:rsid w:val="00727AC2"/>
    <w:rsid w:val="00727ACB"/>
    <w:rsid w:val="00730784"/>
    <w:rsid w:val="00730FAF"/>
    <w:rsid w:val="00731B05"/>
    <w:rsid w:val="00731D73"/>
    <w:rsid w:val="00732415"/>
    <w:rsid w:val="00732D84"/>
    <w:rsid w:val="00733FB0"/>
    <w:rsid w:val="00734765"/>
    <w:rsid w:val="00734DDD"/>
    <w:rsid w:val="00735074"/>
    <w:rsid w:val="0073524A"/>
    <w:rsid w:val="00736ADF"/>
    <w:rsid w:val="007379EB"/>
    <w:rsid w:val="007403DF"/>
    <w:rsid w:val="00740C1D"/>
    <w:rsid w:val="00741F95"/>
    <w:rsid w:val="00742001"/>
    <w:rsid w:val="007444C3"/>
    <w:rsid w:val="00744FE4"/>
    <w:rsid w:val="007463CB"/>
    <w:rsid w:val="00746761"/>
    <w:rsid w:val="007478B4"/>
    <w:rsid w:val="00747F56"/>
    <w:rsid w:val="0075030F"/>
    <w:rsid w:val="007531EF"/>
    <w:rsid w:val="00753BF5"/>
    <w:rsid w:val="007541E5"/>
    <w:rsid w:val="00756FA2"/>
    <w:rsid w:val="007612A9"/>
    <w:rsid w:val="00762EB6"/>
    <w:rsid w:val="00763877"/>
    <w:rsid w:val="00765171"/>
    <w:rsid w:val="007653DB"/>
    <w:rsid w:val="00765495"/>
    <w:rsid w:val="0076580F"/>
    <w:rsid w:val="00766FAD"/>
    <w:rsid w:val="00767F7A"/>
    <w:rsid w:val="0077262E"/>
    <w:rsid w:val="007740A7"/>
    <w:rsid w:val="0077426E"/>
    <w:rsid w:val="007803B1"/>
    <w:rsid w:val="007804DF"/>
    <w:rsid w:val="007807C4"/>
    <w:rsid w:val="0078090A"/>
    <w:rsid w:val="00783EE0"/>
    <w:rsid w:val="00785DCB"/>
    <w:rsid w:val="00792BAE"/>
    <w:rsid w:val="00796452"/>
    <w:rsid w:val="00797182"/>
    <w:rsid w:val="007971BD"/>
    <w:rsid w:val="007A12F5"/>
    <w:rsid w:val="007A4834"/>
    <w:rsid w:val="007A5655"/>
    <w:rsid w:val="007B0A01"/>
    <w:rsid w:val="007B0E67"/>
    <w:rsid w:val="007B2009"/>
    <w:rsid w:val="007B25F7"/>
    <w:rsid w:val="007B3ACF"/>
    <w:rsid w:val="007B407C"/>
    <w:rsid w:val="007C2C8C"/>
    <w:rsid w:val="007C4885"/>
    <w:rsid w:val="007C4886"/>
    <w:rsid w:val="007C679B"/>
    <w:rsid w:val="007C7015"/>
    <w:rsid w:val="007C75C0"/>
    <w:rsid w:val="007C7756"/>
    <w:rsid w:val="007C7851"/>
    <w:rsid w:val="007C7C13"/>
    <w:rsid w:val="007D0F0E"/>
    <w:rsid w:val="007D142B"/>
    <w:rsid w:val="007D47BE"/>
    <w:rsid w:val="007D4BF1"/>
    <w:rsid w:val="007D5397"/>
    <w:rsid w:val="007D56AA"/>
    <w:rsid w:val="007D5925"/>
    <w:rsid w:val="007D7AE9"/>
    <w:rsid w:val="007E0ABC"/>
    <w:rsid w:val="007E440F"/>
    <w:rsid w:val="007E47F2"/>
    <w:rsid w:val="007E4A2C"/>
    <w:rsid w:val="007E78B8"/>
    <w:rsid w:val="007F12B1"/>
    <w:rsid w:val="007F1601"/>
    <w:rsid w:val="007F19A5"/>
    <w:rsid w:val="007F4D12"/>
    <w:rsid w:val="007F5F59"/>
    <w:rsid w:val="007F6D0A"/>
    <w:rsid w:val="007F70CE"/>
    <w:rsid w:val="00800358"/>
    <w:rsid w:val="00800CBF"/>
    <w:rsid w:val="00802891"/>
    <w:rsid w:val="00803A37"/>
    <w:rsid w:val="008042BD"/>
    <w:rsid w:val="008042EB"/>
    <w:rsid w:val="008055AB"/>
    <w:rsid w:val="00806547"/>
    <w:rsid w:val="00806D3C"/>
    <w:rsid w:val="00807121"/>
    <w:rsid w:val="00807FB7"/>
    <w:rsid w:val="008114E6"/>
    <w:rsid w:val="00811778"/>
    <w:rsid w:val="00812DF3"/>
    <w:rsid w:val="00813CD6"/>
    <w:rsid w:val="00814148"/>
    <w:rsid w:val="008152D5"/>
    <w:rsid w:val="00821D1B"/>
    <w:rsid w:val="008221F6"/>
    <w:rsid w:val="008235BE"/>
    <w:rsid w:val="00824771"/>
    <w:rsid w:val="00825A92"/>
    <w:rsid w:val="0082613A"/>
    <w:rsid w:val="00827C16"/>
    <w:rsid w:val="0083077A"/>
    <w:rsid w:val="00834876"/>
    <w:rsid w:val="00834882"/>
    <w:rsid w:val="00836EBF"/>
    <w:rsid w:val="00840DAB"/>
    <w:rsid w:val="00842854"/>
    <w:rsid w:val="00843436"/>
    <w:rsid w:val="00843617"/>
    <w:rsid w:val="00844399"/>
    <w:rsid w:val="008469AD"/>
    <w:rsid w:val="008472D5"/>
    <w:rsid w:val="008478AE"/>
    <w:rsid w:val="0085253A"/>
    <w:rsid w:val="00853108"/>
    <w:rsid w:val="008536D4"/>
    <w:rsid w:val="00853996"/>
    <w:rsid w:val="0085519A"/>
    <w:rsid w:val="00855FB4"/>
    <w:rsid w:val="008560C3"/>
    <w:rsid w:val="008566C0"/>
    <w:rsid w:val="00861373"/>
    <w:rsid w:val="008642B8"/>
    <w:rsid w:val="00864334"/>
    <w:rsid w:val="008647E1"/>
    <w:rsid w:val="00865045"/>
    <w:rsid w:val="008651AD"/>
    <w:rsid w:val="0087184C"/>
    <w:rsid w:val="00871F80"/>
    <w:rsid w:val="008723C7"/>
    <w:rsid w:val="0087332A"/>
    <w:rsid w:val="00873BCF"/>
    <w:rsid w:val="00873C0C"/>
    <w:rsid w:val="008742AD"/>
    <w:rsid w:val="0087473C"/>
    <w:rsid w:val="00874D1F"/>
    <w:rsid w:val="00876EE3"/>
    <w:rsid w:val="0087780E"/>
    <w:rsid w:val="008802D7"/>
    <w:rsid w:val="0088151F"/>
    <w:rsid w:val="008850D6"/>
    <w:rsid w:val="00887C60"/>
    <w:rsid w:val="00890259"/>
    <w:rsid w:val="0089086E"/>
    <w:rsid w:val="0089436F"/>
    <w:rsid w:val="0089502A"/>
    <w:rsid w:val="00895F95"/>
    <w:rsid w:val="0089760C"/>
    <w:rsid w:val="008A3A81"/>
    <w:rsid w:val="008A468D"/>
    <w:rsid w:val="008A5A62"/>
    <w:rsid w:val="008B26D2"/>
    <w:rsid w:val="008B368F"/>
    <w:rsid w:val="008B5365"/>
    <w:rsid w:val="008B6C41"/>
    <w:rsid w:val="008C0D62"/>
    <w:rsid w:val="008C256D"/>
    <w:rsid w:val="008C4736"/>
    <w:rsid w:val="008C4E1B"/>
    <w:rsid w:val="008C52E6"/>
    <w:rsid w:val="008C6094"/>
    <w:rsid w:val="008C71EE"/>
    <w:rsid w:val="008D0425"/>
    <w:rsid w:val="008D0E83"/>
    <w:rsid w:val="008D16E0"/>
    <w:rsid w:val="008D1C35"/>
    <w:rsid w:val="008D410B"/>
    <w:rsid w:val="008D44B2"/>
    <w:rsid w:val="008D4690"/>
    <w:rsid w:val="008D48DD"/>
    <w:rsid w:val="008D5916"/>
    <w:rsid w:val="008D6066"/>
    <w:rsid w:val="008D6941"/>
    <w:rsid w:val="008D763A"/>
    <w:rsid w:val="008E007D"/>
    <w:rsid w:val="008E0463"/>
    <w:rsid w:val="008E146E"/>
    <w:rsid w:val="008E3169"/>
    <w:rsid w:val="008E3189"/>
    <w:rsid w:val="008E3318"/>
    <w:rsid w:val="008E3DAD"/>
    <w:rsid w:val="008E4655"/>
    <w:rsid w:val="008E544F"/>
    <w:rsid w:val="008E59DC"/>
    <w:rsid w:val="008E67CA"/>
    <w:rsid w:val="008F0D67"/>
    <w:rsid w:val="008F183B"/>
    <w:rsid w:val="008F2493"/>
    <w:rsid w:val="008F2DFA"/>
    <w:rsid w:val="008F4EAB"/>
    <w:rsid w:val="008F5FD9"/>
    <w:rsid w:val="008F6109"/>
    <w:rsid w:val="008F76E3"/>
    <w:rsid w:val="0090138B"/>
    <w:rsid w:val="009026E8"/>
    <w:rsid w:val="00902BB3"/>
    <w:rsid w:val="009031F6"/>
    <w:rsid w:val="009047F0"/>
    <w:rsid w:val="00904B28"/>
    <w:rsid w:val="009075DF"/>
    <w:rsid w:val="0090762F"/>
    <w:rsid w:val="0091291D"/>
    <w:rsid w:val="0091333F"/>
    <w:rsid w:val="00913747"/>
    <w:rsid w:val="00915694"/>
    <w:rsid w:val="009156BF"/>
    <w:rsid w:val="00915ACD"/>
    <w:rsid w:val="00915D09"/>
    <w:rsid w:val="00916631"/>
    <w:rsid w:val="009168FB"/>
    <w:rsid w:val="009174C3"/>
    <w:rsid w:val="00917FB1"/>
    <w:rsid w:val="00921C1A"/>
    <w:rsid w:val="00922CE3"/>
    <w:rsid w:val="009239DC"/>
    <w:rsid w:val="00925590"/>
    <w:rsid w:val="00925A5A"/>
    <w:rsid w:val="0092613B"/>
    <w:rsid w:val="0092677E"/>
    <w:rsid w:val="00926A0B"/>
    <w:rsid w:val="0093215F"/>
    <w:rsid w:val="00935266"/>
    <w:rsid w:val="009359F1"/>
    <w:rsid w:val="0093610C"/>
    <w:rsid w:val="00936F79"/>
    <w:rsid w:val="00941F9D"/>
    <w:rsid w:val="00942606"/>
    <w:rsid w:val="009447C9"/>
    <w:rsid w:val="009454C7"/>
    <w:rsid w:val="00945A6E"/>
    <w:rsid w:val="00945EC3"/>
    <w:rsid w:val="009460EB"/>
    <w:rsid w:val="00953D43"/>
    <w:rsid w:val="00954CF4"/>
    <w:rsid w:val="00954F8A"/>
    <w:rsid w:val="00955E66"/>
    <w:rsid w:val="009560E3"/>
    <w:rsid w:val="00956B69"/>
    <w:rsid w:val="00960CC9"/>
    <w:rsid w:val="00961353"/>
    <w:rsid w:val="00964268"/>
    <w:rsid w:val="00964371"/>
    <w:rsid w:val="00966928"/>
    <w:rsid w:val="009669C4"/>
    <w:rsid w:val="00967C0F"/>
    <w:rsid w:val="00967E64"/>
    <w:rsid w:val="0097123E"/>
    <w:rsid w:val="00973494"/>
    <w:rsid w:val="00974330"/>
    <w:rsid w:val="009757B6"/>
    <w:rsid w:val="00975FF3"/>
    <w:rsid w:val="00976219"/>
    <w:rsid w:val="00977817"/>
    <w:rsid w:val="0098033C"/>
    <w:rsid w:val="00980E29"/>
    <w:rsid w:val="009813C9"/>
    <w:rsid w:val="009828B4"/>
    <w:rsid w:val="009835A6"/>
    <w:rsid w:val="009847BA"/>
    <w:rsid w:val="00984E6B"/>
    <w:rsid w:val="009870FA"/>
    <w:rsid w:val="009873CE"/>
    <w:rsid w:val="00992273"/>
    <w:rsid w:val="00992C47"/>
    <w:rsid w:val="0099380F"/>
    <w:rsid w:val="00995A57"/>
    <w:rsid w:val="00996798"/>
    <w:rsid w:val="009971D0"/>
    <w:rsid w:val="009A00B8"/>
    <w:rsid w:val="009A2651"/>
    <w:rsid w:val="009A48BD"/>
    <w:rsid w:val="009A560C"/>
    <w:rsid w:val="009A5681"/>
    <w:rsid w:val="009A5FD4"/>
    <w:rsid w:val="009A647B"/>
    <w:rsid w:val="009A6C4C"/>
    <w:rsid w:val="009A75D5"/>
    <w:rsid w:val="009B02E9"/>
    <w:rsid w:val="009B194F"/>
    <w:rsid w:val="009B21C8"/>
    <w:rsid w:val="009B4D52"/>
    <w:rsid w:val="009B5317"/>
    <w:rsid w:val="009C274A"/>
    <w:rsid w:val="009C4936"/>
    <w:rsid w:val="009C5AAD"/>
    <w:rsid w:val="009C654B"/>
    <w:rsid w:val="009C6EA7"/>
    <w:rsid w:val="009C79AA"/>
    <w:rsid w:val="009D044D"/>
    <w:rsid w:val="009D0536"/>
    <w:rsid w:val="009D0B6C"/>
    <w:rsid w:val="009D0BCF"/>
    <w:rsid w:val="009D1A98"/>
    <w:rsid w:val="009D4341"/>
    <w:rsid w:val="009D6229"/>
    <w:rsid w:val="009D7631"/>
    <w:rsid w:val="009E23DF"/>
    <w:rsid w:val="009E2C76"/>
    <w:rsid w:val="009E398F"/>
    <w:rsid w:val="009E57B3"/>
    <w:rsid w:val="009E5CD7"/>
    <w:rsid w:val="009E6734"/>
    <w:rsid w:val="009E7747"/>
    <w:rsid w:val="009F0B58"/>
    <w:rsid w:val="009F4F72"/>
    <w:rsid w:val="00A00256"/>
    <w:rsid w:val="00A002E6"/>
    <w:rsid w:val="00A003CC"/>
    <w:rsid w:val="00A00E87"/>
    <w:rsid w:val="00A02A76"/>
    <w:rsid w:val="00A034CD"/>
    <w:rsid w:val="00A03E8B"/>
    <w:rsid w:val="00A06761"/>
    <w:rsid w:val="00A10AE3"/>
    <w:rsid w:val="00A11F33"/>
    <w:rsid w:val="00A12400"/>
    <w:rsid w:val="00A128B8"/>
    <w:rsid w:val="00A12A32"/>
    <w:rsid w:val="00A13483"/>
    <w:rsid w:val="00A135B1"/>
    <w:rsid w:val="00A13BE7"/>
    <w:rsid w:val="00A13C48"/>
    <w:rsid w:val="00A1635E"/>
    <w:rsid w:val="00A16C14"/>
    <w:rsid w:val="00A16CA9"/>
    <w:rsid w:val="00A17085"/>
    <w:rsid w:val="00A17826"/>
    <w:rsid w:val="00A21A63"/>
    <w:rsid w:val="00A21DD1"/>
    <w:rsid w:val="00A2253D"/>
    <w:rsid w:val="00A245B9"/>
    <w:rsid w:val="00A24718"/>
    <w:rsid w:val="00A24882"/>
    <w:rsid w:val="00A27F05"/>
    <w:rsid w:val="00A31172"/>
    <w:rsid w:val="00A32B0C"/>
    <w:rsid w:val="00A33179"/>
    <w:rsid w:val="00A331B7"/>
    <w:rsid w:val="00A34241"/>
    <w:rsid w:val="00A35465"/>
    <w:rsid w:val="00A35D6E"/>
    <w:rsid w:val="00A37735"/>
    <w:rsid w:val="00A378A7"/>
    <w:rsid w:val="00A37A97"/>
    <w:rsid w:val="00A40F58"/>
    <w:rsid w:val="00A41D67"/>
    <w:rsid w:val="00A42D42"/>
    <w:rsid w:val="00A44139"/>
    <w:rsid w:val="00A44882"/>
    <w:rsid w:val="00A44E6B"/>
    <w:rsid w:val="00A50486"/>
    <w:rsid w:val="00A50A94"/>
    <w:rsid w:val="00A50B4C"/>
    <w:rsid w:val="00A51904"/>
    <w:rsid w:val="00A52E2F"/>
    <w:rsid w:val="00A53A80"/>
    <w:rsid w:val="00A563AF"/>
    <w:rsid w:val="00A57403"/>
    <w:rsid w:val="00A57B9D"/>
    <w:rsid w:val="00A57F84"/>
    <w:rsid w:val="00A6094B"/>
    <w:rsid w:val="00A61FDB"/>
    <w:rsid w:val="00A62EE0"/>
    <w:rsid w:val="00A63C0D"/>
    <w:rsid w:val="00A663F8"/>
    <w:rsid w:val="00A66D24"/>
    <w:rsid w:val="00A66D43"/>
    <w:rsid w:val="00A674AF"/>
    <w:rsid w:val="00A7075B"/>
    <w:rsid w:val="00A709B9"/>
    <w:rsid w:val="00A70C89"/>
    <w:rsid w:val="00A72E1B"/>
    <w:rsid w:val="00A74144"/>
    <w:rsid w:val="00A76B6D"/>
    <w:rsid w:val="00A779A1"/>
    <w:rsid w:val="00A77C95"/>
    <w:rsid w:val="00A80461"/>
    <w:rsid w:val="00A8074F"/>
    <w:rsid w:val="00A830E8"/>
    <w:rsid w:val="00A83F7D"/>
    <w:rsid w:val="00A84A0F"/>
    <w:rsid w:val="00A85C8F"/>
    <w:rsid w:val="00A86B40"/>
    <w:rsid w:val="00A90186"/>
    <w:rsid w:val="00A925C3"/>
    <w:rsid w:val="00A929C7"/>
    <w:rsid w:val="00A94465"/>
    <w:rsid w:val="00A945A7"/>
    <w:rsid w:val="00A958D7"/>
    <w:rsid w:val="00A96AFF"/>
    <w:rsid w:val="00AA0954"/>
    <w:rsid w:val="00AA3187"/>
    <w:rsid w:val="00AA3DA8"/>
    <w:rsid w:val="00AA4582"/>
    <w:rsid w:val="00AA463C"/>
    <w:rsid w:val="00AA48A2"/>
    <w:rsid w:val="00AA68D7"/>
    <w:rsid w:val="00AB0449"/>
    <w:rsid w:val="00AB053F"/>
    <w:rsid w:val="00AB07C8"/>
    <w:rsid w:val="00AB3DB7"/>
    <w:rsid w:val="00AB5BED"/>
    <w:rsid w:val="00AB5D32"/>
    <w:rsid w:val="00AB6130"/>
    <w:rsid w:val="00AB6381"/>
    <w:rsid w:val="00AB7995"/>
    <w:rsid w:val="00AC0F08"/>
    <w:rsid w:val="00AC1767"/>
    <w:rsid w:val="00AC2081"/>
    <w:rsid w:val="00AC4D23"/>
    <w:rsid w:val="00AC582F"/>
    <w:rsid w:val="00AC5DDE"/>
    <w:rsid w:val="00AC67F0"/>
    <w:rsid w:val="00AC6D87"/>
    <w:rsid w:val="00AC7126"/>
    <w:rsid w:val="00AC7E55"/>
    <w:rsid w:val="00AD2A54"/>
    <w:rsid w:val="00AD2B83"/>
    <w:rsid w:val="00AD7520"/>
    <w:rsid w:val="00AE35B4"/>
    <w:rsid w:val="00AE56E9"/>
    <w:rsid w:val="00AE6772"/>
    <w:rsid w:val="00AF6199"/>
    <w:rsid w:val="00B01371"/>
    <w:rsid w:val="00B014D8"/>
    <w:rsid w:val="00B022EF"/>
    <w:rsid w:val="00B0326A"/>
    <w:rsid w:val="00B03C63"/>
    <w:rsid w:val="00B0454C"/>
    <w:rsid w:val="00B05148"/>
    <w:rsid w:val="00B058C4"/>
    <w:rsid w:val="00B06AE3"/>
    <w:rsid w:val="00B06D3D"/>
    <w:rsid w:val="00B11563"/>
    <w:rsid w:val="00B14EB4"/>
    <w:rsid w:val="00B15373"/>
    <w:rsid w:val="00B169E2"/>
    <w:rsid w:val="00B169EF"/>
    <w:rsid w:val="00B2043B"/>
    <w:rsid w:val="00B20C04"/>
    <w:rsid w:val="00B2135D"/>
    <w:rsid w:val="00B21EA0"/>
    <w:rsid w:val="00B22C61"/>
    <w:rsid w:val="00B24255"/>
    <w:rsid w:val="00B24BEF"/>
    <w:rsid w:val="00B252DC"/>
    <w:rsid w:val="00B26E30"/>
    <w:rsid w:val="00B26EF4"/>
    <w:rsid w:val="00B27204"/>
    <w:rsid w:val="00B27617"/>
    <w:rsid w:val="00B308D1"/>
    <w:rsid w:val="00B30F5F"/>
    <w:rsid w:val="00B32DAD"/>
    <w:rsid w:val="00B3399A"/>
    <w:rsid w:val="00B34518"/>
    <w:rsid w:val="00B353F5"/>
    <w:rsid w:val="00B36282"/>
    <w:rsid w:val="00B369DE"/>
    <w:rsid w:val="00B37395"/>
    <w:rsid w:val="00B37AC0"/>
    <w:rsid w:val="00B43000"/>
    <w:rsid w:val="00B45014"/>
    <w:rsid w:val="00B46359"/>
    <w:rsid w:val="00B47089"/>
    <w:rsid w:val="00B5047E"/>
    <w:rsid w:val="00B50CF0"/>
    <w:rsid w:val="00B5282F"/>
    <w:rsid w:val="00B52F57"/>
    <w:rsid w:val="00B53246"/>
    <w:rsid w:val="00B55FD9"/>
    <w:rsid w:val="00B56CE9"/>
    <w:rsid w:val="00B62824"/>
    <w:rsid w:val="00B62B39"/>
    <w:rsid w:val="00B636FC"/>
    <w:rsid w:val="00B677AF"/>
    <w:rsid w:val="00B70C10"/>
    <w:rsid w:val="00B716B9"/>
    <w:rsid w:val="00B72CE0"/>
    <w:rsid w:val="00B73C09"/>
    <w:rsid w:val="00B74FF0"/>
    <w:rsid w:val="00B76F30"/>
    <w:rsid w:val="00B77265"/>
    <w:rsid w:val="00B77A07"/>
    <w:rsid w:val="00B800B1"/>
    <w:rsid w:val="00B842EA"/>
    <w:rsid w:val="00B8450C"/>
    <w:rsid w:val="00B846BE"/>
    <w:rsid w:val="00B849DB"/>
    <w:rsid w:val="00B84DB8"/>
    <w:rsid w:val="00B85918"/>
    <w:rsid w:val="00B91337"/>
    <w:rsid w:val="00B91899"/>
    <w:rsid w:val="00B920DA"/>
    <w:rsid w:val="00B92173"/>
    <w:rsid w:val="00B96C23"/>
    <w:rsid w:val="00BA1E96"/>
    <w:rsid w:val="00BA2494"/>
    <w:rsid w:val="00BA2789"/>
    <w:rsid w:val="00BA2F49"/>
    <w:rsid w:val="00BA49F7"/>
    <w:rsid w:val="00BA70A2"/>
    <w:rsid w:val="00BB0B50"/>
    <w:rsid w:val="00BB0E23"/>
    <w:rsid w:val="00BB1117"/>
    <w:rsid w:val="00BB2BEE"/>
    <w:rsid w:val="00BB4F85"/>
    <w:rsid w:val="00BB526D"/>
    <w:rsid w:val="00BB543B"/>
    <w:rsid w:val="00BB63E2"/>
    <w:rsid w:val="00BB6979"/>
    <w:rsid w:val="00BB69AE"/>
    <w:rsid w:val="00BC0653"/>
    <w:rsid w:val="00BC0AAE"/>
    <w:rsid w:val="00BC2A14"/>
    <w:rsid w:val="00BC2CDB"/>
    <w:rsid w:val="00BC340B"/>
    <w:rsid w:val="00BC4899"/>
    <w:rsid w:val="00BC4C4C"/>
    <w:rsid w:val="00BC4E01"/>
    <w:rsid w:val="00BC6C53"/>
    <w:rsid w:val="00BC74AB"/>
    <w:rsid w:val="00BC7C00"/>
    <w:rsid w:val="00BD1461"/>
    <w:rsid w:val="00BD147A"/>
    <w:rsid w:val="00BD17B6"/>
    <w:rsid w:val="00BD3280"/>
    <w:rsid w:val="00BD6169"/>
    <w:rsid w:val="00BD6990"/>
    <w:rsid w:val="00BD7DA6"/>
    <w:rsid w:val="00BE1FE5"/>
    <w:rsid w:val="00BE2EDE"/>
    <w:rsid w:val="00BE3E3F"/>
    <w:rsid w:val="00BE473E"/>
    <w:rsid w:val="00BE6289"/>
    <w:rsid w:val="00BE7FBC"/>
    <w:rsid w:val="00BF099E"/>
    <w:rsid w:val="00BF1BF1"/>
    <w:rsid w:val="00BF3DA5"/>
    <w:rsid w:val="00BF4D4B"/>
    <w:rsid w:val="00BF52CA"/>
    <w:rsid w:val="00BF5F72"/>
    <w:rsid w:val="00BF79F0"/>
    <w:rsid w:val="00BF7ABB"/>
    <w:rsid w:val="00C008A2"/>
    <w:rsid w:val="00C03961"/>
    <w:rsid w:val="00C039FD"/>
    <w:rsid w:val="00C03A6B"/>
    <w:rsid w:val="00C03FC1"/>
    <w:rsid w:val="00C0457A"/>
    <w:rsid w:val="00C04C09"/>
    <w:rsid w:val="00C06B6B"/>
    <w:rsid w:val="00C07250"/>
    <w:rsid w:val="00C10814"/>
    <w:rsid w:val="00C11490"/>
    <w:rsid w:val="00C12568"/>
    <w:rsid w:val="00C129E3"/>
    <w:rsid w:val="00C1745A"/>
    <w:rsid w:val="00C20999"/>
    <w:rsid w:val="00C20B14"/>
    <w:rsid w:val="00C24172"/>
    <w:rsid w:val="00C261F5"/>
    <w:rsid w:val="00C264F0"/>
    <w:rsid w:val="00C269EB"/>
    <w:rsid w:val="00C2776F"/>
    <w:rsid w:val="00C30DE2"/>
    <w:rsid w:val="00C313D5"/>
    <w:rsid w:val="00C331EF"/>
    <w:rsid w:val="00C3366C"/>
    <w:rsid w:val="00C337A5"/>
    <w:rsid w:val="00C3456A"/>
    <w:rsid w:val="00C34AB2"/>
    <w:rsid w:val="00C34B49"/>
    <w:rsid w:val="00C35081"/>
    <w:rsid w:val="00C35346"/>
    <w:rsid w:val="00C3561D"/>
    <w:rsid w:val="00C362ED"/>
    <w:rsid w:val="00C370C4"/>
    <w:rsid w:val="00C37291"/>
    <w:rsid w:val="00C41721"/>
    <w:rsid w:val="00C41F7E"/>
    <w:rsid w:val="00C43F4C"/>
    <w:rsid w:val="00C44447"/>
    <w:rsid w:val="00C45D43"/>
    <w:rsid w:val="00C462EF"/>
    <w:rsid w:val="00C50B7D"/>
    <w:rsid w:val="00C52904"/>
    <w:rsid w:val="00C60378"/>
    <w:rsid w:val="00C608E8"/>
    <w:rsid w:val="00C6195B"/>
    <w:rsid w:val="00C627EA"/>
    <w:rsid w:val="00C64E6B"/>
    <w:rsid w:val="00C655C7"/>
    <w:rsid w:val="00C660DB"/>
    <w:rsid w:val="00C6706B"/>
    <w:rsid w:val="00C67238"/>
    <w:rsid w:val="00C71749"/>
    <w:rsid w:val="00C71AA6"/>
    <w:rsid w:val="00C72E86"/>
    <w:rsid w:val="00C72F04"/>
    <w:rsid w:val="00C73DC4"/>
    <w:rsid w:val="00C76AC9"/>
    <w:rsid w:val="00C76BEF"/>
    <w:rsid w:val="00C77496"/>
    <w:rsid w:val="00C77766"/>
    <w:rsid w:val="00C77A62"/>
    <w:rsid w:val="00C806DC"/>
    <w:rsid w:val="00C82157"/>
    <w:rsid w:val="00C82E73"/>
    <w:rsid w:val="00C83AEB"/>
    <w:rsid w:val="00C848A0"/>
    <w:rsid w:val="00C863F8"/>
    <w:rsid w:val="00C9173A"/>
    <w:rsid w:val="00C919BD"/>
    <w:rsid w:val="00C91F57"/>
    <w:rsid w:val="00C92289"/>
    <w:rsid w:val="00C928F6"/>
    <w:rsid w:val="00C92D66"/>
    <w:rsid w:val="00C93EB4"/>
    <w:rsid w:val="00CA03B5"/>
    <w:rsid w:val="00CA17D1"/>
    <w:rsid w:val="00CA18D9"/>
    <w:rsid w:val="00CA1A03"/>
    <w:rsid w:val="00CA1B90"/>
    <w:rsid w:val="00CA306B"/>
    <w:rsid w:val="00CA6970"/>
    <w:rsid w:val="00CA7D94"/>
    <w:rsid w:val="00CB1443"/>
    <w:rsid w:val="00CB174E"/>
    <w:rsid w:val="00CB1DD0"/>
    <w:rsid w:val="00CB22FF"/>
    <w:rsid w:val="00CB2E95"/>
    <w:rsid w:val="00CB4018"/>
    <w:rsid w:val="00CB4BF9"/>
    <w:rsid w:val="00CB5580"/>
    <w:rsid w:val="00CB61BD"/>
    <w:rsid w:val="00CB7B23"/>
    <w:rsid w:val="00CC0EB2"/>
    <w:rsid w:val="00CC195B"/>
    <w:rsid w:val="00CC1F60"/>
    <w:rsid w:val="00CC275B"/>
    <w:rsid w:val="00CC3695"/>
    <w:rsid w:val="00CC45E5"/>
    <w:rsid w:val="00CC57BE"/>
    <w:rsid w:val="00CC5A82"/>
    <w:rsid w:val="00CC63BD"/>
    <w:rsid w:val="00CC6914"/>
    <w:rsid w:val="00CD00C6"/>
    <w:rsid w:val="00CD1E73"/>
    <w:rsid w:val="00CD2781"/>
    <w:rsid w:val="00CD491C"/>
    <w:rsid w:val="00CD4EEF"/>
    <w:rsid w:val="00CD526A"/>
    <w:rsid w:val="00CD698E"/>
    <w:rsid w:val="00CD6F75"/>
    <w:rsid w:val="00CD73F7"/>
    <w:rsid w:val="00CE171C"/>
    <w:rsid w:val="00CE1CA6"/>
    <w:rsid w:val="00CE2557"/>
    <w:rsid w:val="00CE3B92"/>
    <w:rsid w:val="00CE53A6"/>
    <w:rsid w:val="00CE62E9"/>
    <w:rsid w:val="00CE652E"/>
    <w:rsid w:val="00CE65F1"/>
    <w:rsid w:val="00CF0D4D"/>
    <w:rsid w:val="00CF1879"/>
    <w:rsid w:val="00CF2796"/>
    <w:rsid w:val="00CF2CBF"/>
    <w:rsid w:val="00CF6F03"/>
    <w:rsid w:val="00CF7ECA"/>
    <w:rsid w:val="00D01642"/>
    <w:rsid w:val="00D01E8A"/>
    <w:rsid w:val="00D02342"/>
    <w:rsid w:val="00D02A82"/>
    <w:rsid w:val="00D02EDE"/>
    <w:rsid w:val="00D040DE"/>
    <w:rsid w:val="00D05631"/>
    <w:rsid w:val="00D07F0B"/>
    <w:rsid w:val="00D10949"/>
    <w:rsid w:val="00D10F21"/>
    <w:rsid w:val="00D122B9"/>
    <w:rsid w:val="00D136C9"/>
    <w:rsid w:val="00D139CE"/>
    <w:rsid w:val="00D15C9D"/>
    <w:rsid w:val="00D16B03"/>
    <w:rsid w:val="00D17032"/>
    <w:rsid w:val="00D174BC"/>
    <w:rsid w:val="00D17A26"/>
    <w:rsid w:val="00D20FA8"/>
    <w:rsid w:val="00D2220F"/>
    <w:rsid w:val="00D23283"/>
    <w:rsid w:val="00D24577"/>
    <w:rsid w:val="00D24D47"/>
    <w:rsid w:val="00D26816"/>
    <w:rsid w:val="00D327EE"/>
    <w:rsid w:val="00D32BD3"/>
    <w:rsid w:val="00D33985"/>
    <w:rsid w:val="00D33D14"/>
    <w:rsid w:val="00D35148"/>
    <w:rsid w:val="00D37CA1"/>
    <w:rsid w:val="00D37E23"/>
    <w:rsid w:val="00D419FD"/>
    <w:rsid w:val="00D422A3"/>
    <w:rsid w:val="00D4578E"/>
    <w:rsid w:val="00D45EB5"/>
    <w:rsid w:val="00D46D03"/>
    <w:rsid w:val="00D4747B"/>
    <w:rsid w:val="00D505C1"/>
    <w:rsid w:val="00D52CC9"/>
    <w:rsid w:val="00D53072"/>
    <w:rsid w:val="00D53976"/>
    <w:rsid w:val="00D53C38"/>
    <w:rsid w:val="00D56F9C"/>
    <w:rsid w:val="00D5777A"/>
    <w:rsid w:val="00D61083"/>
    <w:rsid w:val="00D611FF"/>
    <w:rsid w:val="00D612A2"/>
    <w:rsid w:val="00D6241B"/>
    <w:rsid w:val="00D624D4"/>
    <w:rsid w:val="00D63A1F"/>
    <w:rsid w:val="00D641B5"/>
    <w:rsid w:val="00D64EC5"/>
    <w:rsid w:val="00D64EE5"/>
    <w:rsid w:val="00D65088"/>
    <w:rsid w:val="00D66099"/>
    <w:rsid w:val="00D67D21"/>
    <w:rsid w:val="00D70532"/>
    <w:rsid w:val="00D73181"/>
    <w:rsid w:val="00D735D5"/>
    <w:rsid w:val="00D736EF"/>
    <w:rsid w:val="00D76F57"/>
    <w:rsid w:val="00D774ED"/>
    <w:rsid w:val="00D776E0"/>
    <w:rsid w:val="00D7795B"/>
    <w:rsid w:val="00D77AEB"/>
    <w:rsid w:val="00D805DB"/>
    <w:rsid w:val="00D809F4"/>
    <w:rsid w:val="00D811AE"/>
    <w:rsid w:val="00D81F58"/>
    <w:rsid w:val="00D82DB7"/>
    <w:rsid w:val="00D83196"/>
    <w:rsid w:val="00D837DF"/>
    <w:rsid w:val="00D85DC3"/>
    <w:rsid w:val="00D9409F"/>
    <w:rsid w:val="00D95112"/>
    <w:rsid w:val="00D95E0F"/>
    <w:rsid w:val="00D96058"/>
    <w:rsid w:val="00D96E22"/>
    <w:rsid w:val="00DA07F7"/>
    <w:rsid w:val="00DA1155"/>
    <w:rsid w:val="00DA2074"/>
    <w:rsid w:val="00DA25BE"/>
    <w:rsid w:val="00DA29B1"/>
    <w:rsid w:val="00DA34C8"/>
    <w:rsid w:val="00DA35DC"/>
    <w:rsid w:val="00DA36C4"/>
    <w:rsid w:val="00DA5A4A"/>
    <w:rsid w:val="00DA6143"/>
    <w:rsid w:val="00DA6F23"/>
    <w:rsid w:val="00DA74EC"/>
    <w:rsid w:val="00DB07A5"/>
    <w:rsid w:val="00DB1DA2"/>
    <w:rsid w:val="00DB2DD0"/>
    <w:rsid w:val="00DB2DE6"/>
    <w:rsid w:val="00DB5307"/>
    <w:rsid w:val="00DB5608"/>
    <w:rsid w:val="00DB684D"/>
    <w:rsid w:val="00DC02C7"/>
    <w:rsid w:val="00DC08B9"/>
    <w:rsid w:val="00DC2287"/>
    <w:rsid w:val="00DC44BE"/>
    <w:rsid w:val="00DC532A"/>
    <w:rsid w:val="00DC5F9A"/>
    <w:rsid w:val="00DC6C33"/>
    <w:rsid w:val="00DC6E47"/>
    <w:rsid w:val="00DD017E"/>
    <w:rsid w:val="00DD2481"/>
    <w:rsid w:val="00DD2B91"/>
    <w:rsid w:val="00DD41D0"/>
    <w:rsid w:val="00DD4724"/>
    <w:rsid w:val="00DD4DE0"/>
    <w:rsid w:val="00DD5090"/>
    <w:rsid w:val="00DD6521"/>
    <w:rsid w:val="00DD68C5"/>
    <w:rsid w:val="00DE09AB"/>
    <w:rsid w:val="00DE1638"/>
    <w:rsid w:val="00DE400E"/>
    <w:rsid w:val="00DE460F"/>
    <w:rsid w:val="00DE527E"/>
    <w:rsid w:val="00DE5846"/>
    <w:rsid w:val="00DE6CD7"/>
    <w:rsid w:val="00DE73AC"/>
    <w:rsid w:val="00DE7B88"/>
    <w:rsid w:val="00DF083E"/>
    <w:rsid w:val="00DF1081"/>
    <w:rsid w:val="00DF1959"/>
    <w:rsid w:val="00DF2B16"/>
    <w:rsid w:val="00DF34C3"/>
    <w:rsid w:val="00DF422F"/>
    <w:rsid w:val="00DF4F7C"/>
    <w:rsid w:val="00DF57A8"/>
    <w:rsid w:val="00E01615"/>
    <w:rsid w:val="00E02167"/>
    <w:rsid w:val="00E038DD"/>
    <w:rsid w:val="00E03925"/>
    <w:rsid w:val="00E03BB7"/>
    <w:rsid w:val="00E04043"/>
    <w:rsid w:val="00E064B8"/>
    <w:rsid w:val="00E07E6C"/>
    <w:rsid w:val="00E1121F"/>
    <w:rsid w:val="00E117E2"/>
    <w:rsid w:val="00E15F8D"/>
    <w:rsid w:val="00E224A3"/>
    <w:rsid w:val="00E22EF8"/>
    <w:rsid w:val="00E23A86"/>
    <w:rsid w:val="00E24662"/>
    <w:rsid w:val="00E25028"/>
    <w:rsid w:val="00E25908"/>
    <w:rsid w:val="00E25EF7"/>
    <w:rsid w:val="00E27FF1"/>
    <w:rsid w:val="00E31BBA"/>
    <w:rsid w:val="00E32834"/>
    <w:rsid w:val="00E33306"/>
    <w:rsid w:val="00E33C67"/>
    <w:rsid w:val="00E358C4"/>
    <w:rsid w:val="00E35F6F"/>
    <w:rsid w:val="00E36D3A"/>
    <w:rsid w:val="00E377B0"/>
    <w:rsid w:val="00E379CA"/>
    <w:rsid w:val="00E41AB0"/>
    <w:rsid w:val="00E42163"/>
    <w:rsid w:val="00E4725F"/>
    <w:rsid w:val="00E474CE"/>
    <w:rsid w:val="00E54003"/>
    <w:rsid w:val="00E5472E"/>
    <w:rsid w:val="00E54CB1"/>
    <w:rsid w:val="00E57EAC"/>
    <w:rsid w:val="00E621F2"/>
    <w:rsid w:val="00E6229D"/>
    <w:rsid w:val="00E625EC"/>
    <w:rsid w:val="00E62A76"/>
    <w:rsid w:val="00E62AD5"/>
    <w:rsid w:val="00E62F0F"/>
    <w:rsid w:val="00E637FB"/>
    <w:rsid w:val="00E65415"/>
    <w:rsid w:val="00E6575E"/>
    <w:rsid w:val="00E6768B"/>
    <w:rsid w:val="00E72C7B"/>
    <w:rsid w:val="00E73152"/>
    <w:rsid w:val="00E752E8"/>
    <w:rsid w:val="00E773D3"/>
    <w:rsid w:val="00E8133F"/>
    <w:rsid w:val="00E81DED"/>
    <w:rsid w:val="00E82B6E"/>
    <w:rsid w:val="00E8405B"/>
    <w:rsid w:val="00E8408C"/>
    <w:rsid w:val="00E8484A"/>
    <w:rsid w:val="00E84D73"/>
    <w:rsid w:val="00E8767B"/>
    <w:rsid w:val="00E87876"/>
    <w:rsid w:val="00E92205"/>
    <w:rsid w:val="00E92442"/>
    <w:rsid w:val="00E9247C"/>
    <w:rsid w:val="00E93770"/>
    <w:rsid w:val="00E9379F"/>
    <w:rsid w:val="00E9592A"/>
    <w:rsid w:val="00E967D8"/>
    <w:rsid w:val="00E97A60"/>
    <w:rsid w:val="00EA06F2"/>
    <w:rsid w:val="00EA22B0"/>
    <w:rsid w:val="00EA287B"/>
    <w:rsid w:val="00EA4DF5"/>
    <w:rsid w:val="00EA6C62"/>
    <w:rsid w:val="00EB342F"/>
    <w:rsid w:val="00EB55FF"/>
    <w:rsid w:val="00EB662D"/>
    <w:rsid w:val="00EB6751"/>
    <w:rsid w:val="00EC28BE"/>
    <w:rsid w:val="00EC3D64"/>
    <w:rsid w:val="00EC3E9C"/>
    <w:rsid w:val="00EC58C6"/>
    <w:rsid w:val="00EC5DD7"/>
    <w:rsid w:val="00EC6BF0"/>
    <w:rsid w:val="00EC7192"/>
    <w:rsid w:val="00EC74AA"/>
    <w:rsid w:val="00ED0A72"/>
    <w:rsid w:val="00ED0CA5"/>
    <w:rsid w:val="00ED1601"/>
    <w:rsid w:val="00ED17F5"/>
    <w:rsid w:val="00ED1F36"/>
    <w:rsid w:val="00ED1FC5"/>
    <w:rsid w:val="00ED409F"/>
    <w:rsid w:val="00ED44C9"/>
    <w:rsid w:val="00ED57C3"/>
    <w:rsid w:val="00ED5B11"/>
    <w:rsid w:val="00ED614A"/>
    <w:rsid w:val="00EE00AA"/>
    <w:rsid w:val="00EE0C88"/>
    <w:rsid w:val="00EE121C"/>
    <w:rsid w:val="00EE2D6B"/>
    <w:rsid w:val="00EE348B"/>
    <w:rsid w:val="00EE4F4E"/>
    <w:rsid w:val="00EE522C"/>
    <w:rsid w:val="00EE5253"/>
    <w:rsid w:val="00EE5E7E"/>
    <w:rsid w:val="00EE7A55"/>
    <w:rsid w:val="00EF78CC"/>
    <w:rsid w:val="00EF7D67"/>
    <w:rsid w:val="00F020AA"/>
    <w:rsid w:val="00F039F8"/>
    <w:rsid w:val="00F05206"/>
    <w:rsid w:val="00F0535F"/>
    <w:rsid w:val="00F05BB8"/>
    <w:rsid w:val="00F06A1D"/>
    <w:rsid w:val="00F078FE"/>
    <w:rsid w:val="00F109C2"/>
    <w:rsid w:val="00F11B52"/>
    <w:rsid w:val="00F11E43"/>
    <w:rsid w:val="00F13892"/>
    <w:rsid w:val="00F13C4C"/>
    <w:rsid w:val="00F1646D"/>
    <w:rsid w:val="00F16C86"/>
    <w:rsid w:val="00F16E1D"/>
    <w:rsid w:val="00F17CC1"/>
    <w:rsid w:val="00F20335"/>
    <w:rsid w:val="00F20DC4"/>
    <w:rsid w:val="00F213C8"/>
    <w:rsid w:val="00F243F5"/>
    <w:rsid w:val="00F24557"/>
    <w:rsid w:val="00F24CFB"/>
    <w:rsid w:val="00F26339"/>
    <w:rsid w:val="00F269F9"/>
    <w:rsid w:val="00F26AF0"/>
    <w:rsid w:val="00F31EF4"/>
    <w:rsid w:val="00F338AB"/>
    <w:rsid w:val="00F33CE6"/>
    <w:rsid w:val="00F33F8C"/>
    <w:rsid w:val="00F3584A"/>
    <w:rsid w:val="00F36620"/>
    <w:rsid w:val="00F36A6F"/>
    <w:rsid w:val="00F41C77"/>
    <w:rsid w:val="00F420F8"/>
    <w:rsid w:val="00F46AF1"/>
    <w:rsid w:val="00F51769"/>
    <w:rsid w:val="00F537CC"/>
    <w:rsid w:val="00F55592"/>
    <w:rsid w:val="00F601C4"/>
    <w:rsid w:val="00F60B95"/>
    <w:rsid w:val="00F62768"/>
    <w:rsid w:val="00F63562"/>
    <w:rsid w:val="00F63ACD"/>
    <w:rsid w:val="00F63B91"/>
    <w:rsid w:val="00F64910"/>
    <w:rsid w:val="00F64C41"/>
    <w:rsid w:val="00F6501C"/>
    <w:rsid w:val="00F70356"/>
    <w:rsid w:val="00F70B6A"/>
    <w:rsid w:val="00F728A7"/>
    <w:rsid w:val="00F7513F"/>
    <w:rsid w:val="00F75385"/>
    <w:rsid w:val="00F75DBF"/>
    <w:rsid w:val="00F76E09"/>
    <w:rsid w:val="00F76E16"/>
    <w:rsid w:val="00F778B0"/>
    <w:rsid w:val="00F77D5D"/>
    <w:rsid w:val="00F816AF"/>
    <w:rsid w:val="00F8284B"/>
    <w:rsid w:val="00F82F10"/>
    <w:rsid w:val="00F84E21"/>
    <w:rsid w:val="00F84E23"/>
    <w:rsid w:val="00F8546D"/>
    <w:rsid w:val="00F90D3C"/>
    <w:rsid w:val="00F913F8"/>
    <w:rsid w:val="00F91905"/>
    <w:rsid w:val="00F936C1"/>
    <w:rsid w:val="00F93F80"/>
    <w:rsid w:val="00F9560D"/>
    <w:rsid w:val="00F958F7"/>
    <w:rsid w:val="00FA178F"/>
    <w:rsid w:val="00FA1A2C"/>
    <w:rsid w:val="00FA3820"/>
    <w:rsid w:val="00FA3EC0"/>
    <w:rsid w:val="00FA4882"/>
    <w:rsid w:val="00FA5A76"/>
    <w:rsid w:val="00FA5C1F"/>
    <w:rsid w:val="00FA6BD4"/>
    <w:rsid w:val="00FA72DE"/>
    <w:rsid w:val="00FB0454"/>
    <w:rsid w:val="00FB05DF"/>
    <w:rsid w:val="00FB084F"/>
    <w:rsid w:val="00FB2F0B"/>
    <w:rsid w:val="00FB53A7"/>
    <w:rsid w:val="00FB721C"/>
    <w:rsid w:val="00FC2234"/>
    <w:rsid w:val="00FC31D6"/>
    <w:rsid w:val="00FC34BC"/>
    <w:rsid w:val="00FC45DE"/>
    <w:rsid w:val="00FC5459"/>
    <w:rsid w:val="00FD25FD"/>
    <w:rsid w:val="00FD29B4"/>
    <w:rsid w:val="00FD7C10"/>
    <w:rsid w:val="00FE0550"/>
    <w:rsid w:val="00FE4017"/>
    <w:rsid w:val="00FE5079"/>
    <w:rsid w:val="00FE59FA"/>
    <w:rsid w:val="00FE7786"/>
    <w:rsid w:val="00FF050B"/>
    <w:rsid w:val="00FF166B"/>
    <w:rsid w:val="00FF1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7674F63"/>
  <w15:docId w15:val="{8DA48D11-038D-46E9-AA6B-8E51FD8C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3E34"/>
    <w:pPr>
      <w:spacing w:before="120"/>
      <w:jc w:val="both"/>
    </w:pPr>
  </w:style>
  <w:style w:type="paragraph" w:styleId="Nadpis1">
    <w:name w:val="heading 1"/>
    <w:basedOn w:val="Normln"/>
    <w:next w:val="Normln"/>
    <w:link w:val="Nadpis1Char"/>
    <w:uiPriority w:val="9"/>
    <w:qFormat/>
    <w:rsid w:val="001647DC"/>
    <w:pPr>
      <w:keepNext/>
      <w:keepLines/>
      <w:numPr>
        <w:numId w:val="29"/>
      </w:numPr>
      <w:spacing w:before="480" w:after="0" w:line="240"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37E23"/>
    <w:pPr>
      <w:keepNext/>
      <w:keepLines/>
      <w:numPr>
        <w:ilvl w:val="1"/>
        <w:numId w:val="29"/>
      </w:numPr>
      <w:spacing w:before="40" w:after="0"/>
      <w:outlineLvl w:val="1"/>
    </w:pPr>
    <w:rPr>
      <w:rFonts w:asciiTheme="majorHAnsi" w:eastAsiaTheme="majorEastAsia" w:hAnsiTheme="majorHAnsi" w:cstheme="majorBidi"/>
      <w:b/>
      <w:color w:val="365F91" w:themeColor="accent1" w:themeShade="BF"/>
      <w:sz w:val="26"/>
      <w:szCs w:val="26"/>
    </w:rPr>
  </w:style>
  <w:style w:type="paragraph" w:styleId="Nadpis3">
    <w:name w:val="heading 3"/>
    <w:basedOn w:val="Normln"/>
    <w:next w:val="Normln"/>
    <w:link w:val="Nadpis3Char"/>
    <w:uiPriority w:val="9"/>
    <w:unhideWhenUsed/>
    <w:qFormat/>
    <w:rsid w:val="00734765"/>
    <w:pPr>
      <w:keepNext/>
      <w:keepLines/>
      <w:numPr>
        <w:ilvl w:val="2"/>
        <w:numId w:val="29"/>
      </w:numPr>
      <w:spacing w:before="200" w:after="0"/>
      <w:outlineLvl w:val="2"/>
    </w:pPr>
    <w:rPr>
      <w:rFonts w:asciiTheme="majorHAnsi" w:eastAsiaTheme="majorEastAsia" w:hAnsiTheme="majorHAnsi" w:cstheme="majorBidi"/>
      <w:b/>
      <w:bCs/>
      <w:color w:val="365F91" w:themeColor="accent1" w:themeShade="BF"/>
      <w:sz w:val="24"/>
    </w:rPr>
  </w:style>
  <w:style w:type="paragraph" w:styleId="Nadpis4">
    <w:name w:val="heading 4"/>
    <w:basedOn w:val="Normln"/>
    <w:next w:val="Normln"/>
    <w:link w:val="Nadpis4Char"/>
    <w:uiPriority w:val="9"/>
    <w:unhideWhenUsed/>
    <w:qFormat/>
    <w:rsid w:val="00F7513F"/>
    <w:pPr>
      <w:keepNext/>
      <w:keepLines/>
      <w:numPr>
        <w:ilvl w:val="3"/>
        <w:numId w:val="29"/>
      </w:numPr>
      <w:spacing w:before="40" w:after="0"/>
      <w:outlineLvl w:val="3"/>
    </w:pPr>
    <w:rPr>
      <w:rFonts w:asciiTheme="majorHAnsi" w:eastAsiaTheme="majorEastAsia" w:hAnsiTheme="majorHAnsi" w:cstheme="majorBidi"/>
      <w:b/>
      <w:iCs/>
      <w:color w:val="4F81BD" w:themeColor="accent1"/>
      <w:sz w:val="24"/>
    </w:rPr>
  </w:style>
  <w:style w:type="paragraph" w:styleId="Nadpis5">
    <w:name w:val="heading 5"/>
    <w:basedOn w:val="Normln"/>
    <w:next w:val="Normln"/>
    <w:link w:val="Nadpis5Char"/>
    <w:uiPriority w:val="9"/>
    <w:unhideWhenUsed/>
    <w:qFormat/>
    <w:rsid w:val="00557E6F"/>
    <w:pPr>
      <w:keepNext/>
      <w:keepLines/>
      <w:numPr>
        <w:ilvl w:val="4"/>
        <w:numId w:val="29"/>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BD7DA6"/>
    <w:pPr>
      <w:keepNext/>
      <w:keepLines/>
      <w:numPr>
        <w:ilvl w:val="5"/>
        <w:numId w:val="29"/>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BD7DA6"/>
    <w:pPr>
      <w:keepNext/>
      <w:keepLines/>
      <w:numPr>
        <w:ilvl w:val="6"/>
        <w:numId w:val="29"/>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BD7DA6"/>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D7DA6"/>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C67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679B"/>
  </w:style>
  <w:style w:type="paragraph" w:styleId="Zpat">
    <w:name w:val="footer"/>
    <w:basedOn w:val="Normln"/>
    <w:link w:val="ZpatChar"/>
    <w:uiPriority w:val="99"/>
    <w:unhideWhenUsed/>
    <w:rsid w:val="007C679B"/>
    <w:pPr>
      <w:tabs>
        <w:tab w:val="center" w:pos="4536"/>
        <w:tab w:val="right" w:pos="9072"/>
      </w:tabs>
      <w:spacing w:after="0" w:line="240" w:lineRule="auto"/>
    </w:pPr>
  </w:style>
  <w:style w:type="character" w:customStyle="1" w:styleId="ZpatChar">
    <w:name w:val="Zápatí Char"/>
    <w:basedOn w:val="Standardnpsmoodstavce"/>
    <w:link w:val="Zpat"/>
    <w:uiPriority w:val="99"/>
    <w:rsid w:val="007C679B"/>
  </w:style>
  <w:style w:type="paragraph" w:styleId="Textbubliny">
    <w:name w:val="Balloon Text"/>
    <w:basedOn w:val="Normln"/>
    <w:link w:val="TextbublinyChar"/>
    <w:uiPriority w:val="99"/>
    <w:semiHidden/>
    <w:unhideWhenUsed/>
    <w:rsid w:val="007C67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679B"/>
    <w:rPr>
      <w:rFonts w:ascii="Tahoma" w:hAnsi="Tahoma" w:cs="Tahoma"/>
      <w:sz w:val="16"/>
      <w:szCs w:val="16"/>
    </w:rPr>
  </w:style>
  <w:style w:type="character" w:customStyle="1" w:styleId="Nadpis1Char">
    <w:name w:val="Nadpis 1 Char"/>
    <w:basedOn w:val="Standardnpsmoodstavce"/>
    <w:link w:val="Nadpis1"/>
    <w:uiPriority w:val="9"/>
    <w:rsid w:val="001647DC"/>
    <w:rPr>
      <w:rFonts w:asciiTheme="majorHAnsi" w:eastAsiaTheme="majorEastAsia" w:hAnsiTheme="majorHAnsi" w:cstheme="majorBidi"/>
      <w:b/>
      <w:bCs/>
      <w:color w:val="365F91" w:themeColor="accent1" w:themeShade="BF"/>
      <w:sz w:val="28"/>
      <w:szCs w:val="28"/>
    </w:rPr>
  </w:style>
  <w:style w:type="table" w:styleId="Mkatabulky">
    <w:name w:val="Table Grid"/>
    <w:basedOn w:val="Normlntabulka"/>
    <w:uiPriority w:val="59"/>
    <w:rsid w:val="0012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F778B0"/>
    <w:rPr>
      <w:b/>
      <w:bCs/>
    </w:rPr>
  </w:style>
  <w:style w:type="paragraph" w:styleId="Odstavecseseznamem">
    <w:name w:val="List Paragraph"/>
    <w:aliases w:val="Odstavec_muj,název výzvy,Nad,nad 1,_Odstavec se seznamem,A-Odrážky1,Odstavec cíl se seznamem,Odstavec se seznamem1,Odstavec_muj1,Odstavec_muj2,Odstavec_muj3,Nad1,List Paragraph1,Odstavec_muj4,Nad2,List Paragraph2,s odrážkami"/>
    <w:basedOn w:val="Normln"/>
    <w:link w:val="OdstavecseseznamemChar"/>
    <w:uiPriority w:val="34"/>
    <w:qFormat/>
    <w:rsid w:val="003952EF"/>
    <w:pPr>
      <w:ind w:left="720"/>
      <w:contextualSpacing/>
    </w:pPr>
  </w:style>
  <w:style w:type="paragraph" w:styleId="Textpoznpodarou">
    <w:name w:val="footnote text"/>
    <w:basedOn w:val="Normln"/>
    <w:link w:val="TextpoznpodarouChar"/>
    <w:uiPriority w:val="99"/>
    <w:unhideWhenUsed/>
    <w:rsid w:val="003266C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266CA"/>
    <w:rPr>
      <w:sz w:val="20"/>
      <w:szCs w:val="20"/>
    </w:rPr>
  </w:style>
  <w:style w:type="character" w:styleId="Znakapoznpodarou">
    <w:name w:val="footnote reference"/>
    <w:basedOn w:val="Standardnpsmoodstavce"/>
    <w:uiPriority w:val="99"/>
    <w:semiHidden/>
    <w:unhideWhenUsed/>
    <w:rsid w:val="003266CA"/>
    <w:rPr>
      <w:vertAlign w:val="superscript"/>
    </w:rPr>
  </w:style>
  <w:style w:type="paragraph" w:customStyle="1" w:styleId="Default">
    <w:name w:val="Default"/>
    <w:rsid w:val="00017BF8"/>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017BF8"/>
    <w:rPr>
      <w:color w:val="0000FF" w:themeColor="hyperlink"/>
      <w:u w:val="single"/>
    </w:rPr>
  </w:style>
  <w:style w:type="paragraph" w:styleId="Normlnweb">
    <w:name w:val="Normal (Web)"/>
    <w:basedOn w:val="Normln"/>
    <w:uiPriority w:val="99"/>
    <w:unhideWhenUsed/>
    <w:rsid w:val="00017B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subjname">
    <w:name w:val="tsubjname"/>
    <w:basedOn w:val="Standardnpsmoodstavce"/>
    <w:rsid w:val="00017BF8"/>
  </w:style>
  <w:style w:type="paragraph" w:customStyle="1" w:styleId="owap">
    <w:name w:val="owap"/>
    <w:basedOn w:val="Normln"/>
    <w:uiPriority w:val="99"/>
    <w:rsid w:val="001D4C21"/>
    <w:pPr>
      <w:spacing w:after="0" w:line="240" w:lineRule="auto"/>
    </w:pPr>
    <w:rPr>
      <w:rFonts w:ascii="Times New Roman" w:eastAsia="Calibri" w:hAnsi="Times New Roman" w:cs="Times New Roman"/>
      <w:sz w:val="24"/>
      <w:szCs w:val="24"/>
      <w:lang w:eastAsia="cs-CZ"/>
    </w:rPr>
  </w:style>
  <w:style w:type="paragraph" w:customStyle="1" w:styleId="Titulek1">
    <w:name w:val="Titulek1"/>
    <w:basedOn w:val="Normln"/>
    <w:rsid w:val="006112BA"/>
    <w:pPr>
      <w:suppressAutoHyphens/>
      <w:spacing w:after="0" w:line="100" w:lineRule="atLeast"/>
    </w:pPr>
    <w:rPr>
      <w:rFonts w:ascii="Times New Roman" w:eastAsia="SimSun" w:hAnsi="Times New Roman" w:cs="Mangal"/>
      <w:b/>
      <w:bCs/>
      <w:color w:val="4F81BD"/>
      <w:kern w:val="1"/>
      <w:sz w:val="18"/>
      <w:szCs w:val="18"/>
      <w:lang w:eastAsia="hi-IN" w:bidi="hi-IN"/>
    </w:rPr>
  </w:style>
  <w:style w:type="character" w:customStyle="1" w:styleId="Nadpis3Char">
    <w:name w:val="Nadpis 3 Char"/>
    <w:basedOn w:val="Standardnpsmoodstavce"/>
    <w:link w:val="Nadpis3"/>
    <w:uiPriority w:val="9"/>
    <w:rsid w:val="00734765"/>
    <w:rPr>
      <w:rFonts w:asciiTheme="majorHAnsi" w:eastAsiaTheme="majorEastAsia" w:hAnsiTheme="majorHAnsi" w:cstheme="majorBidi"/>
      <w:b/>
      <w:bCs/>
      <w:color w:val="365F91" w:themeColor="accent1" w:themeShade="BF"/>
      <w:sz w:val="24"/>
    </w:rPr>
  </w:style>
  <w:style w:type="paragraph" w:styleId="Nadpisobsahu">
    <w:name w:val="TOC Heading"/>
    <w:basedOn w:val="Nadpis1"/>
    <w:next w:val="Normln"/>
    <w:uiPriority w:val="39"/>
    <w:unhideWhenUsed/>
    <w:qFormat/>
    <w:rsid w:val="004078B9"/>
    <w:pPr>
      <w:outlineLvl w:val="9"/>
    </w:pPr>
    <w:rPr>
      <w:lang w:eastAsia="cs-CZ"/>
    </w:rPr>
  </w:style>
  <w:style w:type="paragraph" w:styleId="Obsah1">
    <w:name w:val="toc 1"/>
    <w:basedOn w:val="Normln"/>
    <w:next w:val="Normln"/>
    <w:autoRedefine/>
    <w:uiPriority w:val="39"/>
    <w:unhideWhenUsed/>
    <w:rsid w:val="00BF79F0"/>
    <w:pPr>
      <w:tabs>
        <w:tab w:val="left" w:pos="440"/>
        <w:tab w:val="right" w:leader="dot" w:pos="9062"/>
      </w:tabs>
      <w:spacing w:after="100"/>
      <w:ind w:left="709" w:hanging="709"/>
    </w:pPr>
  </w:style>
  <w:style w:type="character" w:styleId="Zdraznn">
    <w:name w:val="Emphasis"/>
    <w:basedOn w:val="Standardnpsmoodstavce"/>
    <w:uiPriority w:val="20"/>
    <w:qFormat/>
    <w:rsid w:val="003648BC"/>
    <w:rPr>
      <w:i/>
      <w:iCs/>
    </w:rPr>
  </w:style>
  <w:style w:type="character" w:customStyle="1" w:styleId="apple-converted-space">
    <w:name w:val="apple-converted-space"/>
    <w:basedOn w:val="Standardnpsmoodstavce"/>
    <w:rsid w:val="00FC34BC"/>
  </w:style>
  <w:style w:type="character" w:styleId="Sledovanodkaz">
    <w:name w:val="FollowedHyperlink"/>
    <w:basedOn w:val="Standardnpsmoodstavce"/>
    <w:uiPriority w:val="99"/>
    <w:semiHidden/>
    <w:unhideWhenUsed/>
    <w:rsid w:val="00AA48A2"/>
    <w:rPr>
      <w:color w:val="800080" w:themeColor="followedHyperlink"/>
      <w:u w:val="single"/>
    </w:rPr>
  </w:style>
  <w:style w:type="character" w:customStyle="1" w:styleId="Nadpis2Char">
    <w:name w:val="Nadpis 2 Char"/>
    <w:basedOn w:val="Standardnpsmoodstavce"/>
    <w:link w:val="Nadpis2"/>
    <w:uiPriority w:val="9"/>
    <w:rsid w:val="00D37E23"/>
    <w:rPr>
      <w:rFonts w:asciiTheme="majorHAnsi" w:eastAsiaTheme="majorEastAsia" w:hAnsiTheme="majorHAnsi" w:cstheme="majorBidi"/>
      <w:b/>
      <w:color w:val="365F91" w:themeColor="accent1" w:themeShade="BF"/>
      <w:sz w:val="26"/>
      <w:szCs w:val="26"/>
    </w:rPr>
  </w:style>
  <w:style w:type="character" w:styleId="Odkaznakoment">
    <w:name w:val="annotation reference"/>
    <w:basedOn w:val="Standardnpsmoodstavce"/>
    <w:uiPriority w:val="99"/>
    <w:semiHidden/>
    <w:unhideWhenUsed/>
    <w:rsid w:val="00BC340B"/>
    <w:rPr>
      <w:sz w:val="16"/>
      <w:szCs w:val="16"/>
    </w:rPr>
  </w:style>
  <w:style w:type="paragraph" w:styleId="Textkomente">
    <w:name w:val="annotation text"/>
    <w:basedOn w:val="Normln"/>
    <w:link w:val="TextkomenteChar"/>
    <w:uiPriority w:val="99"/>
    <w:unhideWhenUsed/>
    <w:rsid w:val="00BC340B"/>
    <w:pPr>
      <w:spacing w:line="240" w:lineRule="auto"/>
    </w:pPr>
    <w:rPr>
      <w:sz w:val="20"/>
      <w:szCs w:val="20"/>
    </w:rPr>
  </w:style>
  <w:style w:type="character" w:customStyle="1" w:styleId="TextkomenteChar">
    <w:name w:val="Text komentáře Char"/>
    <w:basedOn w:val="Standardnpsmoodstavce"/>
    <w:link w:val="Textkomente"/>
    <w:uiPriority w:val="99"/>
    <w:rsid w:val="00BC340B"/>
    <w:rPr>
      <w:sz w:val="20"/>
      <w:szCs w:val="20"/>
    </w:rPr>
  </w:style>
  <w:style w:type="paragraph" w:styleId="Titulek">
    <w:name w:val="caption"/>
    <w:basedOn w:val="Normln"/>
    <w:next w:val="Normln"/>
    <w:uiPriority w:val="35"/>
    <w:unhideWhenUsed/>
    <w:qFormat/>
    <w:rsid w:val="002442F0"/>
    <w:pPr>
      <w:spacing w:after="0" w:line="240" w:lineRule="auto"/>
    </w:pPr>
    <w:rPr>
      <w:rFonts w:eastAsiaTheme="minorEastAsia"/>
      <w:bCs/>
      <w:i/>
      <w:szCs w:val="18"/>
    </w:rPr>
  </w:style>
  <w:style w:type="paragraph" w:customStyle="1" w:styleId="PRLLitvnov">
    <w:name w:val="PRL Litvínov"/>
    <w:basedOn w:val="Normln"/>
    <w:link w:val="PRLLitvnovChar"/>
    <w:rsid w:val="004C5FA5"/>
    <w:pPr>
      <w:spacing w:after="120" w:line="252" w:lineRule="auto"/>
    </w:pPr>
    <w:rPr>
      <w:rFonts w:eastAsiaTheme="minorEastAsia" w:cstheme="minorHAnsi"/>
    </w:rPr>
  </w:style>
  <w:style w:type="character" w:customStyle="1" w:styleId="PRLLitvnovChar">
    <w:name w:val="PRL Litvínov Char"/>
    <w:basedOn w:val="Standardnpsmoodstavce"/>
    <w:link w:val="PRLLitvnov"/>
    <w:rsid w:val="004C5FA5"/>
    <w:rPr>
      <w:rFonts w:eastAsiaTheme="minorEastAsia" w:cstheme="minorHAnsi"/>
    </w:rPr>
  </w:style>
  <w:style w:type="table" w:styleId="Tmavtabulkasmkou5zvraznn6">
    <w:name w:val="Grid Table 5 Dark Accent 6"/>
    <w:basedOn w:val="Normlntabulka"/>
    <w:uiPriority w:val="50"/>
    <w:rsid w:val="009075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Pedmtkomente">
    <w:name w:val="annotation subject"/>
    <w:basedOn w:val="Textkomente"/>
    <w:next w:val="Textkomente"/>
    <w:link w:val="PedmtkomenteChar"/>
    <w:uiPriority w:val="99"/>
    <w:semiHidden/>
    <w:unhideWhenUsed/>
    <w:rsid w:val="00216EFF"/>
    <w:rPr>
      <w:b/>
      <w:bCs/>
    </w:rPr>
  </w:style>
  <w:style w:type="character" w:customStyle="1" w:styleId="PedmtkomenteChar">
    <w:name w:val="Předmět komentáře Char"/>
    <w:basedOn w:val="TextkomenteChar"/>
    <w:link w:val="Pedmtkomente"/>
    <w:uiPriority w:val="99"/>
    <w:semiHidden/>
    <w:rsid w:val="00216EFF"/>
    <w:rPr>
      <w:b/>
      <w:bCs/>
      <w:sz w:val="20"/>
      <w:szCs w:val="20"/>
    </w:rPr>
  </w:style>
  <w:style w:type="paragraph" w:styleId="Revize">
    <w:name w:val="Revision"/>
    <w:hidden/>
    <w:uiPriority w:val="99"/>
    <w:semiHidden/>
    <w:rsid w:val="00DA1155"/>
    <w:pPr>
      <w:spacing w:after="0" w:line="240" w:lineRule="auto"/>
    </w:pPr>
  </w:style>
  <w:style w:type="character" w:customStyle="1" w:styleId="Nadpis4Char">
    <w:name w:val="Nadpis 4 Char"/>
    <w:basedOn w:val="Standardnpsmoodstavce"/>
    <w:link w:val="Nadpis4"/>
    <w:uiPriority w:val="9"/>
    <w:rsid w:val="00F7513F"/>
    <w:rPr>
      <w:rFonts w:asciiTheme="majorHAnsi" w:eastAsiaTheme="majorEastAsia" w:hAnsiTheme="majorHAnsi" w:cstheme="majorBidi"/>
      <w:b/>
      <w:iCs/>
      <w:color w:val="4F81BD" w:themeColor="accent1"/>
      <w:sz w:val="24"/>
    </w:rPr>
  </w:style>
  <w:style w:type="paragraph" w:styleId="Obsah2">
    <w:name w:val="toc 2"/>
    <w:basedOn w:val="Normln"/>
    <w:next w:val="Normln"/>
    <w:autoRedefine/>
    <w:uiPriority w:val="39"/>
    <w:unhideWhenUsed/>
    <w:rsid w:val="00AB6130"/>
    <w:pPr>
      <w:tabs>
        <w:tab w:val="left" w:pos="709"/>
        <w:tab w:val="right" w:leader="dot" w:pos="9062"/>
      </w:tabs>
      <w:spacing w:after="100"/>
      <w:ind w:left="220"/>
    </w:pPr>
  </w:style>
  <w:style w:type="paragraph" w:styleId="Obsah3">
    <w:name w:val="toc 3"/>
    <w:basedOn w:val="Normln"/>
    <w:next w:val="Normln"/>
    <w:autoRedefine/>
    <w:uiPriority w:val="39"/>
    <w:unhideWhenUsed/>
    <w:rsid w:val="00AB6130"/>
    <w:pPr>
      <w:tabs>
        <w:tab w:val="left" w:pos="993"/>
        <w:tab w:val="right" w:leader="dot" w:pos="9062"/>
      </w:tabs>
      <w:spacing w:after="100"/>
      <w:ind w:left="993" w:hanging="567"/>
    </w:pPr>
  </w:style>
  <w:style w:type="character" w:customStyle="1" w:styleId="Nadpis5Char">
    <w:name w:val="Nadpis 5 Char"/>
    <w:basedOn w:val="Standardnpsmoodstavce"/>
    <w:link w:val="Nadpis5"/>
    <w:uiPriority w:val="9"/>
    <w:rsid w:val="00557E6F"/>
    <w:rPr>
      <w:rFonts w:asciiTheme="majorHAnsi" w:eastAsiaTheme="majorEastAsia" w:hAnsiTheme="majorHAnsi" w:cstheme="majorBidi"/>
      <w:color w:val="365F91" w:themeColor="accent1" w:themeShade="BF"/>
    </w:rPr>
  </w:style>
  <w:style w:type="paragraph" w:styleId="Obsah4">
    <w:name w:val="toc 4"/>
    <w:basedOn w:val="Normln"/>
    <w:next w:val="Normln"/>
    <w:autoRedefine/>
    <w:uiPriority w:val="39"/>
    <w:unhideWhenUsed/>
    <w:rsid w:val="00A62EE0"/>
    <w:pPr>
      <w:spacing w:after="100"/>
      <w:ind w:left="660"/>
    </w:pPr>
  </w:style>
  <w:style w:type="paragraph" w:styleId="Obsah5">
    <w:name w:val="toc 5"/>
    <w:basedOn w:val="Normln"/>
    <w:next w:val="Normln"/>
    <w:autoRedefine/>
    <w:uiPriority w:val="39"/>
    <w:unhideWhenUsed/>
    <w:rsid w:val="00A80461"/>
    <w:pPr>
      <w:tabs>
        <w:tab w:val="right" w:leader="dot" w:pos="9062"/>
      </w:tabs>
      <w:spacing w:after="100"/>
      <w:ind w:left="1701" w:hanging="821"/>
    </w:pPr>
  </w:style>
  <w:style w:type="paragraph" w:styleId="Bezmezer">
    <w:name w:val="No Spacing"/>
    <w:uiPriority w:val="1"/>
    <w:rsid w:val="004E1BC4"/>
    <w:pPr>
      <w:spacing w:after="0" w:line="240" w:lineRule="auto"/>
    </w:pPr>
  </w:style>
  <w:style w:type="character" w:styleId="Nevyeenzmnka">
    <w:name w:val="Unresolved Mention"/>
    <w:basedOn w:val="Standardnpsmoodstavce"/>
    <w:uiPriority w:val="99"/>
    <w:semiHidden/>
    <w:unhideWhenUsed/>
    <w:rsid w:val="00A57403"/>
    <w:rPr>
      <w:color w:val="605E5C"/>
      <w:shd w:val="clear" w:color="auto" w:fill="E1DFDD"/>
    </w:rPr>
  </w:style>
  <w:style w:type="character" w:customStyle="1" w:styleId="OdstavecseseznamemChar">
    <w:name w:val="Odstavec se seznamem Char"/>
    <w:aliases w:val="Odstavec_muj Char,název výzvy Char,Nad Char,nad 1 Char,_Odstavec se seznamem Char,A-Odrážky1 Char,Odstavec cíl se seznamem Char,Odstavec se seznamem1 Char,Odstavec_muj1 Char,Odstavec_muj2 Char,Odstavec_muj3 Char,Nad1 Char"/>
    <w:link w:val="Odstavecseseznamem"/>
    <w:uiPriority w:val="34"/>
    <w:qFormat/>
    <w:locked/>
    <w:rsid w:val="00E377B0"/>
  </w:style>
  <w:style w:type="character" w:styleId="Odkazjemn">
    <w:name w:val="Subtle Reference"/>
    <w:basedOn w:val="Standardnpsmoodstavce"/>
    <w:uiPriority w:val="31"/>
    <w:qFormat/>
    <w:rsid w:val="00160AAA"/>
    <w:rPr>
      <w:smallCaps/>
      <w:color w:val="5A5A5A" w:themeColor="text1" w:themeTint="A5"/>
    </w:rPr>
  </w:style>
  <w:style w:type="paragraph" w:styleId="Seznamobrzk">
    <w:name w:val="table of figures"/>
    <w:basedOn w:val="Normln"/>
    <w:next w:val="Normln"/>
    <w:uiPriority w:val="99"/>
    <w:unhideWhenUsed/>
    <w:rsid w:val="009D6229"/>
    <w:pPr>
      <w:spacing w:after="0"/>
    </w:pPr>
  </w:style>
  <w:style w:type="character" w:customStyle="1" w:styleId="Nadpis6Char">
    <w:name w:val="Nadpis 6 Char"/>
    <w:basedOn w:val="Standardnpsmoodstavce"/>
    <w:link w:val="Nadpis6"/>
    <w:uiPriority w:val="9"/>
    <w:semiHidden/>
    <w:rsid w:val="00BD7DA6"/>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BD7DA6"/>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BD7DA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D7DA6"/>
    <w:rPr>
      <w:rFonts w:asciiTheme="majorHAnsi" w:eastAsiaTheme="majorEastAsia" w:hAnsiTheme="majorHAnsi" w:cstheme="majorBidi"/>
      <w:i/>
      <w:iCs/>
      <w:color w:val="272727" w:themeColor="text1" w:themeTint="D8"/>
      <w:sz w:val="21"/>
      <w:szCs w:val="21"/>
    </w:rPr>
  </w:style>
  <w:style w:type="character" w:styleId="Zdraznnintenzivn">
    <w:name w:val="Intense Emphasis"/>
    <w:basedOn w:val="Standardnpsmoodstavce"/>
    <w:uiPriority w:val="21"/>
    <w:qFormat/>
    <w:rsid w:val="00496F60"/>
    <w:rPr>
      <w:b/>
      <w:bCs/>
      <w:i/>
      <w:iCs/>
      <w:caps/>
    </w:rPr>
  </w:style>
  <w:style w:type="paragraph" w:styleId="Nzev">
    <w:name w:val="Title"/>
    <w:aliases w:val="Hlavní kapitola"/>
    <w:basedOn w:val="Nadpis1"/>
    <w:next w:val="Nadpis1"/>
    <w:link w:val="NzevChar"/>
    <w:uiPriority w:val="10"/>
    <w:qFormat/>
    <w:rsid w:val="00F020AA"/>
    <w:pPr>
      <w:numPr>
        <w:numId w:val="0"/>
      </w:numPr>
      <w:spacing w:before="0"/>
      <w:contextualSpacing/>
    </w:pPr>
    <w:rPr>
      <w:spacing w:val="-10"/>
      <w:kern w:val="28"/>
      <w:sz w:val="32"/>
      <w:szCs w:val="56"/>
    </w:rPr>
  </w:style>
  <w:style w:type="character" w:customStyle="1" w:styleId="NzevChar">
    <w:name w:val="Název Char"/>
    <w:aliases w:val="Hlavní kapitola Char"/>
    <w:basedOn w:val="Standardnpsmoodstavce"/>
    <w:link w:val="Nzev"/>
    <w:uiPriority w:val="10"/>
    <w:rsid w:val="00F020AA"/>
    <w:rPr>
      <w:rFonts w:asciiTheme="majorHAnsi" w:eastAsiaTheme="majorEastAsia" w:hAnsiTheme="majorHAnsi" w:cstheme="majorBidi"/>
      <w:b/>
      <w:bCs/>
      <w:color w:val="365F91" w:themeColor="accent1" w:themeShade="BF"/>
      <w:spacing w:val="-10"/>
      <w:kern w:val="28"/>
      <w:sz w:val="32"/>
      <w:szCs w:val="56"/>
    </w:rPr>
  </w:style>
  <w:style w:type="table" w:styleId="Barevntabulkasmkou6">
    <w:name w:val="Grid Table 6 Colorful"/>
    <w:basedOn w:val="Normlntabulka"/>
    <w:uiPriority w:val="51"/>
    <w:rsid w:val="00B242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tltabulkasmkou1">
    <w:name w:val="Grid Table 1 Light"/>
    <w:basedOn w:val="Normlntabulka"/>
    <w:uiPriority w:val="46"/>
    <w:rsid w:val="00B242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ln"/>
    <w:rsid w:val="00565D7B"/>
    <w:pPr>
      <w:spacing w:before="100" w:beforeAutospacing="1" w:after="100" w:afterAutospacing="1" w:line="240" w:lineRule="auto"/>
      <w:jc w:val="left"/>
    </w:pPr>
    <w:rPr>
      <w:rFonts w:ascii="Calibri" w:eastAsia="Times New Roman" w:hAnsi="Calibri" w:cs="Calibri"/>
      <w:color w:val="000000"/>
      <w:sz w:val="16"/>
      <w:szCs w:val="16"/>
      <w:lang w:eastAsia="cs-CZ"/>
    </w:rPr>
  </w:style>
  <w:style w:type="paragraph" w:customStyle="1" w:styleId="font6">
    <w:name w:val="font6"/>
    <w:basedOn w:val="Normln"/>
    <w:rsid w:val="00565D7B"/>
    <w:pPr>
      <w:spacing w:before="100" w:beforeAutospacing="1" w:after="100" w:afterAutospacing="1" w:line="240" w:lineRule="auto"/>
      <w:jc w:val="left"/>
    </w:pPr>
    <w:rPr>
      <w:rFonts w:ascii="Calibri" w:eastAsia="Times New Roman" w:hAnsi="Calibri" w:cs="Calibri"/>
      <w:i/>
      <w:iCs/>
      <w:color w:val="000000"/>
      <w:sz w:val="16"/>
      <w:szCs w:val="16"/>
      <w:lang w:eastAsia="cs-CZ"/>
    </w:rPr>
  </w:style>
  <w:style w:type="paragraph" w:customStyle="1" w:styleId="font7">
    <w:name w:val="font7"/>
    <w:basedOn w:val="Normln"/>
    <w:rsid w:val="00565D7B"/>
    <w:pPr>
      <w:spacing w:before="100" w:beforeAutospacing="1" w:after="100" w:afterAutospacing="1" w:line="240" w:lineRule="auto"/>
      <w:jc w:val="left"/>
    </w:pPr>
    <w:rPr>
      <w:rFonts w:ascii="Calibri" w:eastAsia="Times New Roman" w:hAnsi="Calibri" w:cs="Calibri"/>
      <w:i/>
      <w:iCs/>
      <w:color w:val="000000"/>
      <w:sz w:val="16"/>
      <w:szCs w:val="16"/>
      <w:lang w:eastAsia="cs-CZ"/>
    </w:rPr>
  </w:style>
  <w:style w:type="paragraph" w:customStyle="1" w:styleId="font8">
    <w:name w:val="font8"/>
    <w:basedOn w:val="Normln"/>
    <w:rsid w:val="00565D7B"/>
    <w:pPr>
      <w:spacing w:before="100" w:beforeAutospacing="1" w:after="100" w:afterAutospacing="1" w:line="240" w:lineRule="auto"/>
      <w:jc w:val="left"/>
    </w:pPr>
    <w:rPr>
      <w:rFonts w:ascii="Calibri" w:eastAsia="Times New Roman" w:hAnsi="Calibri" w:cs="Calibri"/>
      <w:color w:val="FF0000"/>
      <w:sz w:val="16"/>
      <w:szCs w:val="16"/>
      <w:lang w:eastAsia="cs-CZ"/>
    </w:rPr>
  </w:style>
  <w:style w:type="paragraph" w:customStyle="1" w:styleId="font9">
    <w:name w:val="font9"/>
    <w:basedOn w:val="Normln"/>
    <w:rsid w:val="00565D7B"/>
    <w:pPr>
      <w:spacing w:before="100" w:beforeAutospacing="1" w:after="100" w:afterAutospacing="1" w:line="240" w:lineRule="auto"/>
      <w:jc w:val="left"/>
    </w:pPr>
    <w:rPr>
      <w:rFonts w:ascii="Calibri" w:eastAsia="Times New Roman" w:hAnsi="Calibri" w:cs="Calibri"/>
      <w:color w:val="000000"/>
      <w:sz w:val="16"/>
      <w:szCs w:val="16"/>
      <w:lang w:eastAsia="cs-CZ"/>
    </w:rPr>
  </w:style>
  <w:style w:type="paragraph" w:customStyle="1" w:styleId="font10">
    <w:name w:val="font10"/>
    <w:basedOn w:val="Normln"/>
    <w:rsid w:val="00565D7B"/>
    <w:pPr>
      <w:spacing w:before="100" w:beforeAutospacing="1" w:after="100" w:afterAutospacing="1" w:line="240" w:lineRule="auto"/>
      <w:jc w:val="left"/>
    </w:pPr>
    <w:rPr>
      <w:rFonts w:ascii="Calibri" w:eastAsia="Times New Roman" w:hAnsi="Calibri" w:cs="Calibri"/>
      <w:sz w:val="16"/>
      <w:szCs w:val="16"/>
      <w:lang w:eastAsia="cs-CZ"/>
    </w:rPr>
  </w:style>
  <w:style w:type="paragraph" w:customStyle="1" w:styleId="xl65">
    <w:name w:val="xl65"/>
    <w:basedOn w:val="Normln"/>
    <w:rsid w:val="00565D7B"/>
    <w:pPr>
      <w:spacing w:before="100" w:beforeAutospacing="1" w:after="100" w:afterAutospacing="1" w:line="240" w:lineRule="auto"/>
      <w:jc w:val="left"/>
    </w:pPr>
    <w:rPr>
      <w:rFonts w:ascii="Times New Roman" w:eastAsia="Times New Roman" w:hAnsi="Times New Roman" w:cs="Times New Roman"/>
      <w:b/>
      <w:bCs/>
      <w:sz w:val="24"/>
      <w:szCs w:val="24"/>
      <w:lang w:eastAsia="cs-CZ"/>
    </w:rPr>
  </w:style>
  <w:style w:type="paragraph" w:customStyle="1" w:styleId="xl66">
    <w:name w:val="xl6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7">
    <w:name w:val="xl67"/>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8">
    <w:name w:val="xl68"/>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69">
    <w:name w:val="xl69"/>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0">
    <w:name w:val="xl70"/>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1">
    <w:name w:val="xl71"/>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72">
    <w:name w:val="xl72"/>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3">
    <w:name w:val="xl73"/>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4">
    <w:name w:val="xl74"/>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5">
    <w:name w:val="xl75"/>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6">
    <w:name w:val="xl7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7">
    <w:name w:val="xl77"/>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78">
    <w:name w:val="xl78"/>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79">
    <w:name w:val="xl79"/>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0">
    <w:name w:val="xl80"/>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1">
    <w:name w:val="xl81"/>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2">
    <w:name w:val="xl82"/>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3">
    <w:name w:val="xl83"/>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84">
    <w:name w:val="xl84"/>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85">
    <w:name w:val="xl85"/>
    <w:basedOn w:val="Normln"/>
    <w:rsid w:val="00565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cs-CZ"/>
    </w:rPr>
  </w:style>
  <w:style w:type="paragraph" w:customStyle="1" w:styleId="xl86">
    <w:name w:val="xl86"/>
    <w:basedOn w:val="Normln"/>
    <w:rsid w:val="00565D7B"/>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7">
    <w:name w:val="xl87"/>
    <w:basedOn w:val="Normln"/>
    <w:rsid w:val="00565D7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8">
    <w:name w:val="xl88"/>
    <w:basedOn w:val="Normln"/>
    <w:rsid w:val="00565D7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89">
    <w:name w:val="xl89"/>
    <w:basedOn w:val="Normln"/>
    <w:rsid w:val="00565D7B"/>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0">
    <w:name w:val="xl90"/>
    <w:basedOn w:val="Normln"/>
    <w:rsid w:val="00565D7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1">
    <w:name w:val="xl91"/>
    <w:basedOn w:val="Normln"/>
    <w:rsid w:val="00565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2">
    <w:name w:val="xl92"/>
    <w:basedOn w:val="Normln"/>
    <w:rsid w:val="00565D7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3">
    <w:name w:val="xl93"/>
    <w:basedOn w:val="Normln"/>
    <w:rsid w:val="00565D7B"/>
    <w:pPr>
      <w:pBdr>
        <w:top w:val="single" w:sz="4" w:space="0" w:color="auto"/>
        <w:left w:val="single" w:sz="4" w:space="0" w:color="auto"/>
        <w:bottom w:val="single" w:sz="4" w:space="0" w:color="auto"/>
        <w:right w:val="single" w:sz="4" w:space="0" w:color="auto"/>
      </w:pBdr>
      <w:shd w:val="clear" w:color="000000" w:fill="FF3399"/>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4">
    <w:name w:val="xl94"/>
    <w:basedOn w:val="Normln"/>
    <w:rsid w:val="00565D7B"/>
    <w:pPr>
      <w:pBdr>
        <w:top w:val="single" w:sz="4" w:space="0" w:color="auto"/>
        <w:left w:val="single" w:sz="4" w:space="0" w:color="auto"/>
        <w:bottom w:val="single" w:sz="4" w:space="0" w:color="auto"/>
        <w:right w:val="single" w:sz="4" w:space="0" w:color="auto"/>
      </w:pBdr>
      <w:shd w:val="clear" w:color="000000" w:fill="CC99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5">
    <w:name w:val="xl95"/>
    <w:basedOn w:val="Normln"/>
    <w:rsid w:val="00565D7B"/>
    <w:pPr>
      <w:pBdr>
        <w:top w:val="single" w:sz="4" w:space="0" w:color="auto"/>
        <w:left w:val="single" w:sz="4" w:space="0" w:color="auto"/>
        <w:bottom w:val="single" w:sz="4" w:space="0" w:color="auto"/>
        <w:right w:val="single" w:sz="4" w:space="0" w:color="auto"/>
      </w:pBdr>
      <w:shd w:val="clear" w:color="000000" w:fill="CCCC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6">
    <w:name w:val="xl96"/>
    <w:basedOn w:val="Normln"/>
    <w:rsid w:val="00565D7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7">
    <w:name w:val="xl97"/>
    <w:basedOn w:val="Normln"/>
    <w:rsid w:val="00565D7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8">
    <w:name w:val="xl98"/>
    <w:basedOn w:val="Normln"/>
    <w:rsid w:val="00565D7B"/>
    <w:pPr>
      <w:pBdr>
        <w:top w:val="single" w:sz="4" w:space="0" w:color="auto"/>
        <w:left w:val="single" w:sz="4" w:space="0" w:color="auto"/>
        <w:bottom w:val="single" w:sz="4" w:space="0" w:color="auto"/>
        <w:right w:val="single" w:sz="4" w:space="0" w:color="auto"/>
      </w:pBdr>
      <w:shd w:val="clear" w:color="000000" w:fill="9933FF"/>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99">
    <w:name w:val="xl99"/>
    <w:basedOn w:val="Normln"/>
    <w:rsid w:val="00565D7B"/>
    <w:pPr>
      <w:pBdr>
        <w:top w:val="single" w:sz="4" w:space="0" w:color="auto"/>
        <w:left w:val="single" w:sz="4" w:space="0" w:color="auto"/>
        <w:bottom w:val="single" w:sz="4" w:space="0" w:color="auto"/>
        <w:right w:val="single" w:sz="4" w:space="0" w:color="auto"/>
      </w:pBdr>
      <w:shd w:val="clear" w:color="000000" w:fill="00FFCC"/>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100">
    <w:name w:val="xl100"/>
    <w:basedOn w:val="Normln"/>
    <w:rsid w:val="00565D7B"/>
    <w:pPr>
      <w:spacing w:before="100" w:beforeAutospacing="1" w:after="100" w:afterAutospacing="1" w:line="240" w:lineRule="auto"/>
      <w:jc w:val="left"/>
    </w:pPr>
    <w:rPr>
      <w:rFonts w:ascii="Times New Roman" w:eastAsia="Times New Roman" w:hAnsi="Times New Roman" w:cs="Times New Roman"/>
      <w:sz w:val="16"/>
      <w:szCs w:val="16"/>
      <w:lang w:eastAsia="cs-CZ"/>
    </w:rPr>
  </w:style>
  <w:style w:type="paragraph" w:customStyle="1" w:styleId="xl101">
    <w:name w:val="xl101"/>
    <w:basedOn w:val="Normln"/>
    <w:rsid w:val="00565D7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2">
    <w:name w:val="xl102"/>
    <w:basedOn w:val="Normln"/>
    <w:rsid w:val="00565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3">
    <w:name w:val="xl103"/>
    <w:basedOn w:val="Normln"/>
    <w:rsid w:val="00565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4">
    <w:name w:val="xl104"/>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05">
    <w:name w:val="xl105"/>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cs-CZ"/>
    </w:rPr>
  </w:style>
  <w:style w:type="paragraph" w:customStyle="1" w:styleId="xl106">
    <w:name w:val="xl106"/>
    <w:basedOn w:val="Normln"/>
    <w:rsid w:val="0056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16"/>
      <w:szCs w:val="16"/>
      <w:lang w:eastAsia="cs-CZ"/>
    </w:rPr>
  </w:style>
  <w:style w:type="paragraph" w:customStyle="1" w:styleId="xl107">
    <w:name w:val="xl107"/>
    <w:basedOn w:val="Normln"/>
    <w:rsid w:val="00565D7B"/>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08">
    <w:name w:val="xl108"/>
    <w:basedOn w:val="Normln"/>
    <w:rsid w:val="00565D7B"/>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09">
    <w:name w:val="xl109"/>
    <w:basedOn w:val="Normln"/>
    <w:rsid w:val="00565D7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0">
    <w:name w:val="xl110"/>
    <w:basedOn w:val="Normln"/>
    <w:rsid w:val="00565D7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1">
    <w:name w:val="xl111"/>
    <w:basedOn w:val="Normln"/>
    <w:rsid w:val="00565D7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2">
    <w:name w:val="xl112"/>
    <w:basedOn w:val="Normln"/>
    <w:rsid w:val="00565D7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3">
    <w:name w:val="xl113"/>
    <w:basedOn w:val="Normln"/>
    <w:rsid w:val="00565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4">
    <w:name w:val="xl114"/>
    <w:basedOn w:val="Normln"/>
    <w:rsid w:val="00565D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5">
    <w:name w:val="xl115"/>
    <w:basedOn w:val="Normln"/>
    <w:rsid w:val="00565D7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6">
    <w:name w:val="xl116"/>
    <w:basedOn w:val="Normln"/>
    <w:rsid w:val="00565D7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7">
    <w:name w:val="xl117"/>
    <w:basedOn w:val="Normln"/>
    <w:rsid w:val="00565D7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8">
    <w:name w:val="xl118"/>
    <w:basedOn w:val="Normln"/>
    <w:rsid w:val="00565D7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19">
    <w:name w:val="xl119"/>
    <w:basedOn w:val="Normln"/>
    <w:rsid w:val="00565D7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20">
    <w:name w:val="xl120"/>
    <w:basedOn w:val="Normln"/>
    <w:rsid w:val="00565D7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1">
    <w:name w:val="xl121"/>
    <w:basedOn w:val="Normln"/>
    <w:rsid w:val="00565D7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2">
    <w:name w:val="xl122"/>
    <w:basedOn w:val="Normln"/>
    <w:rsid w:val="00565D7B"/>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3">
    <w:name w:val="xl123"/>
    <w:basedOn w:val="Normln"/>
    <w:rsid w:val="00565D7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4">
    <w:name w:val="xl124"/>
    <w:basedOn w:val="Normln"/>
    <w:rsid w:val="00565D7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5">
    <w:name w:val="xl125"/>
    <w:basedOn w:val="Normln"/>
    <w:rsid w:val="00565D7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6">
    <w:name w:val="xl126"/>
    <w:basedOn w:val="Normln"/>
    <w:rsid w:val="00565D7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7">
    <w:name w:val="xl127"/>
    <w:basedOn w:val="Normln"/>
    <w:rsid w:val="00565D7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8">
    <w:name w:val="xl128"/>
    <w:basedOn w:val="Normln"/>
    <w:rsid w:val="00565D7B"/>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29">
    <w:name w:val="xl129"/>
    <w:basedOn w:val="Normln"/>
    <w:rsid w:val="00565D7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0">
    <w:name w:val="xl130"/>
    <w:basedOn w:val="Normln"/>
    <w:rsid w:val="00565D7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1">
    <w:name w:val="xl131"/>
    <w:basedOn w:val="Normln"/>
    <w:rsid w:val="00565D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32">
    <w:name w:val="xl132"/>
    <w:basedOn w:val="Normln"/>
    <w:rsid w:val="00565D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cs-CZ"/>
    </w:rPr>
  </w:style>
  <w:style w:type="paragraph" w:customStyle="1" w:styleId="xl133">
    <w:name w:val="xl133"/>
    <w:basedOn w:val="Normln"/>
    <w:rsid w:val="00565D7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4">
    <w:name w:val="xl134"/>
    <w:basedOn w:val="Normln"/>
    <w:rsid w:val="00565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5">
    <w:name w:val="xl135"/>
    <w:basedOn w:val="Normln"/>
    <w:rsid w:val="00565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6">
    <w:name w:val="xl136"/>
    <w:basedOn w:val="Normln"/>
    <w:rsid w:val="00565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7">
    <w:name w:val="xl137"/>
    <w:basedOn w:val="Normln"/>
    <w:rsid w:val="00565D7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8">
    <w:name w:val="xl138"/>
    <w:basedOn w:val="Normln"/>
    <w:rsid w:val="00565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39">
    <w:name w:val="xl139"/>
    <w:basedOn w:val="Normln"/>
    <w:rsid w:val="00565D7B"/>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0">
    <w:name w:val="xl140"/>
    <w:basedOn w:val="Normln"/>
    <w:rsid w:val="00565D7B"/>
    <w:pPr>
      <w:pBdr>
        <w:top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1">
    <w:name w:val="xl141"/>
    <w:basedOn w:val="Normln"/>
    <w:rsid w:val="00565D7B"/>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6"/>
      <w:szCs w:val="16"/>
      <w:lang w:eastAsia="cs-CZ"/>
    </w:rPr>
  </w:style>
  <w:style w:type="paragraph" w:customStyle="1" w:styleId="xl142">
    <w:name w:val="xl142"/>
    <w:basedOn w:val="Normln"/>
    <w:rsid w:val="00565D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3">
    <w:name w:val="xl143"/>
    <w:basedOn w:val="Normln"/>
    <w:rsid w:val="00565D7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4">
    <w:name w:val="xl144"/>
    <w:basedOn w:val="Normln"/>
    <w:rsid w:val="00565D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cs-CZ"/>
    </w:rPr>
  </w:style>
  <w:style w:type="paragraph" w:customStyle="1" w:styleId="xl145">
    <w:name w:val="xl145"/>
    <w:basedOn w:val="Normln"/>
    <w:rsid w:val="00565D7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6">
    <w:name w:val="xl146"/>
    <w:basedOn w:val="Normln"/>
    <w:rsid w:val="00565D7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7">
    <w:name w:val="xl147"/>
    <w:basedOn w:val="Normln"/>
    <w:rsid w:val="00565D7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8">
    <w:name w:val="xl148"/>
    <w:basedOn w:val="Normln"/>
    <w:rsid w:val="00565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49">
    <w:name w:val="xl149"/>
    <w:basedOn w:val="Normln"/>
    <w:rsid w:val="00565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0">
    <w:name w:val="xl150"/>
    <w:basedOn w:val="Normln"/>
    <w:rsid w:val="00565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1">
    <w:name w:val="xl151"/>
    <w:basedOn w:val="Normln"/>
    <w:rsid w:val="00565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2">
    <w:name w:val="xl152"/>
    <w:basedOn w:val="Normln"/>
    <w:rsid w:val="00565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3">
    <w:name w:val="xl153"/>
    <w:basedOn w:val="Normln"/>
    <w:rsid w:val="00565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4">
    <w:name w:val="xl154"/>
    <w:basedOn w:val="Normln"/>
    <w:rsid w:val="00565D7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55">
    <w:name w:val="xl155"/>
    <w:basedOn w:val="Normln"/>
    <w:rsid w:val="00565D7B"/>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6">
    <w:name w:val="xl156"/>
    <w:basedOn w:val="Normln"/>
    <w:rsid w:val="00565D7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7">
    <w:name w:val="xl157"/>
    <w:basedOn w:val="Normln"/>
    <w:rsid w:val="00565D7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8">
    <w:name w:val="xl158"/>
    <w:basedOn w:val="Normln"/>
    <w:rsid w:val="00565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cs-CZ"/>
    </w:rPr>
  </w:style>
  <w:style w:type="paragraph" w:customStyle="1" w:styleId="xl159">
    <w:name w:val="xl159"/>
    <w:basedOn w:val="Normln"/>
    <w:rsid w:val="00565D7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60">
    <w:name w:val="xl160"/>
    <w:basedOn w:val="Normln"/>
    <w:rsid w:val="00565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 w:type="paragraph" w:customStyle="1" w:styleId="xl161">
    <w:name w:val="xl161"/>
    <w:basedOn w:val="Normln"/>
    <w:rsid w:val="00565D7B"/>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220">
      <w:bodyDiv w:val="1"/>
      <w:marLeft w:val="0"/>
      <w:marRight w:val="0"/>
      <w:marTop w:val="0"/>
      <w:marBottom w:val="0"/>
      <w:divBdr>
        <w:top w:val="none" w:sz="0" w:space="0" w:color="auto"/>
        <w:left w:val="none" w:sz="0" w:space="0" w:color="auto"/>
        <w:bottom w:val="none" w:sz="0" w:space="0" w:color="auto"/>
        <w:right w:val="none" w:sz="0" w:space="0" w:color="auto"/>
      </w:divBdr>
    </w:div>
    <w:div w:id="5182545">
      <w:bodyDiv w:val="1"/>
      <w:marLeft w:val="0"/>
      <w:marRight w:val="0"/>
      <w:marTop w:val="0"/>
      <w:marBottom w:val="0"/>
      <w:divBdr>
        <w:top w:val="none" w:sz="0" w:space="0" w:color="auto"/>
        <w:left w:val="none" w:sz="0" w:space="0" w:color="auto"/>
        <w:bottom w:val="none" w:sz="0" w:space="0" w:color="auto"/>
        <w:right w:val="none" w:sz="0" w:space="0" w:color="auto"/>
      </w:divBdr>
    </w:div>
    <w:div w:id="9063431">
      <w:bodyDiv w:val="1"/>
      <w:marLeft w:val="0"/>
      <w:marRight w:val="0"/>
      <w:marTop w:val="0"/>
      <w:marBottom w:val="0"/>
      <w:divBdr>
        <w:top w:val="none" w:sz="0" w:space="0" w:color="auto"/>
        <w:left w:val="none" w:sz="0" w:space="0" w:color="auto"/>
        <w:bottom w:val="none" w:sz="0" w:space="0" w:color="auto"/>
        <w:right w:val="none" w:sz="0" w:space="0" w:color="auto"/>
      </w:divBdr>
    </w:div>
    <w:div w:id="10880472">
      <w:bodyDiv w:val="1"/>
      <w:marLeft w:val="0"/>
      <w:marRight w:val="0"/>
      <w:marTop w:val="0"/>
      <w:marBottom w:val="0"/>
      <w:divBdr>
        <w:top w:val="none" w:sz="0" w:space="0" w:color="auto"/>
        <w:left w:val="none" w:sz="0" w:space="0" w:color="auto"/>
        <w:bottom w:val="none" w:sz="0" w:space="0" w:color="auto"/>
        <w:right w:val="none" w:sz="0" w:space="0" w:color="auto"/>
      </w:divBdr>
    </w:div>
    <w:div w:id="18163617">
      <w:bodyDiv w:val="1"/>
      <w:marLeft w:val="0"/>
      <w:marRight w:val="0"/>
      <w:marTop w:val="0"/>
      <w:marBottom w:val="0"/>
      <w:divBdr>
        <w:top w:val="none" w:sz="0" w:space="0" w:color="auto"/>
        <w:left w:val="none" w:sz="0" w:space="0" w:color="auto"/>
        <w:bottom w:val="none" w:sz="0" w:space="0" w:color="auto"/>
        <w:right w:val="none" w:sz="0" w:space="0" w:color="auto"/>
      </w:divBdr>
    </w:div>
    <w:div w:id="25453902">
      <w:bodyDiv w:val="1"/>
      <w:marLeft w:val="0"/>
      <w:marRight w:val="0"/>
      <w:marTop w:val="0"/>
      <w:marBottom w:val="0"/>
      <w:divBdr>
        <w:top w:val="none" w:sz="0" w:space="0" w:color="auto"/>
        <w:left w:val="none" w:sz="0" w:space="0" w:color="auto"/>
        <w:bottom w:val="none" w:sz="0" w:space="0" w:color="auto"/>
        <w:right w:val="none" w:sz="0" w:space="0" w:color="auto"/>
      </w:divBdr>
    </w:div>
    <w:div w:id="26227181">
      <w:bodyDiv w:val="1"/>
      <w:marLeft w:val="0"/>
      <w:marRight w:val="0"/>
      <w:marTop w:val="0"/>
      <w:marBottom w:val="0"/>
      <w:divBdr>
        <w:top w:val="none" w:sz="0" w:space="0" w:color="auto"/>
        <w:left w:val="none" w:sz="0" w:space="0" w:color="auto"/>
        <w:bottom w:val="none" w:sz="0" w:space="0" w:color="auto"/>
        <w:right w:val="none" w:sz="0" w:space="0" w:color="auto"/>
      </w:divBdr>
    </w:div>
    <w:div w:id="29113628">
      <w:bodyDiv w:val="1"/>
      <w:marLeft w:val="0"/>
      <w:marRight w:val="0"/>
      <w:marTop w:val="0"/>
      <w:marBottom w:val="0"/>
      <w:divBdr>
        <w:top w:val="none" w:sz="0" w:space="0" w:color="auto"/>
        <w:left w:val="none" w:sz="0" w:space="0" w:color="auto"/>
        <w:bottom w:val="none" w:sz="0" w:space="0" w:color="auto"/>
        <w:right w:val="none" w:sz="0" w:space="0" w:color="auto"/>
      </w:divBdr>
    </w:div>
    <w:div w:id="29889593">
      <w:bodyDiv w:val="1"/>
      <w:marLeft w:val="0"/>
      <w:marRight w:val="0"/>
      <w:marTop w:val="0"/>
      <w:marBottom w:val="0"/>
      <w:divBdr>
        <w:top w:val="none" w:sz="0" w:space="0" w:color="auto"/>
        <w:left w:val="none" w:sz="0" w:space="0" w:color="auto"/>
        <w:bottom w:val="none" w:sz="0" w:space="0" w:color="auto"/>
        <w:right w:val="none" w:sz="0" w:space="0" w:color="auto"/>
      </w:divBdr>
    </w:div>
    <w:div w:id="31929281">
      <w:bodyDiv w:val="1"/>
      <w:marLeft w:val="0"/>
      <w:marRight w:val="0"/>
      <w:marTop w:val="0"/>
      <w:marBottom w:val="0"/>
      <w:divBdr>
        <w:top w:val="none" w:sz="0" w:space="0" w:color="auto"/>
        <w:left w:val="none" w:sz="0" w:space="0" w:color="auto"/>
        <w:bottom w:val="none" w:sz="0" w:space="0" w:color="auto"/>
        <w:right w:val="none" w:sz="0" w:space="0" w:color="auto"/>
      </w:divBdr>
    </w:div>
    <w:div w:id="33039570">
      <w:bodyDiv w:val="1"/>
      <w:marLeft w:val="0"/>
      <w:marRight w:val="0"/>
      <w:marTop w:val="0"/>
      <w:marBottom w:val="0"/>
      <w:divBdr>
        <w:top w:val="none" w:sz="0" w:space="0" w:color="auto"/>
        <w:left w:val="none" w:sz="0" w:space="0" w:color="auto"/>
        <w:bottom w:val="none" w:sz="0" w:space="0" w:color="auto"/>
        <w:right w:val="none" w:sz="0" w:space="0" w:color="auto"/>
      </w:divBdr>
    </w:div>
    <w:div w:id="33041052">
      <w:bodyDiv w:val="1"/>
      <w:marLeft w:val="0"/>
      <w:marRight w:val="0"/>
      <w:marTop w:val="0"/>
      <w:marBottom w:val="0"/>
      <w:divBdr>
        <w:top w:val="none" w:sz="0" w:space="0" w:color="auto"/>
        <w:left w:val="none" w:sz="0" w:space="0" w:color="auto"/>
        <w:bottom w:val="none" w:sz="0" w:space="0" w:color="auto"/>
        <w:right w:val="none" w:sz="0" w:space="0" w:color="auto"/>
      </w:divBdr>
    </w:div>
    <w:div w:id="33046473">
      <w:bodyDiv w:val="1"/>
      <w:marLeft w:val="0"/>
      <w:marRight w:val="0"/>
      <w:marTop w:val="0"/>
      <w:marBottom w:val="0"/>
      <w:divBdr>
        <w:top w:val="none" w:sz="0" w:space="0" w:color="auto"/>
        <w:left w:val="none" w:sz="0" w:space="0" w:color="auto"/>
        <w:bottom w:val="none" w:sz="0" w:space="0" w:color="auto"/>
        <w:right w:val="none" w:sz="0" w:space="0" w:color="auto"/>
      </w:divBdr>
    </w:div>
    <w:div w:id="36439044">
      <w:bodyDiv w:val="1"/>
      <w:marLeft w:val="0"/>
      <w:marRight w:val="0"/>
      <w:marTop w:val="0"/>
      <w:marBottom w:val="0"/>
      <w:divBdr>
        <w:top w:val="none" w:sz="0" w:space="0" w:color="auto"/>
        <w:left w:val="none" w:sz="0" w:space="0" w:color="auto"/>
        <w:bottom w:val="none" w:sz="0" w:space="0" w:color="auto"/>
        <w:right w:val="none" w:sz="0" w:space="0" w:color="auto"/>
      </w:divBdr>
    </w:div>
    <w:div w:id="37124737">
      <w:bodyDiv w:val="1"/>
      <w:marLeft w:val="0"/>
      <w:marRight w:val="0"/>
      <w:marTop w:val="0"/>
      <w:marBottom w:val="0"/>
      <w:divBdr>
        <w:top w:val="none" w:sz="0" w:space="0" w:color="auto"/>
        <w:left w:val="none" w:sz="0" w:space="0" w:color="auto"/>
        <w:bottom w:val="none" w:sz="0" w:space="0" w:color="auto"/>
        <w:right w:val="none" w:sz="0" w:space="0" w:color="auto"/>
      </w:divBdr>
    </w:div>
    <w:div w:id="37709864">
      <w:bodyDiv w:val="1"/>
      <w:marLeft w:val="0"/>
      <w:marRight w:val="0"/>
      <w:marTop w:val="0"/>
      <w:marBottom w:val="0"/>
      <w:divBdr>
        <w:top w:val="none" w:sz="0" w:space="0" w:color="auto"/>
        <w:left w:val="none" w:sz="0" w:space="0" w:color="auto"/>
        <w:bottom w:val="none" w:sz="0" w:space="0" w:color="auto"/>
        <w:right w:val="none" w:sz="0" w:space="0" w:color="auto"/>
      </w:divBdr>
    </w:div>
    <w:div w:id="45567626">
      <w:bodyDiv w:val="1"/>
      <w:marLeft w:val="0"/>
      <w:marRight w:val="0"/>
      <w:marTop w:val="0"/>
      <w:marBottom w:val="0"/>
      <w:divBdr>
        <w:top w:val="none" w:sz="0" w:space="0" w:color="auto"/>
        <w:left w:val="none" w:sz="0" w:space="0" w:color="auto"/>
        <w:bottom w:val="none" w:sz="0" w:space="0" w:color="auto"/>
        <w:right w:val="none" w:sz="0" w:space="0" w:color="auto"/>
      </w:divBdr>
    </w:div>
    <w:div w:id="47385636">
      <w:bodyDiv w:val="1"/>
      <w:marLeft w:val="0"/>
      <w:marRight w:val="0"/>
      <w:marTop w:val="0"/>
      <w:marBottom w:val="0"/>
      <w:divBdr>
        <w:top w:val="none" w:sz="0" w:space="0" w:color="auto"/>
        <w:left w:val="none" w:sz="0" w:space="0" w:color="auto"/>
        <w:bottom w:val="none" w:sz="0" w:space="0" w:color="auto"/>
        <w:right w:val="none" w:sz="0" w:space="0" w:color="auto"/>
      </w:divBdr>
    </w:div>
    <w:div w:id="50807830">
      <w:bodyDiv w:val="1"/>
      <w:marLeft w:val="0"/>
      <w:marRight w:val="0"/>
      <w:marTop w:val="0"/>
      <w:marBottom w:val="0"/>
      <w:divBdr>
        <w:top w:val="none" w:sz="0" w:space="0" w:color="auto"/>
        <w:left w:val="none" w:sz="0" w:space="0" w:color="auto"/>
        <w:bottom w:val="none" w:sz="0" w:space="0" w:color="auto"/>
        <w:right w:val="none" w:sz="0" w:space="0" w:color="auto"/>
      </w:divBdr>
    </w:div>
    <w:div w:id="53164694">
      <w:bodyDiv w:val="1"/>
      <w:marLeft w:val="0"/>
      <w:marRight w:val="0"/>
      <w:marTop w:val="0"/>
      <w:marBottom w:val="0"/>
      <w:divBdr>
        <w:top w:val="none" w:sz="0" w:space="0" w:color="auto"/>
        <w:left w:val="none" w:sz="0" w:space="0" w:color="auto"/>
        <w:bottom w:val="none" w:sz="0" w:space="0" w:color="auto"/>
        <w:right w:val="none" w:sz="0" w:space="0" w:color="auto"/>
      </w:divBdr>
    </w:div>
    <w:div w:id="65343624">
      <w:bodyDiv w:val="1"/>
      <w:marLeft w:val="0"/>
      <w:marRight w:val="0"/>
      <w:marTop w:val="0"/>
      <w:marBottom w:val="0"/>
      <w:divBdr>
        <w:top w:val="none" w:sz="0" w:space="0" w:color="auto"/>
        <w:left w:val="none" w:sz="0" w:space="0" w:color="auto"/>
        <w:bottom w:val="none" w:sz="0" w:space="0" w:color="auto"/>
        <w:right w:val="none" w:sz="0" w:space="0" w:color="auto"/>
      </w:divBdr>
    </w:div>
    <w:div w:id="71241526">
      <w:bodyDiv w:val="1"/>
      <w:marLeft w:val="0"/>
      <w:marRight w:val="0"/>
      <w:marTop w:val="0"/>
      <w:marBottom w:val="0"/>
      <w:divBdr>
        <w:top w:val="none" w:sz="0" w:space="0" w:color="auto"/>
        <w:left w:val="none" w:sz="0" w:space="0" w:color="auto"/>
        <w:bottom w:val="none" w:sz="0" w:space="0" w:color="auto"/>
        <w:right w:val="none" w:sz="0" w:space="0" w:color="auto"/>
      </w:divBdr>
    </w:div>
    <w:div w:id="72818924">
      <w:bodyDiv w:val="1"/>
      <w:marLeft w:val="0"/>
      <w:marRight w:val="0"/>
      <w:marTop w:val="0"/>
      <w:marBottom w:val="0"/>
      <w:divBdr>
        <w:top w:val="none" w:sz="0" w:space="0" w:color="auto"/>
        <w:left w:val="none" w:sz="0" w:space="0" w:color="auto"/>
        <w:bottom w:val="none" w:sz="0" w:space="0" w:color="auto"/>
        <w:right w:val="none" w:sz="0" w:space="0" w:color="auto"/>
      </w:divBdr>
    </w:div>
    <w:div w:id="73865119">
      <w:bodyDiv w:val="1"/>
      <w:marLeft w:val="0"/>
      <w:marRight w:val="0"/>
      <w:marTop w:val="0"/>
      <w:marBottom w:val="0"/>
      <w:divBdr>
        <w:top w:val="none" w:sz="0" w:space="0" w:color="auto"/>
        <w:left w:val="none" w:sz="0" w:space="0" w:color="auto"/>
        <w:bottom w:val="none" w:sz="0" w:space="0" w:color="auto"/>
        <w:right w:val="none" w:sz="0" w:space="0" w:color="auto"/>
      </w:divBdr>
    </w:div>
    <w:div w:id="74672854">
      <w:bodyDiv w:val="1"/>
      <w:marLeft w:val="0"/>
      <w:marRight w:val="0"/>
      <w:marTop w:val="0"/>
      <w:marBottom w:val="0"/>
      <w:divBdr>
        <w:top w:val="none" w:sz="0" w:space="0" w:color="auto"/>
        <w:left w:val="none" w:sz="0" w:space="0" w:color="auto"/>
        <w:bottom w:val="none" w:sz="0" w:space="0" w:color="auto"/>
        <w:right w:val="none" w:sz="0" w:space="0" w:color="auto"/>
      </w:divBdr>
    </w:div>
    <w:div w:id="76754281">
      <w:bodyDiv w:val="1"/>
      <w:marLeft w:val="0"/>
      <w:marRight w:val="0"/>
      <w:marTop w:val="0"/>
      <w:marBottom w:val="0"/>
      <w:divBdr>
        <w:top w:val="none" w:sz="0" w:space="0" w:color="auto"/>
        <w:left w:val="none" w:sz="0" w:space="0" w:color="auto"/>
        <w:bottom w:val="none" w:sz="0" w:space="0" w:color="auto"/>
        <w:right w:val="none" w:sz="0" w:space="0" w:color="auto"/>
      </w:divBdr>
    </w:div>
    <w:div w:id="78330505">
      <w:bodyDiv w:val="1"/>
      <w:marLeft w:val="0"/>
      <w:marRight w:val="0"/>
      <w:marTop w:val="0"/>
      <w:marBottom w:val="0"/>
      <w:divBdr>
        <w:top w:val="none" w:sz="0" w:space="0" w:color="auto"/>
        <w:left w:val="none" w:sz="0" w:space="0" w:color="auto"/>
        <w:bottom w:val="none" w:sz="0" w:space="0" w:color="auto"/>
        <w:right w:val="none" w:sz="0" w:space="0" w:color="auto"/>
      </w:divBdr>
    </w:div>
    <w:div w:id="84494966">
      <w:bodyDiv w:val="1"/>
      <w:marLeft w:val="0"/>
      <w:marRight w:val="0"/>
      <w:marTop w:val="0"/>
      <w:marBottom w:val="0"/>
      <w:divBdr>
        <w:top w:val="none" w:sz="0" w:space="0" w:color="auto"/>
        <w:left w:val="none" w:sz="0" w:space="0" w:color="auto"/>
        <w:bottom w:val="none" w:sz="0" w:space="0" w:color="auto"/>
        <w:right w:val="none" w:sz="0" w:space="0" w:color="auto"/>
      </w:divBdr>
    </w:div>
    <w:div w:id="88697675">
      <w:bodyDiv w:val="1"/>
      <w:marLeft w:val="0"/>
      <w:marRight w:val="0"/>
      <w:marTop w:val="0"/>
      <w:marBottom w:val="0"/>
      <w:divBdr>
        <w:top w:val="none" w:sz="0" w:space="0" w:color="auto"/>
        <w:left w:val="none" w:sz="0" w:space="0" w:color="auto"/>
        <w:bottom w:val="none" w:sz="0" w:space="0" w:color="auto"/>
        <w:right w:val="none" w:sz="0" w:space="0" w:color="auto"/>
      </w:divBdr>
    </w:div>
    <w:div w:id="89785960">
      <w:bodyDiv w:val="1"/>
      <w:marLeft w:val="0"/>
      <w:marRight w:val="0"/>
      <w:marTop w:val="0"/>
      <w:marBottom w:val="0"/>
      <w:divBdr>
        <w:top w:val="none" w:sz="0" w:space="0" w:color="auto"/>
        <w:left w:val="none" w:sz="0" w:space="0" w:color="auto"/>
        <w:bottom w:val="none" w:sz="0" w:space="0" w:color="auto"/>
        <w:right w:val="none" w:sz="0" w:space="0" w:color="auto"/>
      </w:divBdr>
    </w:div>
    <w:div w:id="91441408">
      <w:bodyDiv w:val="1"/>
      <w:marLeft w:val="0"/>
      <w:marRight w:val="0"/>
      <w:marTop w:val="0"/>
      <w:marBottom w:val="0"/>
      <w:divBdr>
        <w:top w:val="none" w:sz="0" w:space="0" w:color="auto"/>
        <w:left w:val="none" w:sz="0" w:space="0" w:color="auto"/>
        <w:bottom w:val="none" w:sz="0" w:space="0" w:color="auto"/>
        <w:right w:val="none" w:sz="0" w:space="0" w:color="auto"/>
      </w:divBdr>
    </w:div>
    <w:div w:id="92173610">
      <w:bodyDiv w:val="1"/>
      <w:marLeft w:val="0"/>
      <w:marRight w:val="0"/>
      <w:marTop w:val="0"/>
      <w:marBottom w:val="0"/>
      <w:divBdr>
        <w:top w:val="none" w:sz="0" w:space="0" w:color="auto"/>
        <w:left w:val="none" w:sz="0" w:space="0" w:color="auto"/>
        <w:bottom w:val="none" w:sz="0" w:space="0" w:color="auto"/>
        <w:right w:val="none" w:sz="0" w:space="0" w:color="auto"/>
      </w:divBdr>
    </w:div>
    <w:div w:id="96951650">
      <w:bodyDiv w:val="1"/>
      <w:marLeft w:val="0"/>
      <w:marRight w:val="0"/>
      <w:marTop w:val="0"/>
      <w:marBottom w:val="0"/>
      <w:divBdr>
        <w:top w:val="none" w:sz="0" w:space="0" w:color="auto"/>
        <w:left w:val="none" w:sz="0" w:space="0" w:color="auto"/>
        <w:bottom w:val="none" w:sz="0" w:space="0" w:color="auto"/>
        <w:right w:val="none" w:sz="0" w:space="0" w:color="auto"/>
      </w:divBdr>
    </w:div>
    <w:div w:id="97415637">
      <w:bodyDiv w:val="1"/>
      <w:marLeft w:val="0"/>
      <w:marRight w:val="0"/>
      <w:marTop w:val="0"/>
      <w:marBottom w:val="0"/>
      <w:divBdr>
        <w:top w:val="none" w:sz="0" w:space="0" w:color="auto"/>
        <w:left w:val="none" w:sz="0" w:space="0" w:color="auto"/>
        <w:bottom w:val="none" w:sz="0" w:space="0" w:color="auto"/>
        <w:right w:val="none" w:sz="0" w:space="0" w:color="auto"/>
      </w:divBdr>
    </w:div>
    <w:div w:id="100032676">
      <w:bodyDiv w:val="1"/>
      <w:marLeft w:val="0"/>
      <w:marRight w:val="0"/>
      <w:marTop w:val="0"/>
      <w:marBottom w:val="0"/>
      <w:divBdr>
        <w:top w:val="none" w:sz="0" w:space="0" w:color="auto"/>
        <w:left w:val="none" w:sz="0" w:space="0" w:color="auto"/>
        <w:bottom w:val="none" w:sz="0" w:space="0" w:color="auto"/>
        <w:right w:val="none" w:sz="0" w:space="0" w:color="auto"/>
      </w:divBdr>
    </w:div>
    <w:div w:id="107552964">
      <w:bodyDiv w:val="1"/>
      <w:marLeft w:val="0"/>
      <w:marRight w:val="0"/>
      <w:marTop w:val="0"/>
      <w:marBottom w:val="0"/>
      <w:divBdr>
        <w:top w:val="none" w:sz="0" w:space="0" w:color="auto"/>
        <w:left w:val="none" w:sz="0" w:space="0" w:color="auto"/>
        <w:bottom w:val="none" w:sz="0" w:space="0" w:color="auto"/>
        <w:right w:val="none" w:sz="0" w:space="0" w:color="auto"/>
      </w:divBdr>
    </w:div>
    <w:div w:id="108593644">
      <w:bodyDiv w:val="1"/>
      <w:marLeft w:val="0"/>
      <w:marRight w:val="0"/>
      <w:marTop w:val="0"/>
      <w:marBottom w:val="0"/>
      <w:divBdr>
        <w:top w:val="none" w:sz="0" w:space="0" w:color="auto"/>
        <w:left w:val="none" w:sz="0" w:space="0" w:color="auto"/>
        <w:bottom w:val="none" w:sz="0" w:space="0" w:color="auto"/>
        <w:right w:val="none" w:sz="0" w:space="0" w:color="auto"/>
      </w:divBdr>
    </w:div>
    <w:div w:id="108625909">
      <w:bodyDiv w:val="1"/>
      <w:marLeft w:val="0"/>
      <w:marRight w:val="0"/>
      <w:marTop w:val="0"/>
      <w:marBottom w:val="0"/>
      <w:divBdr>
        <w:top w:val="none" w:sz="0" w:space="0" w:color="auto"/>
        <w:left w:val="none" w:sz="0" w:space="0" w:color="auto"/>
        <w:bottom w:val="none" w:sz="0" w:space="0" w:color="auto"/>
        <w:right w:val="none" w:sz="0" w:space="0" w:color="auto"/>
      </w:divBdr>
    </w:div>
    <w:div w:id="111172308">
      <w:bodyDiv w:val="1"/>
      <w:marLeft w:val="0"/>
      <w:marRight w:val="0"/>
      <w:marTop w:val="0"/>
      <w:marBottom w:val="0"/>
      <w:divBdr>
        <w:top w:val="none" w:sz="0" w:space="0" w:color="auto"/>
        <w:left w:val="none" w:sz="0" w:space="0" w:color="auto"/>
        <w:bottom w:val="none" w:sz="0" w:space="0" w:color="auto"/>
        <w:right w:val="none" w:sz="0" w:space="0" w:color="auto"/>
      </w:divBdr>
    </w:div>
    <w:div w:id="112553085">
      <w:bodyDiv w:val="1"/>
      <w:marLeft w:val="0"/>
      <w:marRight w:val="0"/>
      <w:marTop w:val="0"/>
      <w:marBottom w:val="0"/>
      <w:divBdr>
        <w:top w:val="none" w:sz="0" w:space="0" w:color="auto"/>
        <w:left w:val="none" w:sz="0" w:space="0" w:color="auto"/>
        <w:bottom w:val="none" w:sz="0" w:space="0" w:color="auto"/>
        <w:right w:val="none" w:sz="0" w:space="0" w:color="auto"/>
      </w:divBdr>
    </w:div>
    <w:div w:id="113061312">
      <w:bodyDiv w:val="1"/>
      <w:marLeft w:val="0"/>
      <w:marRight w:val="0"/>
      <w:marTop w:val="0"/>
      <w:marBottom w:val="0"/>
      <w:divBdr>
        <w:top w:val="none" w:sz="0" w:space="0" w:color="auto"/>
        <w:left w:val="none" w:sz="0" w:space="0" w:color="auto"/>
        <w:bottom w:val="none" w:sz="0" w:space="0" w:color="auto"/>
        <w:right w:val="none" w:sz="0" w:space="0" w:color="auto"/>
      </w:divBdr>
    </w:div>
    <w:div w:id="113837915">
      <w:bodyDiv w:val="1"/>
      <w:marLeft w:val="0"/>
      <w:marRight w:val="0"/>
      <w:marTop w:val="0"/>
      <w:marBottom w:val="0"/>
      <w:divBdr>
        <w:top w:val="none" w:sz="0" w:space="0" w:color="auto"/>
        <w:left w:val="none" w:sz="0" w:space="0" w:color="auto"/>
        <w:bottom w:val="none" w:sz="0" w:space="0" w:color="auto"/>
        <w:right w:val="none" w:sz="0" w:space="0" w:color="auto"/>
      </w:divBdr>
    </w:div>
    <w:div w:id="114369795">
      <w:bodyDiv w:val="1"/>
      <w:marLeft w:val="0"/>
      <w:marRight w:val="0"/>
      <w:marTop w:val="0"/>
      <w:marBottom w:val="0"/>
      <w:divBdr>
        <w:top w:val="none" w:sz="0" w:space="0" w:color="auto"/>
        <w:left w:val="none" w:sz="0" w:space="0" w:color="auto"/>
        <w:bottom w:val="none" w:sz="0" w:space="0" w:color="auto"/>
        <w:right w:val="none" w:sz="0" w:space="0" w:color="auto"/>
      </w:divBdr>
    </w:div>
    <w:div w:id="116417437">
      <w:bodyDiv w:val="1"/>
      <w:marLeft w:val="0"/>
      <w:marRight w:val="0"/>
      <w:marTop w:val="0"/>
      <w:marBottom w:val="0"/>
      <w:divBdr>
        <w:top w:val="none" w:sz="0" w:space="0" w:color="auto"/>
        <w:left w:val="none" w:sz="0" w:space="0" w:color="auto"/>
        <w:bottom w:val="none" w:sz="0" w:space="0" w:color="auto"/>
        <w:right w:val="none" w:sz="0" w:space="0" w:color="auto"/>
      </w:divBdr>
    </w:div>
    <w:div w:id="131751694">
      <w:bodyDiv w:val="1"/>
      <w:marLeft w:val="0"/>
      <w:marRight w:val="0"/>
      <w:marTop w:val="0"/>
      <w:marBottom w:val="0"/>
      <w:divBdr>
        <w:top w:val="none" w:sz="0" w:space="0" w:color="auto"/>
        <w:left w:val="none" w:sz="0" w:space="0" w:color="auto"/>
        <w:bottom w:val="none" w:sz="0" w:space="0" w:color="auto"/>
        <w:right w:val="none" w:sz="0" w:space="0" w:color="auto"/>
      </w:divBdr>
    </w:div>
    <w:div w:id="133068376">
      <w:bodyDiv w:val="1"/>
      <w:marLeft w:val="0"/>
      <w:marRight w:val="0"/>
      <w:marTop w:val="0"/>
      <w:marBottom w:val="0"/>
      <w:divBdr>
        <w:top w:val="none" w:sz="0" w:space="0" w:color="auto"/>
        <w:left w:val="none" w:sz="0" w:space="0" w:color="auto"/>
        <w:bottom w:val="none" w:sz="0" w:space="0" w:color="auto"/>
        <w:right w:val="none" w:sz="0" w:space="0" w:color="auto"/>
      </w:divBdr>
    </w:div>
    <w:div w:id="137305691">
      <w:bodyDiv w:val="1"/>
      <w:marLeft w:val="0"/>
      <w:marRight w:val="0"/>
      <w:marTop w:val="0"/>
      <w:marBottom w:val="0"/>
      <w:divBdr>
        <w:top w:val="none" w:sz="0" w:space="0" w:color="auto"/>
        <w:left w:val="none" w:sz="0" w:space="0" w:color="auto"/>
        <w:bottom w:val="none" w:sz="0" w:space="0" w:color="auto"/>
        <w:right w:val="none" w:sz="0" w:space="0" w:color="auto"/>
      </w:divBdr>
    </w:div>
    <w:div w:id="140275113">
      <w:bodyDiv w:val="1"/>
      <w:marLeft w:val="0"/>
      <w:marRight w:val="0"/>
      <w:marTop w:val="0"/>
      <w:marBottom w:val="0"/>
      <w:divBdr>
        <w:top w:val="none" w:sz="0" w:space="0" w:color="auto"/>
        <w:left w:val="none" w:sz="0" w:space="0" w:color="auto"/>
        <w:bottom w:val="none" w:sz="0" w:space="0" w:color="auto"/>
        <w:right w:val="none" w:sz="0" w:space="0" w:color="auto"/>
      </w:divBdr>
    </w:div>
    <w:div w:id="142430747">
      <w:bodyDiv w:val="1"/>
      <w:marLeft w:val="0"/>
      <w:marRight w:val="0"/>
      <w:marTop w:val="0"/>
      <w:marBottom w:val="0"/>
      <w:divBdr>
        <w:top w:val="none" w:sz="0" w:space="0" w:color="auto"/>
        <w:left w:val="none" w:sz="0" w:space="0" w:color="auto"/>
        <w:bottom w:val="none" w:sz="0" w:space="0" w:color="auto"/>
        <w:right w:val="none" w:sz="0" w:space="0" w:color="auto"/>
      </w:divBdr>
    </w:div>
    <w:div w:id="145705811">
      <w:bodyDiv w:val="1"/>
      <w:marLeft w:val="0"/>
      <w:marRight w:val="0"/>
      <w:marTop w:val="0"/>
      <w:marBottom w:val="0"/>
      <w:divBdr>
        <w:top w:val="none" w:sz="0" w:space="0" w:color="auto"/>
        <w:left w:val="none" w:sz="0" w:space="0" w:color="auto"/>
        <w:bottom w:val="none" w:sz="0" w:space="0" w:color="auto"/>
        <w:right w:val="none" w:sz="0" w:space="0" w:color="auto"/>
      </w:divBdr>
    </w:div>
    <w:div w:id="146358317">
      <w:bodyDiv w:val="1"/>
      <w:marLeft w:val="0"/>
      <w:marRight w:val="0"/>
      <w:marTop w:val="0"/>
      <w:marBottom w:val="0"/>
      <w:divBdr>
        <w:top w:val="none" w:sz="0" w:space="0" w:color="auto"/>
        <w:left w:val="none" w:sz="0" w:space="0" w:color="auto"/>
        <w:bottom w:val="none" w:sz="0" w:space="0" w:color="auto"/>
        <w:right w:val="none" w:sz="0" w:space="0" w:color="auto"/>
      </w:divBdr>
    </w:div>
    <w:div w:id="150871332">
      <w:bodyDiv w:val="1"/>
      <w:marLeft w:val="0"/>
      <w:marRight w:val="0"/>
      <w:marTop w:val="0"/>
      <w:marBottom w:val="0"/>
      <w:divBdr>
        <w:top w:val="none" w:sz="0" w:space="0" w:color="auto"/>
        <w:left w:val="none" w:sz="0" w:space="0" w:color="auto"/>
        <w:bottom w:val="none" w:sz="0" w:space="0" w:color="auto"/>
        <w:right w:val="none" w:sz="0" w:space="0" w:color="auto"/>
      </w:divBdr>
      <w:divsChild>
        <w:div w:id="863447390">
          <w:marLeft w:val="274"/>
          <w:marRight w:val="0"/>
          <w:marTop w:val="0"/>
          <w:marBottom w:val="0"/>
          <w:divBdr>
            <w:top w:val="none" w:sz="0" w:space="0" w:color="auto"/>
            <w:left w:val="none" w:sz="0" w:space="0" w:color="auto"/>
            <w:bottom w:val="none" w:sz="0" w:space="0" w:color="auto"/>
            <w:right w:val="none" w:sz="0" w:space="0" w:color="auto"/>
          </w:divBdr>
        </w:div>
        <w:div w:id="904724593">
          <w:marLeft w:val="274"/>
          <w:marRight w:val="0"/>
          <w:marTop w:val="0"/>
          <w:marBottom w:val="0"/>
          <w:divBdr>
            <w:top w:val="none" w:sz="0" w:space="0" w:color="auto"/>
            <w:left w:val="none" w:sz="0" w:space="0" w:color="auto"/>
            <w:bottom w:val="none" w:sz="0" w:space="0" w:color="auto"/>
            <w:right w:val="none" w:sz="0" w:space="0" w:color="auto"/>
          </w:divBdr>
        </w:div>
        <w:div w:id="1322006689">
          <w:marLeft w:val="274"/>
          <w:marRight w:val="0"/>
          <w:marTop w:val="0"/>
          <w:marBottom w:val="0"/>
          <w:divBdr>
            <w:top w:val="none" w:sz="0" w:space="0" w:color="auto"/>
            <w:left w:val="none" w:sz="0" w:space="0" w:color="auto"/>
            <w:bottom w:val="none" w:sz="0" w:space="0" w:color="auto"/>
            <w:right w:val="none" w:sz="0" w:space="0" w:color="auto"/>
          </w:divBdr>
        </w:div>
        <w:div w:id="1330599846">
          <w:marLeft w:val="274"/>
          <w:marRight w:val="0"/>
          <w:marTop w:val="0"/>
          <w:marBottom w:val="0"/>
          <w:divBdr>
            <w:top w:val="none" w:sz="0" w:space="0" w:color="auto"/>
            <w:left w:val="none" w:sz="0" w:space="0" w:color="auto"/>
            <w:bottom w:val="none" w:sz="0" w:space="0" w:color="auto"/>
            <w:right w:val="none" w:sz="0" w:space="0" w:color="auto"/>
          </w:divBdr>
        </w:div>
        <w:div w:id="1346900900">
          <w:marLeft w:val="274"/>
          <w:marRight w:val="0"/>
          <w:marTop w:val="0"/>
          <w:marBottom w:val="0"/>
          <w:divBdr>
            <w:top w:val="none" w:sz="0" w:space="0" w:color="auto"/>
            <w:left w:val="none" w:sz="0" w:space="0" w:color="auto"/>
            <w:bottom w:val="none" w:sz="0" w:space="0" w:color="auto"/>
            <w:right w:val="none" w:sz="0" w:space="0" w:color="auto"/>
          </w:divBdr>
        </w:div>
        <w:div w:id="1379475470">
          <w:marLeft w:val="274"/>
          <w:marRight w:val="0"/>
          <w:marTop w:val="0"/>
          <w:marBottom w:val="0"/>
          <w:divBdr>
            <w:top w:val="none" w:sz="0" w:space="0" w:color="auto"/>
            <w:left w:val="none" w:sz="0" w:space="0" w:color="auto"/>
            <w:bottom w:val="none" w:sz="0" w:space="0" w:color="auto"/>
            <w:right w:val="none" w:sz="0" w:space="0" w:color="auto"/>
          </w:divBdr>
        </w:div>
        <w:div w:id="1599829658">
          <w:marLeft w:val="274"/>
          <w:marRight w:val="0"/>
          <w:marTop w:val="0"/>
          <w:marBottom w:val="0"/>
          <w:divBdr>
            <w:top w:val="none" w:sz="0" w:space="0" w:color="auto"/>
            <w:left w:val="none" w:sz="0" w:space="0" w:color="auto"/>
            <w:bottom w:val="none" w:sz="0" w:space="0" w:color="auto"/>
            <w:right w:val="none" w:sz="0" w:space="0" w:color="auto"/>
          </w:divBdr>
        </w:div>
        <w:div w:id="1692536984">
          <w:marLeft w:val="274"/>
          <w:marRight w:val="0"/>
          <w:marTop w:val="0"/>
          <w:marBottom w:val="0"/>
          <w:divBdr>
            <w:top w:val="none" w:sz="0" w:space="0" w:color="auto"/>
            <w:left w:val="none" w:sz="0" w:space="0" w:color="auto"/>
            <w:bottom w:val="none" w:sz="0" w:space="0" w:color="auto"/>
            <w:right w:val="none" w:sz="0" w:space="0" w:color="auto"/>
          </w:divBdr>
        </w:div>
        <w:div w:id="1878816386">
          <w:marLeft w:val="274"/>
          <w:marRight w:val="0"/>
          <w:marTop w:val="0"/>
          <w:marBottom w:val="0"/>
          <w:divBdr>
            <w:top w:val="none" w:sz="0" w:space="0" w:color="auto"/>
            <w:left w:val="none" w:sz="0" w:space="0" w:color="auto"/>
            <w:bottom w:val="none" w:sz="0" w:space="0" w:color="auto"/>
            <w:right w:val="none" w:sz="0" w:space="0" w:color="auto"/>
          </w:divBdr>
        </w:div>
        <w:div w:id="1886331354">
          <w:marLeft w:val="274"/>
          <w:marRight w:val="0"/>
          <w:marTop w:val="0"/>
          <w:marBottom w:val="0"/>
          <w:divBdr>
            <w:top w:val="none" w:sz="0" w:space="0" w:color="auto"/>
            <w:left w:val="none" w:sz="0" w:space="0" w:color="auto"/>
            <w:bottom w:val="none" w:sz="0" w:space="0" w:color="auto"/>
            <w:right w:val="none" w:sz="0" w:space="0" w:color="auto"/>
          </w:divBdr>
        </w:div>
        <w:div w:id="2118401135">
          <w:marLeft w:val="274"/>
          <w:marRight w:val="0"/>
          <w:marTop w:val="0"/>
          <w:marBottom w:val="0"/>
          <w:divBdr>
            <w:top w:val="none" w:sz="0" w:space="0" w:color="auto"/>
            <w:left w:val="none" w:sz="0" w:space="0" w:color="auto"/>
            <w:bottom w:val="none" w:sz="0" w:space="0" w:color="auto"/>
            <w:right w:val="none" w:sz="0" w:space="0" w:color="auto"/>
          </w:divBdr>
        </w:div>
      </w:divsChild>
    </w:div>
    <w:div w:id="151679163">
      <w:bodyDiv w:val="1"/>
      <w:marLeft w:val="0"/>
      <w:marRight w:val="0"/>
      <w:marTop w:val="0"/>
      <w:marBottom w:val="0"/>
      <w:divBdr>
        <w:top w:val="none" w:sz="0" w:space="0" w:color="auto"/>
        <w:left w:val="none" w:sz="0" w:space="0" w:color="auto"/>
        <w:bottom w:val="none" w:sz="0" w:space="0" w:color="auto"/>
        <w:right w:val="none" w:sz="0" w:space="0" w:color="auto"/>
      </w:divBdr>
    </w:div>
    <w:div w:id="151944156">
      <w:bodyDiv w:val="1"/>
      <w:marLeft w:val="0"/>
      <w:marRight w:val="0"/>
      <w:marTop w:val="0"/>
      <w:marBottom w:val="0"/>
      <w:divBdr>
        <w:top w:val="none" w:sz="0" w:space="0" w:color="auto"/>
        <w:left w:val="none" w:sz="0" w:space="0" w:color="auto"/>
        <w:bottom w:val="none" w:sz="0" w:space="0" w:color="auto"/>
        <w:right w:val="none" w:sz="0" w:space="0" w:color="auto"/>
      </w:divBdr>
    </w:div>
    <w:div w:id="152140096">
      <w:bodyDiv w:val="1"/>
      <w:marLeft w:val="0"/>
      <w:marRight w:val="0"/>
      <w:marTop w:val="0"/>
      <w:marBottom w:val="0"/>
      <w:divBdr>
        <w:top w:val="none" w:sz="0" w:space="0" w:color="auto"/>
        <w:left w:val="none" w:sz="0" w:space="0" w:color="auto"/>
        <w:bottom w:val="none" w:sz="0" w:space="0" w:color="auto"/>
        <w:right w:val="none" w:sz="0" w:space="0" w:color="auto"/>
      </w:divBdr>
    </w:div>
    <w:div w:id="163520599">
      <w:bodyDiv w:val="1"/>
      <w:marLeft w:val="0"/>
      <w:marRight w:val="0"/>
      <w:marTop w:val="0"/>
      <w:marBottom w:val="0"/>
      <w:divBdr>
        <w:top w:val="none" w:sz="0" w:space="0" w:color="auto"/>
        <w:left w:val="none" w:sz="0" w:space="0" w:color="auto"/>
        <w:bottom w:val="none" w:sz="0" w:space="0" w:color="auto"/>
        <w:right w:val="none" w:sz="0" w:space="0" w:color="auto"/>
      </w:divBdr>
    </w:div>
    <w:div w:id="165945436">
      <w:bodyDiv w:val="1"/>
      <w:marLeft w:val="0"/>
      <w:marRight w:val="0"/>
      <w:marTop w:val="0"/>
      <w:marBottom w:val="0"/>
      <w:divBdr>
        <w:top w:val="none" w:sz="0" w:space="0" w:color="auto"/>
        <w:left w:val="none" w:sz="0" w:space="0" w:color="auto"/>
        <w:bottom w:val="none" w:sz="0" w:space="0" w:color="auto"/>
        <w:right w:val="none" w:sz="0" w:space="0" w:color="auto"/>
      </w:divBdr>
    </w:div>
    <w:div w:id="172036014">
      <w:bodyDiv w:val="1"/>
      <w:marLeft w:val="0"/>
      <w:marRight w:val="0"/>
      <w:marTop w:val="0"/>
      <w:marBottom w:val="0"/>
      <w:divBdr>
        <w:top w:val="none" w:sz="0" w:space="0" w:color="auto"/>
        <w:left w:val="none" w:sz="0" w:space="0" w:color="auto"/>
        <w:bottom w:val="none" w:sz="0" w:space="0" w:color="auto"/>
        <w:right w:val="none" w:sz="0" w:space="0" w:color="auto"/>
      </w:divBdr>
    </w:div>
    <w:div w:id="173883415">
      <w:bodyDiv w:val="1"/>
      <w:marLeft w:val="0"/>
      <w:marRight w:val="0"/>
      <w:marTop w:val="0"/>
      <w:marBottom w:val="0"/>
      <w:divBdr>
        <w:top w:val="none" w:sz="0" w:space="0" w:color="auto"/>
        <w:left w:val="none" w:sz="0" w:space="0" w:color="auto"/>
        <w:bottom w:val="none" w:sz="0" w:space="0" w:color="auto"/>
        <w:right w:val="none" w:sz="0" w:space="0" w:color="auto"/>
      </w:divBdr>
    </w:div>
    <w:div w:id="175964907">
      <w:bodyDiv w:val="1"/>
      <w:marLeft w:val="0"/>
      <w:marRight w:val="0"/>
      <w:marTop w:val="0"/>
      <w:marBottom w:val="0"/>
      <w:divBdr>
        <w:top w:val="none" w:sz="0" w:space="0" w:color="auto"/>
        <w:left w:val="none" w:sz="0" w:space="0" w:color="auto"/>
        <w:bottom w:val="none" w:sz="0" w:space="0" w:color="auto"/>
        <w:right w:val="none" w:sz="0" w:space="0" w:color="auto"/>
      </w:divBdr>
    </w:div>
    <w:div w:id="177696173">
      <w:bodyDiv w:val="1"/>
      <w:marLeft w:val="0"/>
      <w:marRight w:val="0"/>
      <w:marTop w:val="0"/>
      <w:marBottom w:val="0"/>
      <w:divBdr>
        <w:top w:val="none" w:sz="0" w:space="0" w:color="auto"/>
        <w:left w:val="none" w:sz="0" w:space="0" w:color="auto"/>
        <w:bottom w:val="none" w:sz="0" w:space="0" w:color="auto"/>
        <w:right w:val="none" w:sz="0" w:space="0" w:color="auto"/>
      </w:divBdr>
      <w:divsChild>
        <w:div w:id="1196385531">
          <w:marLeft w:val="446"/>
          <w:marRight w:val="0"/>
          <w:marTop w:val="0"/>
          <w:marBottom w:val="0"/>
          <w:divBdr>
            <w:top w:val="none" w:sz="0" w:space="0" w:color="auto"/>
            <w:left w:val="none" w:sz="0" w:space="0" w:color="auto"/>
            <w:bottom w:val="none" w:sz="0" w:space="0" w:color="auto"/>
            <w:right w:val="none" w:sz="0" w:space="0" w:color="auto"/>
          </w:divBdr>
        </w:div>
      </w:divsChild>
    </w:div>
    <w:div w:id="183786547">
      <w:bodyDiv w:val="1"/>
      <w:marLeft w:val="0"/>
      <w:marRight w:val="0"/>
      <w:marTop w:val="0"/>
      <w:marBottom w:val="0"/>
      <w:divBdr>
        <w:top w:val="none" w:sz="0" w:space="0" w:color="auto"/>
        <w:left w:val="none" w:sz="0" w:space="0" w:color="auto"/>
        <w:bottom w:val="none" w:sz="0" w:space="0" w:color="auto"/>
        <w:right w:val="none" w:sz="0" w:space="0" w:color="auto"/>
      </w:divBdr>
    </w:div>
    <w:div w:id="185604541">
      <w:bodyDiv w:val="1"/>
      <w:marLeft w:val="0"/>
      <w:marRight w:val="0"/>
      <w:marTop w:val="0"/>
      <w:marBottom w:val="0"/>
      <w:divBdr>
        <w:top w:val="none" w:sz="0" w:space="0" w:color="auto"/>
        <w:left w:val="none" w:sz="0" w:space="0" w:color="auto"/>
        <w:bottom w:val="none" w:sz="0" w:space="0" w:color="auto"/>
        <w:right w:val="none" w:sz="0" w:space="0" w:color="auto"/>
      </w:divBdr>
    </w:div>
    <w:div w:id="186605654">
      <w:bodyDiv w:val="1"/>
      <w:marLeft w:val="0"/>
      <w:marRight w:val="0"/>
      <w:marTop w:val="0"/>
      <w:marBottom w:val="0"/>
      <w:divBdr>
        <w:top w:val="none" w:sz="0" w:space="0" w:color="auto"/>
        <w:left w:val="none" w:sz="0" w:space="0" w:color="auto"/>
        <w:bottom w:val="none" w:sz="0" w:space="0" w:color="auto"/>
        <w:right w:val="none" w:sz="0" w:space="0" w:color="auto"/>
      </w:divBdr>
    </w:div>
    <w:div w:id="187187165">
      <w:bodyDiv w:val="1"/>
      <w:marLeft w:val="0"/>
      <w:marRight w:val="0"/>
      <w:marTop w:val="0"/>
      <w:marBottom w:val="0"/>
      <w:divBdr>
        <w:top w:val="none" w:sz="0" w:space="0" w:color="auto"/>
        <w:left w:val="none" w:sz="0" w:space="0" w:color="auto"/>
        <w:bottom w:val="none" w:sz="0" w:space="0" w:color="auto"/>
        <w:right w:val="none" w:sz="0" w:space="0" w:color="auto"/>
      </w:divBdr>
    </w:div>
    <w:div w:id="187256893">
      <w:bodyDiv w:val="1"/>
      <w:marLeft w:val="0"/>
      <w:marRight w:val="0"/>
      <w:marTop w:val="0"/>
      <w:marBottom w:val="0"/>
      <w:divBdr>
        <w:top w:val="none" w:sz="0" w:space="0" w:color="auto"/>
        <w:left w:val="none" w:sz="0" w:space="0" w:color="auto"/>
        <w:bottom w:val="none" w:sz="0" w:space="0" w:color="auto"/>
        <w:right w:val="none" w:sz="0" w:space="0" w:color="auto"/>
      </w:divBdr>
    </w:div>
    <w:div w:id="194003095">
      <w:bodyDiv w:val="1"/>
      <w:marLeft w:val="0"/>
      <w:marRight w:val="0"/>
      <w:marTop w:val="0"/>
      <w:marBottom w:val="0"/>
      <w:divBdr>
        <w:top w:val="none" w:sz="0" w:space="0" w:color="auto"/>
        <w:left w:val="none" w:sz="0" w:space="0" w:color="auto"/>
        <w:bottom w:val="none" w:sz="0" w:space="0" w:color="auto"/>
        <w:right w:val="none" w:sz="0" w:space="0" w:color="auto"/>
      </w:divBdr>
    </w:div>
    <w:div w:id="197935802">
      <w:bodyDiv w:val="1"/>
      <w:marLeft w:val="0"/>
      <w:marRight w:val="0"/>
      <w:marTop w:val="0"/>
      <w:marBottom w:val="0"/>
      <w:divBdr>
        <w:top w:val="none" w:sz="0" w:space="0" w:color="auto"/>
        <w:left w:val="none" w:sz="0" w:space="0" w:color="auto"/>
        <w:bottom w:val="none" w:sz="0" w:space="0" w:color="auto"/>
        <w:right w:val="none" w:sz="0" w:space="0" w:color="auto"/>
      </w:divBdr>
    </w:div>
    <w:div w:id="211113403">
      <w:bodyDiv w:val="1"/>
      <w:marLeft w:val="0"/>
      <w:marRight w:val="0"/>
      <w:marTop w:val="0"/>
      <w:marBottom w:val="0"/>
      <w:divBdr>
        <w:top w:val="none" w:sz="0" w:space="0" w:color="auto"/>
        <w:left w:val="none" w:sz="0" w:space="0" w:color="auto"/>
        <w:bottom w:val="none" w:sz="0" w:space="0" w:color="auto"/>
        <w:right w:val="none" w:sz="0" w:space="0" w:color="auto"/>
      </w:divBdr>
    </w:div>
    <w:div w:id="212235402">
      <w:bodyDiv w:val="1"/>
      <w:marLeft w:val="0"/>
      <w:marRight w:val="0"/>
      <w:marTop w:val="0"/>
      <w:marBottom w:val="0"/>
      <w:divBdr>
        <w:top w:val="none" w:sz="0" w:space="0" w:color="auto"/>
        <w:left w:val="none" w:sz="0" w:space="0" w:color="auto"/>
        <w:bottom w:val="none" w:sz="0" w:space="0" w:color="auto"/>
        <w:right w:val="none" w:sz="0" w:space="0" w:color="auto"/>
      </w:divBdr>
    </w:div>
    <w:div w:id="213976898">
      <w:bodyDiv w:val="1"/>
      <w:marLeft w:val="0"/>
      <w:marRight w:val="0"/>
      <w:marTop w:val="0"/>
      <w:marBottom w:val="0"/>
      <w:divBdr>
        <w:top w:val="none" w:sz="0" w:space="0" w:color="auto"/>
        <w:left w:val="none" w:sz="0" w:space="0" w:color="auto"/>
        <w:bottom w:val="none" w:sz="0" w:space="0" w:color="auto"/>
        <w:right w:val="none" w:sz="0" w:space="0" w:color="auto"/>
      </w:divBdr>
    </w:div>
    <w:div w:id="220094539">
      <w:bodyDiv w:val="1"/>
      <w:marLeft w:val="0"/>
      <w:marRight w:val="0"/>
      <w:marTop w:val="0"/>
      <w:marBottom w:val="0"/>
      <w:divBdr>
        <w:top w:val="none" w:sz="0" w:space="0" w:color="auto"/>
        <w:left w:val="none" w:sz="0" w:space="0" w:color="auto"/>
        <w:bottom w:val="none" w:sz="0" w:space="0" w:color="auto"/>
        <w:right w:val="none" w:sz="0" w:space="0" w:color="auto"/>
      </w:divBdr>
    </w:div>
    <w:div w:id="226570990">
      <w:bodyDiv w:val="1"/>
      <w:marLeft w:val="0"/>
      <w:marRight w:val="0"/>
      <w:marTop w:val="0"/>
      <w:marBottom w:val="0"/>
      <w:divBdr>
        <w:top w:val="none" w:sz="0" w:space="0" w:color="auto"/>
        <w:left w:val="none" w:sz="0" w:space="0" w:color="auto"/>
        <w:bottom w:val="none" w:sz="0" w:space="0" w:color="auto"/>
        <w:right w:val="none" w:sz="0" w:space="0" w:color="auto"/>
      </w:divBdr>
    </w:div>
    <w:div w:id="229508594">
      <w:bodyDiv w:val="1"/>
      <w:marLeft w:val="0"/>
      <w:marRight w:val="0"/>
      <w:marTop w:val="0"/>
      <w:marBottom w:val="0"/>
      <w:divBdr>
        <w:top w:val="none" w:sz="0" w:space="0" w:color="auto"/>
        <w:left w:val="none" w:sz="0" w:space="0" w:color="auto"/>
        <w:bottom w:val="none" w:sz="0" w:space="0" w:color="auto"/>
        <w:right w:val="none" w:sz="0" w:space="0" w:color="auto"/>
      </w:divBdr>
    </w:div>
    <w:div w:id="229537520">
      <w:bodyDiv w:val="1"/>
      <w:marLeft w:val="0"/>
      <w:marRight w:val="0"/>
      <w:marTop w:val="0"/>
      <w:marBottom w:val="0"/>
      <w:divBdr>
        <w:top w:val="none" w:sz="0" w:space="0" w:color="auto"/>
        <w:left w:val="none" w:sz="0" w:space="0" w:color="auto"/>
        <w:bottom w:val="none" w:sz="0" w:space="0" w:color="auto"/>
        <w:right w:val="none" w:sz="0" w:space="0" w:color="auto"/>
      </w:divBdr>
    </w:div>
    <w:div w:id="230849346">
      <w:bodyDiv w:val="1"/>
      <w:marLeft w:val="0"/>
      <w:marRight w:val="0"/>
      <w:marTop w:val="0"/>
      <w:marBottom w:val="0"/>
      <w:divBdr>
        <w:top w:val="none" w:sz="0" w:space="0" w:color="auto"/>
        <w:left w:val="none" w:sz="0" w:space="0" w:color="auto"/>
        <w:bottom w:val="none" w:sz="0" w:space="0" w:color="auto"/>
        <w:right w:val="none" w:sz="0" w:space="0" w:color="auto"/>
      </w:divBdr>
    </w:div>
    <w:div w:id="233778982">
      <w:bodyDiv w:val="1"/>
      <w:marLeft w:val="0"/>
      <w:marRight w:val="0"/>
      <w:marTop w:val="0"/>
      <w:marBottom w:val="0"/>
      <w:divBdr>
        <w:top w:val="none" w:sz="0" w:space="0" w:color="auto"/>
        <w:left w:val="none" w:sz="0" w:space="0" w:color="auto"/>
        <w:bottom w:val="none" w:sz="0" w:space="0" w:color="auto"/>
        <w:right w:val="none" w:sz="0" w:space="0" w:color="auto"/>
      </w:divBdr>
    </w:div>
    <w:div w:id="236482398">
      <w:bodyDiv w:val="1"/>
      <w:marLeft w:val="0"/>
      <w:marRight w:val="0"/>
      <w:marTop w:val="0"/>
      <w:marBottom w:val="0"/>
      <w:divBdr>
        <w:top w:val="none" w:sz="0" w:space="0" w:color="auto"/>
        <w:left w:val="none" w:sz="0" w:space="0" w:color="auto"/>
        <w:bottom w:val="none" w:sz="0" w:space="0" w:color="auto"/>
        <w:right w:val="none" w:sz="0" w:space="0" w:color="auto"/>
      </w:divBdr>
    </w:div>
    <w:div w:id="237247849">
      <w:bodyDiv w:val="1"/>
      <w:marLeft w:val="0"/>
      <w:marRight w:val="0"/>
      <w:marTop w:val="0"/>
      <w:marBottom w:val="0"/>
      <w:divBdr>
        <w:top w:val="none" w:sz="0" w:space="0" w:color="auto"/>
        <w:left w:val="none" w:sz="0" w:space="0" w:color="auto"/>
        <w:bottom w:val="none" w:sz="0" w:space="0" w:color="auto"/>
        <w:right w:val="none" w:sz="0" w:space="0" w:color="auto"/>
      </w:divBdr>
    </w:div>
    <w:div w:id="245311936">
      <w:bodyDiv w:val="1"/>
      <w:marLeft w:val="0"/>
      <w:marRight w:val="0"/>
      <w:marTop w:val="0"/>
      <w:marBottom w:val="0"/>
      <w:divBdr>
        <w:top w:val="none" w:sz="0" w:space="0" w:color="auto"/>
        <w:left w:val="none" w:sz="0" w:space="0" w:color="auto"/>
        <w:bottom w:val="none" w:sz="0" w:space="0" w:color="auto"/>
        <w:right w:val="none" w:sz="0" w:space="0" w:color="auto"/>
      </w:divBdr>
    </w:div>
    <w:div w:id="248202138">
      <w:bodyDiv w:val="1"/>
      <w:marLeft w:val="0"/>
      <w:marRight w:val="0"/>
      <w:marTop w:val="0"/>
      <w:marBottom w:val="0"/>
      <w:divBdr>
        <w:top w:val="none" w:sz="0" w:space="0" w:color="auto"/>
        <w:left w:val="none" w:sz="0" w:space="0" w:color="auto"/>
        <w:bottom w:val="none" w:sz="0" w:space="0" w:color="auto"/>
        <w:right w:val="none" w:sz="0" w:space="0" w:color="auto"/>
      </w:divBdr>
    </w:div>
    <w:div w:id="249311354">
      <w:bodyDiv w:val="1"/>
      <w:marLeft w:val="0"/>
      <w:marRight w:val="0"/>
      <w:marTop w:val="0"/>
      <w:marBottom w:val="0"/>
      <w:divBdr>
        <w:top w:val="none" w:sz="0" w:space="0" w:color="auto"/>
        <w:left w:val="none" w:sz="0" w:space="0" w:color="auto"/>
        <w:bottom w:val="none" w:sz="0" w:space="0" w:color="auto"/>
        <w:right w:val="none" w:sz="0" w:space="0" w:color="auto"/>
      </w:divBdr>
    </w:div>
    <w:div w:id="251088083">
      <w:bodyDiv w:val="1"/>
      <w:marLeft w:val="0"/>
      <w:marRight w:val="0"/>
      <w:marTop w:val="0"/>
      <w:marBottom w:val="0"/>
      <w:divBdr>
        <w:top w:val="none" w:sz="0" w:space="0" w:color="auto"/>
        <w:left w:val="none" w:sz="0" w:space="0" w:color="auto"/>
        <w:bottom w:val="none" w:sz="0" w:space="0" w:color="auto"/>
        <w:right w:val="none" w:sz="0" w:space="0" w:color="auto"/>
      </w:divBdr>
      <w:divsChild>
        <w:div w:id="128864849">
          <w:marLeft w:val="446"/>
          <w:marRight w:val="0"/>
          <w:marTop w:val="0"/>
          <w:marBottom w:val="0"/>
          <w:divBdr>
            <w:top w:val="none" w:sz="0" w:space="0" w:color="auto"/>
            <w:left w:val="none" w:sz="0" w:space="0" w:color="auto"/>
            <w:bottom w:val="none" w:sz="0" w:space="0" w:color="auto"/>
            <w:right w:val="none" w:sz="0" w:space="0" w:color="auto"/>
          </w:divBdr>
        </w:div>
        <w:div w:id="1111779341">
          <w:marLeft w:val="446"/>
          <w:marRight w:val="0"/>
          <w:marTop w:val="0"/>
          <w:marBottom w:val="0"/>
          <w:divBdr>
            <w:top w:val="none" w:sz="0" w:space="0" w:color="auto"/>
            <w:left w:val="none" w:sz="0" w:space="0" w:color="auto"/>
            <w:bottom w:val="none" w:sz="0" w:space="0" w:color="auto"/>
            <w:right w:val="none" w:sz="0" w:space="0" w:color="auto"/>
          </w:divBdr>
        </w:div>
        <w:div w:id="1603605904">
          <w:marLeft w:val="446"/>
          <w:marRight w:val="0"/>
          <w:marTop w:val="0"/>
          <w:marBottom w:val="0"/>
          <w:divBdr>
            <w:top w:val="none" w:sz="0" w:space="0" w:color="auto"/>
            <w:left w:val="none" w:sz="0" w:space="0" w:color="auto"/>
            <w:bottom w:val="none" w:sz="0" w:space="0" w:color="auto"/>
            <w:right w:val="none" w:sz="0" w:space="0" w:color="auto"/>
          </w:divBdr>
        </w:div>
        <w:div w:id="1776244150">
          <w:marLeft w:val="446"/>
          <w:marRight w:val="0"/>
          <w:marTop w:val="0"/>
          <w:marBottom w:val="0"/>
          <w:divBdr>
            <w:top w:val="none" w:sz="0" w:space="0" w:color="auto"/>
            <w:left w:val="none" w:sz="0" w:space="0" w:color="auto"/>
            <w:bottom w:val="none" w:sz="0" w:space="0" w:color="auto"/>
            <w:right w:val="none" w:sz="0" w:space="0" w:color="auto"/>
          </w:divBdr>
        </w:div>
        <w:div w:id="2025856554">
          <w:marLeft w:val="446"/>
          <w:marRight w:val="0"/>
          <w:marTop w:val="0"/>
          <w:marBottom w:val="0"/>
          <w:divBdr>
            <w:top w:val="none" w:sz="0" w:space="0" w:color="auto"/>
            <w:left w:val="none" w:sz="0" w:space="0" w:color="auto"/>
            <w:bottom w:val="none" w:sz="0" w:space="0" w:color="auto"/>
            <w:right w:val="none" w:sz="0" w:space="0" w:color="auto"/>
          </w:divBdr>
        </w:div>
      </w:divsChild>
    </w:div>
    <w:div w:id="254747777">
      <w:bodyDiv w:val="1"/>
      <w:marLeft w:val="0"/>
      <w:marRight w:val="0"/>
      <w:marTop w:val="0"/>
      <w:marBottom w:val="0"/>
      <w:divBdr>
        <w:top w:val="none" w:sz="0" w:space="0" w:color="auto"/>
        <w:left w:val="none" w:sz="0" w:space="0" w:color="auto"/>
        <w:bottom w:val="none" w:sz="0" w:space="0" w:color="auto"/>
        <w:right w:val="none" w:sz="0" w:space="0" w:color="auto"/>
      </w:divBdr>
    </w:div>
    <w:div w:id="260458690">
      <w:bodyDiv w:val="1"/>
      <w:marLeft w:val="0"/>
      <w:marRight w:val="0"/>
      <w:marTop w:val="0"/>
      <w:marBottom w:val="0"/>
      <w:divBdr>
        <w:top w:val="none" w:sz="0" w:space="0" w:color="auto"/>
        <w:left w:val="none" w:sz="0" w:space="0" w:color="auto"/>
        <w:bottom w:val="none" w:sz="0" w:space="0" w:color="auto"/>
        <w:right w:val="none" w:sz="0" w:space="0" w:color="auto"/>
      </w:divBdr>
    </w:div>
    <w:div w:id="261883011">
      <w:bodyDiv w:val="1"/>
      <w:marLeft w:val="0"/>
      <w:marRight w:val="0"/>
      <w:marTop w:val="0"/>
      <w:marBottom w:val="0"/>
      <w:divBdr>
        <w:top w:val="none" w:sz="0" w:space="0" w:color="auto"/>
        <w:left w:val="none" w:sz="0" w:space="0" w:color="auto"/>
        <w:bottom w:val="none" w:sz="0" w:space="0" w:color="auto"/>
        <w:right w:val="none" w:sz="0" w:space="0" w:color="auto"/>
      </w:divBdr>
    </w:div>
    <w:div w:id="278531991">
      <w:bodyDiv w:val="1"/>
      <w:marLeft w:val="0"/>
      <w:marRight w:val="0"/>
      <w:marTop w:val="0"/>
      <w:marBottom w:val="0"/>
      <w:divBdr>
        <w:top w:val="none" w:sz="0" w:space="0" w:color="auto"/>
        <w:left w:val="none" w:sz="0" w:space="0" w:color="auto"/>
        <w:bottom w:val="none" w:sz="0" w:space="0" w:color="auto"/>
        <w:right w:val="none" w:sz="0" w:space="0" w:color="auto"/>
      </w:divBdr>
    </w:div>
    <w:div w:id="279537329">
      <w:bodyDiv w:val="1"/>
      <w:marLeft w:val="0"/>
      <w:marRight w:val="0"/>
      <w:marTop w:val="0"/>
      <w:marBottom w:val="0"/>
      <w:divBdr>
        <w:top w:val="none" w:sz="0" w:space="0" w:color="auto"/>
        <w:left w:val="none" w:sz="0" w:space="0" w:color="auto"/>
        <w:bottom w:val="none" w:sz="0" w:space="0" w:color="auto"/>
        <w:right w:val="none" w:sz="0" w:space="0" w:color="auto"/>
      </w:divBdr>
    </w:div>
    <w:div w:id="283194644">
      <w:bodyDiv w:val="1"/>
      <w:marLeft w:val="0"/>
      <w:marRight w:val="0"/>
      <w:marTop w:val="0"/>
      <w:marBottom w:val="0"/>
      <w:divBdr>
        <w:top w:val="none" w:sz="0" w:space="0" w:color="auto"/>
        <w:left w:val="none" w:sz="0" w:space="0" w:color="auto"/>
        <w:bottom w:val="none" w:sz="0" w:space="0" w:color="auto"/>
        <w:right w:val="none" w:sz="0" w:space="0" w:color="auto"/>
      </w:divBdr>
    </w:div>
    <w:div w:id="283393713">
      <w:bodyDiv w:val="1"/>
      <w:marLeft w:val="0"/>
      <w:marRight w:val="0"/>
      <w:marTop w:val="0"/>
      <w:marBottom w:val="0"/>
      <w:divBdr>
        <w:top w:val="none" w:sz="0" w:space="0" w:color="auto"/>
        <w:left w:val="none" w:sz="0" w:space="0" w:color="auto"/>
        <w:bottom w:val="none" w:sz="0" w:space="0" w:color="auto"/>
        <w:right w:val="none" w:sz="0" w:space="0" w:color="auto"/>
      </w:divBdr>
    </w:div>
    <w:div w:id="294454288">
      <w:bodyDiv w:val="1"/>
      <w:marLeft w:val="0"/>
      <w:marRight w:val="0"/>
      <w:marTop w:val="0"/>
      <w:marBottom w:val="0"/>
      <w:divBdr>
        <w:top w:val="none" w:sz="0" w:space="0" w:color="auto"/>
        <w:left w:val="none" w:sz="0" w:space="0" w:color="auto"/>
        <w:bottom w:val="none" w:sz="0" w:space="0" w:color="auto"/>
        <w:right w:val="none" w:sz="0" w:space="0" w:color="auto"/>
      </w:divBdr>
    </w:div>
    <w:div w:id="294875655">
      <w:bodyDiv w:val="1"/>
      <w:marLeft w:val="0"/>
      <w:marRight w:val="0"/>
      <w:marTop w:val="0"/>
      <w:marBottom w:val="0"/>
      <w:divBdr>
        <w:top w:val="none" w:sz="0" w:space="0" w:color="auto"/>
        <w:left w:val="none" w:sz="0" w:space="0" w:color="auto"/>
        <w:bottom w:val="none" w:sz="0" w:space="0" w:color="auto"/>
        <w:right w:val="none" w:sz="0" w:space="0" w:color="auto"/>
      </w:divBdr>
    </w:div>
    <w:div w:id="295523489">
      <w:bodyDiv w:val="1"/>
      <w:marLeft w:val="0"/>
      <w:marRight w:val="0"/>
      <w:marTop w:val="0"/>
      <w:marBottom w:val="0"/>
      <w:divBdr>
        <w:top w:val="none" w:sz="0" w:space="0" w:color="auto"/>
        <w:left w:val="none" w:sz="0" w:space="0" w:color="auto"/>
        <w:bottom w:val="none" w:sz="0" w:space="0" w:color="auto"/>
        <w:right w:val="none" w:sz="0" w:space="0" w:color="auto"/>
      </w:divBdr>
    </w:div>
    <w:div w:id="297420285">
      <w:bodyDiv w:val="1"/>
      <w:marLeft w:val="0"/>
      <w:marRight w:val="0"/>
      <w:marTop w:val="0"/>
      <w:marBottom w:val="0"/>
      <w:divBdr>
        <w:top w:val="none" w:sz="0" w:space="0" w:color="auto"/>
        <w:left w:val="none" w:sz="0" w:space="0" w:color="auto"/>
        <w:bottom w:val="none" w:sz="0" w:space="0" w:color="auto"/>
        <w:right w:val="none" w:sz="0" w:space="0" w:color="auto"/>
      </w:divBdr>
    </w:div>
    <w:div w:id="299772665">
      <w:bodyDiv w:val="1"/>
      <w:marLeft w:val="0"/>
      <w:marRight w:val="0"/>
      <w:marTop w:val="0"/>
      <w:marBottom w:val="0"/>
      <w:divBdr>
        <w:top w:val="none" w:sz="0" w:space="0" w:color="auto"/>
        <w:left w:val="none" w:sz="0" w:space="0" w:color="auto"/>
        <w:bottom w:val="none" w:sz="0" w:space="0" w:color="auto"/>
        <w:right w:val="none" w:sz="0" w:space="0" w:color="auto"/>
      </w:divBdr>
    </w:div>
    <w:div w:id="301037139">
      <w:bodyDiv w:val="1"/>
      <w:marLeft w:val="0"/>
      <w:marRight w:val="0"/>
      <w:marTop w:val="0"/>
      <w:marBottom w:val="0"/>
      <w:divBdr>
        <w:top w:val="none" w:sz="0" w:space="0" w:color="auto"/>
        <w:left w:val="none" w:sz="0" w:space="0" w:color="auto"/>
        <w:bottom w:val="none" w:sz="0" w:space="0" w:color="auto"/>
        <w:right w:val="none" w:sz="0" w:space="0" w:color="auto"/>
      </w:divBdr>
    </w:div>
    <w:div w:id="301694305">
      <w:bodyDiv w:val="1"/>
      <w:marLeft w:val="0"/>
      <w:marRight w:val="0"/>
      <w:marTop w:val="0"/>
      <w:marBottom w:val="0"/>
      <w:divBdr>
        <w:top w:val="none" w:sz="0" w:space="0" w:color="auto"/>
        <w:left w:val="none" w:sz="0" w:space="0" w:color="auto"/>
        <w:bottom w:val="none" w:sz="0" w:space="0" w:color="auto"/>
        <w:right w:val="none" w:sz="0" w:space="0" w:color="auto"/>
      </w:divBdr>
    </w:div>
    <w:div w:id="312216540">
      <w:bodyDiv w:val="1"/>
      <w:marLeft w:val="0"/>
      <w:marRight w:val="0"/>
      <w:marTop w:val="0"/>
      <w:marBottom w:val="0"/>
      <w:divBdr>
        <w:top w:val="none" w:sz="0" w:space="0" w:color="auto"/>
        <w:left w:val="none" w:sz="0" w:space="0" w:color="auto"/>
        <w:bottom w:val="none" w:sz="0" w:space="0" w:color="auto"/>
        <w:right w:val="none" w:sz="0" w:space="0" w:color="auto"/>
      </w:divBdr>
    </w:div>
    <w:div w:id="323240033">
      <w:bodyDiv w:val="1"/>
      <w:marLeft w:val="0"/>
      <w:marRight w:val="0"/>
      <w:marTop w:val="0"/>
      <w:marBottom w:val="0"/>
      <w:divBdr>
        <w:top w:val="none" w:sz="0" w:space="0" w:color="auto"/>
        <w:left w:val="none" w:sz="0" w:space="0" w:color="auto"/>
        <w:bottom w:val="none" w:sz="0" w:space="0" w:color="auto"/>
        <w:right w:val="none" w:sz="0" w:space="0" w:color="auto"/>
      </w:divBdr>
    </w:div>
    <w:div w:id="330257548">
      <w:bodyDiv w:val="1"/>
      <w:marLeft w:val="0"/>
      <w:marRight w:val="0"/>
      <w:marTop w:val="0"/>
      <w:marBottom w:val="0"/>
      <w:divBdr>
        <w:top w:val="none" w:sz="0" w:space="0" w:color="auto"/>
        <w:left w:val="none" w:sz="0" w:space="0" w:color="auto"/>
        <w:bottom w:val="none" w:sz="0" w:space="0" w:color="auto"/>
        <w:right w:val="none" w:sz="0" w:space="0" w:color="auto"/>
      </w:divBdr>
    </w:div>
    <w:div w:id="332680563">
      <w:bodyDiv w:val="1"/>
      <w:marLeft w:val="0"/>
      <w:marRight w:val="0"/>
      <w:marTop w:val="0"/>
      <w:marBottom w:val="0"/>
      <w:divBdr>
        <w:top w:val="none" w:sz="0" w:space="0" w:color="auto"/>
        <w:left w:val="none" w:sz="0" w:space="0" w:color="auto"/>
        <w:bottom w:val="none" w:sz="0" w:space="0" w:color="auto"/>
        <w:right w:val="none" w:sz="0" w:space="0" w:color="auto"/>
      </w:divBdr>
    </w:div>
    <w:div w:id="333142615">
      <w:bodyDiv w:val="1"/>
      <w:marLeft w:val="0"/>
      <w:marRight w:val="0"/>
      <w:marTop w:val="0"/>
      <w:marBottom w:val="0"/>
      <w:divBdr>
        <w:top w:val="none" w:sz="0" w:space="0" w:color="auto"/>
        <w:left w:val="none" w:sz="0" w:space="0" w:color="auto"/>
        <w:bottom w:val="none" w:sz="0" w:space="0" w:color="auto"/>
        <w:right w:val="none" w:sz="0" w:space="0" w:color="auto"/>
      </w:divBdr>
    </w:div>
    <w:div w:id="339044986">
      <w:bodyDiv w:val="1"/>
      <w:marLeft w:val="0"/>
      <w:marRight w:val="0"/>
      <w:marTop w:val="0"/>
      <w:marBottom w:val="0"/>
      <w:divBdr>
        <w:top w:val="none" w:sz="0" w:space="0" w:color="auto"/>
        <w:left w:val="none" w:sz="0" w:space="0" w:color="auto"/>
        <w:bottom w:val="none" w:sz="0" w:space="0" w:color="auto"/>
        <w:right w:val="none" w:sz="0" w:space="0" w:color="auto"/>
      </w:divBdr>
    </w:div>
    <w:div w:id="340162916">
      <w:bodyDiv w:val="1"/>
      <w:marLeft w:val="0"/>
      <w:marRight w:val="0"/>
      <w:marTop w:val="0"/>
      <w:marBottom w:val="0"/>
      <w:divBdr>
        <w:top w:val="none" w:sz="0" w:space="0" w:color="auto"/>
        <w:left w:val="none" w:sz="0" w:space="0" w:color="auto"/>
        <w:bottom w:val="none" w:sz="0" w:space="0" w:color="auto"/>
        <w:right w:val="none" w:sz="0" w:space="0" w:color="auto"/>
      </w:divBdr>
    </w:div>
    <w:div w:id="343212874">
      <w:bodyDiv w:val="1"/>
      <w:marLeft w:val="0"/>
      <w:marRight w:val="0"/>
      <w:marTop w:val="0"/>
      <w:marBottom w:val="0"/>
      <w:divBdr>
        <w:top w:val="none" w:sz="0" w:space="0" w:color="auto"/>
        <w:left w:val="none" w:sz="0" w:space="0" w:color="auto"/>
        <w:bottom w:val="none" w:sz="0" w:space="0" w:color="auto"/>
        <w:right w:val="none" w:sz="0" w:space="0" w:color="auto"/>
      </w:divBdr>
    </w:div>
    <w:div w:id="344023141">
      <w:bodyDiv w:val="1"/>
      <w:marLeft w:val="0"/>
      <w:marRight w:val="0"/>
      <w:marTop w:val="0"/>
      <w:marBottom w:val="0"/>
      <w:divBdr>
        <w:top w:val="none" w:sz="0" w:space="0" w:color="auto"/>
        <w:left w:val="none" w:sz="0" w:space="0" w:color="auto"/>
        <w:bottom w:val="none" w:sz="0" w:space="0" w:color="auto"/>
        <w:right w:val="none" w:sz="0" w:space="0" w:color="auto"/>
      </w:divBdr>
    </w:div>
    <w:div w:id="345062124">
      <w:bodyDiv w:val="1"/>
      <w:marLeft w:val="0"/>
      <w:marRight w:val="0"/>
      <w:marTop w:val="0"/>
      <w:marBottom w:val="0"/>
      <w:divBdr>
        <w:top w:val="none" w:sz="0" w:space="0" w:color="auto"/>
        <w:left w:val="none" w:sz="0" w:space="0" w:color="auto"/>
        <w:bottom w:val="none" w:sz="0" w:space="0" w:color="auto"/>
        <w:right w:val="none" w:sz="0" w:space="0" w:color="auto"/>
      </w:divBdr>
    </w:div>
    <w:div w:id="345404089">
      <w:bodyDiv w:val="1"/>
      <w:marLeft w:val="0"/>
      <w:marRight w:val="0"/>
      <w:marTop w:val="0"/>
      <w:marBottom w:val="0"/>
      <w:divBdr>
        <w:top w:val="none" w:sz="0" w:space="0" w:color="auto"/>
        <w:left w:val="none" w:sz="0" w:space="0" w:color="auto"/>
        <w:bottom w:val="none" w:sz="0" w:space="0" w:color="auto"/>
        <w:right w:val="none" w:sz="0" w:space="0" w:color="auto"/>
      </w:divBdr>
    </w:div>
    <w:div w:id="348144145">
      <w:bodyDiv w:val="1"/>
      <w:marLeft w:val="0"/>
      <w:marRight w:val="0"/>
      <w:marTop w:val="0"/>
      <w:marBottom w:val="0"/>
      <w:divBdr>
        <w:top w:val="none" w:sz="0" w:space="0" w:color="auto"/>
        <w:left w:val="none" w:sz="0" w:space="0" w:color="auto"/>
        <w:bottom w:val="none" w:sz="0" w:space="0" w:color="auto"/>
        <w:right w:val="none" w:sz="0" w:space="0" w:color="auto"/>
      </w:divBdr>
    </w:div>
    <w:div w:id="354383170">
      <w:bodyDiv w:val="1"/>
      <w:marLeft w:val="0"/>
      <w:marRight w:val="0"/>
      <w:marTop w:val="0"/>
      <w:marBottom w:val="0"/>
      <w:divBdr>
        <w:top w:val="none" w:sz="0" w:space="0" w:color="auto"/>
        <w:left w:val="none" w:sz="0" w:space="0" w:color="auto"/>
        <w:bottom w:val="none" w:sz="0" w:space="0" w:color="auto"/>
        <w:right w:val="none" w:sz="0" w:space="0" w:color="auto"/>
      </w:divBdr>
    </w:div>
    <w:div w:id="354774733">
      <w:bodyDiv w:val="1"/>
      <w:marLeft w:val="0"/>
      <w:marRight w:val="0"/>
      <w:marTop w:val="0"/>
      <w:marBottom w:val="0"/>
      <w:divBdr>
        <w:top w:val="none" w:sz="0" w:space="0" w:color="auto"/>
        <w:left w:val="none" w:sz="0" w:space="0" w:color="auto"/>
        <w:bottom w:val="none" w:sz="0" w:space="0" w:color="auto"/>
        <w:right w:val="none" w:sz="0" w:space="0" w:color="auto"/>
      </w:divBdr>
    </w:div>
    <w:div w:id="362438180">
      <w:bodyDiv w:val="1"/>
      <w:marLeft w:val="0"/>
      <w:marRight w:val="0"/>
      <w:marTop w:val="0"/>
      <w:marBottom w:val="0"/>
      <w:divBdr>
        <w:top w:val="none" w:sz="0" w:space="0" w:color="auto"/>
        <w:left w:val="none" w:sz="0" w:space="0" w:color="auto"/>
        <w:bottom w:val="none" w:sz="0" w:space="0" w:color="auto"/>
        <w:right w:val="none" w:sz="0" w:space="0" w:color="auto"/>
      </w:divBdr>
    </w:div>
    <w:div w:id="362677037">
      <w:bodyDiv w:val="1"/>
      <w:marLeft w:val="0"/>
      <w:marRight w:val="0"/>
      <w:marTop w:val="0"/>
      <w:marBottom w:val="0"/>
      <w:divBdr>
        <w:top w:val="none" w:sz="0" w:space="0" w:color="auto"/>
        <w:left w:val="none" w:sz="0" w:space="0" w:color="auto"/>
        <w:bottom w:val="none" w:sz="0" w:space="0" w:color="auto"/>
        <w:right w:val="none" w:sz="0" w:space="0" w:color="auto"/>
      </w:divBdr>
    </w:div>
    <w:div w:id="365913329">
      <w:bodyDiv w:val="1"/>
      <w:marLeft w:val="0"/>
      <w:marRight w:val="0"/>
      <w:marTop w:val="0"/>
      <w:marBottom w:val="0"/>
      <w:divBdr>
        <w:top w:val="none" w:sz="0" w:space="0" w:color="auto"/>
        <w:left w:val="none" w:sz="0" w:space="0" w:color="auto"/>
        <w:bottom w:val="none" w:sz="0" w:space="0" w:color="auto"/>
        <w:right w:val="none" w:sz="0" w:space="0" w:color="auto"/>
      </w:divBdr>
    </w:div>
    <w:div w:id="367149853">
      <w:bodyDiv w:val="1"/>
      <w:marLeft w:val="0"/>
      <w:marRight w:val="0"/>
      <w:marTop w:val="0"/>
      <w:marBottom w:val="0"/>
      <w:divBdr>
        <w:top w:val="none" w:sz="0" w:space="0" w:color="auto"/>
        <w:left w:val="none" w:sz="0" w:space="0" w:color="auto"/>
        <w:bottom w:val="none" w:sz="0" w:space="0" w:color="auto"/>
        <w:right w:val="none" w:sz="0" w:space="0" w:color="auto"/>
      </w:divBdr>
    </w:div>
    <w:div w:id="367461410">
      <w:bodyDiv w:val="1"/>
      <w:marLeft w:val="0"/>
      <w:marRight w:val="0"/>
      <w:marTop w:val="0"/>
      <w:marBottom w:val="0"/>
      <w:divBdr>
        <w:top w:val="none" w:sz="0" w:space="0" w:color="auto"/>
        <w:left w:val="none" w:sz="0" w:space="0" w:color="auto"/>
        <w:bottom w:val="none" w:sz="0" w:space="0" w:color="auto"/>
        <w:right w:val="none" w:sz="0" w:space="0" w:color="auto"/>
      </w:divBdr>
    </w:div>
    <w:div w:id="371420251">
      <w:bodyDiv w:val="1"/>
      <w:marLeft w:val="0"/>
      <w:marRight w:val="0"/>
      <w:marTop w:val="0"/>
      <w:marBottom w:val="0"/>
      <w:divBdr>
        <w:top w:val="none" w:sz="0" w:space="0" w:color="auto"/>
        <w:left w:val="none" w:sz="0" w:space="0" w:color="auto"/>
        <w:bottom w:val="none" w:sz="0" w:space="0" w:color="auto"/>
        <w:right w:val="none" w:sz="0" w:space="0" w:color="auto"/>
      </w:divBdr>
    </w:div>
    <w:div w:id="372076108">
      <w:bodyDiv w:val="1"/>
      <w:marLeft w:val="0"/>
      <w:marRight w:val="0"/>
      <w:marTop w:val="0"/>
      <w:marBottom w:val="0"/>
      <w:divBdr>
        <w:top w:val="none" w:sz="0" w:space="0" w:color="auto"/>
        <w:left w:val="none" w:sz="0" w:space="0" w:color="auto"/>
        <w:bottom w:val="none" w:sz="0" w:space="0" w:color="auto"/>
        <w:right w:val="none" w:sz="0" w:space="0" w:color="auto"/>
      </w:divBdr>
    </w:div>
    <w:div w:id="372195324">
      <w:bodyDiv w:val="1"/>
      <w:marLeft w:val="0"/>
      <w:marRight w:val="0"/>
      <w:marTop w:val="0"/>
      <w:marBottom w:val="0"/>
      <w:divBdr>
        <w:top w:val="none" w:sz="0" w:space="0" w:color="auto"/>
        <w:left w:val="none" w:sz="0" w:space="0" w:color="auto"/>
        <w:bottom w:val="none" w:sz="0" w:space="0" w:color="auto"/>
        <w:right w:val="none" w:sz="0" w:space="0" w:color="auto"/>
      </w:divBdr>
    </w:div>
    <w:div w:id="377166845">
      <w:bodyDiv w:val="1"/>
      <w:marLeft w:val="0"/>
      <w:marRight w:val="0"/>
      <w:marTop w:val="0"/>
      <w:marBottom w:val="0"/>
      <w:divBdr>
        <w:top w:val="none" w:sz="0" w:space="0" w:color="auto"/>
        <w:left w:val="none" w:sz="0" w:space="0" w:color="auto"/>
        <w:bottom w:val="none" w:sz="0" w:space="0" w:color="auto"/>
        <w:right w:val="none" w:sz="0" w:space="0" w:color="auto"/>
      </w:divBdr>
    </w:div>
    <w:div w:id="385221755">
      <w:bodyDiv w:val="1"/>
      <w:marLeft w:val="0"/>
      <w:marRight w:val="0"/>
      <w:marTop w:val="0"/>
      <w:marBottom w:val="0"/>
      <w:divBdr>
        <w:top w:val="none" w:sz="0" w:space="0" w:color="auto"/>
        <w:left w:val="none" w:sz="0" w:space="0" w:color="auto"/>
        <w:bottom w:val="none" w:sz="0" w:space="0" w:color="auto"/>
        <w:right w:val="none" w:sz="0" w:space="0" w:color="auto"/>
      </w:divBdr>
    </w:div>
    <w:div w:id="391540993">
      <w:bodyDiv w:val="1"/>
      <w:marLeft w:val="0"/>
      <w:marRight w:val="0"/>
      <w:marTop w:val="0"/>
      <w:marBottom w:val="0"/>
      <w:divBdr>
        <w:top w:val="none" w:sz="0" w:space="0" w:color="auto"/>
        <w:left w:val="none" w:sz="0" w:space="0" w:color="auto"/>
        <w:bottom w:val="none" w:sz="0" w:space="0" w:color="auto"/>
        <w:right w:val="none" w:sz="0" w:space="0" w:color="auto"/>
      </w:divBdr>
    </w:div>
    <w:div w:id="394549208">
      <w:bodyDiv w:val="1"/>
      <w:marLeft w:val="0"/>
      <w:marRight w:val="0"/>
      <w:marTop w:val="0"/>
      <w:marBottom w:val="0"/>
      <w:divBdr>
        <w:top w:val="none" w:sz="0" w:space="0" w:color="auto"/>
        <w:left w:val="none" w:sz="0" w:space="0" w:color="auto"/>
        <w:bottom w:val="none" w:sz="0" w:space="0" w:color="auto"/>
        <w:right w:val="none" w:sz="0" w:space="0" w:color="auto"/>
      </w:divBdr>
    </w:div>
    <w:div w:id="395669740">
      <w:bodyDiv w:val="1"/>
      <w:marLeft w:val="0"/>
      <w:marRight w:val="0"/>
      <w:marTop w:val="0"/>
      <w:marBottom w:val="0"/>
      <w:divBdr>
        <w:top w:val="none" w:sz="0" w:space="0" w:color="auto"/>
        <w:left w:val="none" w:sz="0" w:space="0" w:color="auto"/>
        <w:bottom w:val="none" w:sz="0" w:space="0" w:color="auto"/>
        <w:right w:val="none" w:sz="0" w:space="0" w:color="auto"/>
      </w:divBdr>
    </w:div>
    <w:div w:id="398136049">
      <w:bodyDiv w:val="1"/>
      <w:marLeft w:val="0"/>
      <w:marRight w:val="0"/>
      <w:marTop w:val="0"/>
      <w:marBottom w:val="0"/>
      <w:divBdr>
        <w:top w:val="none" w:sz="0" w:space="0" w:color="auto"/>
        <w:left w:val="none" w:sz="0" w:space="0" w:color="auto"/>
        <w:bottom w:val="none" w:sz="0" w:space="0" w:color="auto"/>
        <w:right w:val="none" w:sz="0" w:space="0" w:color="auto"/>
      </w:divBdr>
    </w:div>
    <w:div w:id="398551673">
      <w:bodyDiv w:val="1"/>
      <w:marLeft w:val="0"/>
      <w:marRight w:val="0"/>
      <w:marTop w:val="0"/>
      <w:marBottom w:val="0"/>
      <w:divBdr>
        <w:top w:val="none" w:sz="0" w:space="0" w:color="auto"/>
        <w:left w:val="none" w:sz="0" w:space="0" w:color="auto"/>
        <w:bottom w:val="none" w:sz="0" w:space="0" w:color="auto"/>
        <w:right w:val="none" w:sz="0" w:space="0" w:color="auto"/>
      </w:divBdr>
    </w:div>
    <w:div w:id="400175505">
      <w:bodyDiv w:val="1"/>
      <w:marLeft w:val="0"/>
      <w:marRight w:val="0"/>
      <w:marTop w:val="0"/>
      <w:marBottom w:val="0"/>
      <w:divBdr>
        <w:top w:val="none" w:sz="0" w:space="0" w:color="auto"/>
        <w:left w:val="none" w:sz="0" w:space="0" w:color="auto"/>
        <w:bottom w:val="none" w:sz="0" w:space="0" w:color="auto"/>
        <w:right w:val="none" w:sz="0" w:space="0" w:color="auto"/>
      </w:divBdr>
    </w:div>
    <w:div w:id="403458196">
      <w:bodyDiv w:val="1"/>
      <w:marLeft w:val="0"/>
      <w:marRight w:val="0"/>
      <w:marTop w:val="0"/>
      <w:marBottom w:val="0"/>
      <w:divBdr>
        <w:top w:val="none" w:sz="0" w:space="0" w:color="auto"/>
        <w:left w:val="none" w:sz="0" w:space="0" w:color="auto"/>
        <w:bottom w:val="none" w:sz="0" w:space="0" w:color="auto"/>
        <w:right w:val="none" w:sz="0" w:space="0" w:color="auto"/>
      </w:divBdr>
    </w:div>
    <w:div w:id="406659867">
      <w:bodyDiv w:val="1"/>
      <w:marLeft w:val="0"/>
      <w:marRight w:val="0"/>
      <w:marTop w:val="0"/>
      <w:marBottom w:val="0"/>
      <w:divBdr>
        <w:top w:val="none" w:sz="0" w:space="0" w:color="auto"/>
        <w:left w:val="none" w:sz="0" w:space="0" w:color="auto"/>
        <w:bottom w:val="none" w:sz="0" w:space="0" w:color="auto"/>
        <w:right w:val="none" w:sz="0" w:space="0" w:color="auto"/>
      </w:divBdr>
    </w:div>
    <w:div w:id="413401435">
      <w:bodyDiv w:val="1"/>
      <w:marLeft w:val="0"/>
      <w:marRight w:val="0"/>
      <w:marTop w:val="0"/>
      <w:marBottom w:val="0"/>
      <w:divBdr>
        <w:top w:val="none" w:sz="0" w:space="0" w:color="auto"/>
        <w:left w:val="none" w:sz="0" w:space="0" w:color="auto"/>
        <w:bottom w:val="none" w:sz="0" w:space="0" w:color="auto"/>
        <w:right w:val="none" w:sz="0" w:space="0" w:color="auto"/>
      </w:divBdr>
    </w:div>
    <w:div w:id="415247253">
      <w:bodyDiv w:val="1"/>
      <w:marLeft w:val="0"/>
      <w:marRight w:val="0"/>
      <w:marTop w:val="0"/>
      <w:marBottom w:val="0"/>
      <w:divBdr>
        <w:top w:val="none" w:sz="0" w:space="0" w:color="auto"/>
        <w:left w:val="none" w:sz="0" w:space="0" w:color="auto"/>
        <w:bottom w:val="none" w:sz="0" w:space="0" w:color="auto"/>
        <w:right w:val="none" w:sz="0" w:space="0" w:color="auto"/>
      </w:divBdr>
    </w:div>
    <w:div w:id="418988115">
      <w:bodyDiv w:val="1"/>
      <w:marLeft w:val="0"/>
      <w:marRight w:val="0"/>
      <w:marTop w:val="0"/>
      <w:marBottom w:val="0"/>
      <w:divBdr>
        <w:top w:val="none" w:sz="0" w:space="0" w:color="auto"/>
        <w:left w:val="none" w:sz="0" w:space="0" w:color="auto"/>
        <w:bottom w:val="none" w:sz="0" w:space="0" w:color="auto"/>
        <w:right w:val="none" w:sz="0" w:space="0" w:color="auto"/>
      </w:divBdr>
    </w:div>
    <w:div w:id="421031369">
      <w:bodyDiv w:val="1"/>
      <w:marLeft w:val="0"/>
      <w:marRight w:val="0"/>
      <w:marTop w:val="0"/>
      <w:marBottom w:val="0"/>
      <w:divBdr>
        <w:top w:val="none" w:sz="0" w:space="0" w:color="auto"/>
        <w:left w:val="none" w:sz="0" w:space="0" w:color="auto"/>
        <w:bottom w:val="none" w:sz="0" w:space="0" w:color="auto"/>
        <w:right w:val="none" w:sz="0" w:space="0" w:color="auto"/>
      </w:divBdr>
    </w:div>
    <w:div w:id="426190645">
      <w:bodyDiv w:val="1"/>
      <w:marLeft w:val="0"/>
      <w:marRight w:val="0"/>
      <w:marTop w:val="0"/>
      <w:marBottom w:val="0"/>
      <w:divBdr>
        <w:top w:val="none" w:sz="0" w:space="0" w:color="auto"/>
        <w:left w:val="none" w:sz="0" w:space="0" w:color="auto"/>
        <w:bottom w:val="none" w:sz="0" w:space="0" w:color="auto"/>
        <w:right w:val="none" w:sz="0" w:space="0" w:color="auto"/>
      </w:divBdr>
    </w:div>
    <w:div w:id="427501168">
      <w:bodyDiv w:val="1"/>
      <w:marLeft w:val="0"/>
      <w:marRight w:val="0"/>
      <w:marTop w:val="0"/>
      <w:marBottom w:val="0"/>
      <w:divBdr>
        <w:top w:val="none" w:sz="0" w:space="0" w:color="auto"/>
        <w:left w:val="none" w:sz="0" w:space="0" w:color="auto"/>
        <w:bottom w:val="none" w:sz="0" w:space="0" w:color="auto"/>
        <w:right w:val="none" w:sz="0" w:space="0" w:color="auto"/>
      </w:divBdr>
    </w:div>
    <w:div w:id="431319988">
      <w:bodyDiv w:val="1"/>
      <w:marLeft w:val="0"/>
      <w:marRight w:val="0"/>
      <w:marTop w:val="0"/>
      <w:marBottom w:val="0"/>
      <w:divBdr>
        <w:top w:val="none" w:sz="0" w:space="0" w:color="auto"/>
        <w:left w:val="none" w:sz="0" w:space="0" w:color="auto"/>
        <w:bottom w:val="none" w:sz="0" w:space="0" w:color="auto"/>
        <w:right w:val="none" w:sz="0" w:space="0" w:color="auto"/>
      </w:divBdr>
    </w:div>
    <w:div w:id="432172748">
      <w:bodyDiv w:val="1"/>
      <w:marLeft w:val="0"/>
      <w:marRight w:val="0"/>
      <w:marTop w:val="0"/>
      <w:marBottom w:val="0"/>
      <w:divBdr>
        <w:top w:val="none" w:sz="0" w:space="0" w:color="auto"/>
        <w:left w:val="none" w:sz="0" w:space="0" w:color="auto"/>
        <w:bottom w:val="none" w:sz="0" w:space="0" w:color="auto"/>
        <w:right w:val="none" w:sz="0" w:space="0" w:color="auto"/>
      </w:divBdr>
    </w:div>
    <w:div w:id="432748900">
      <w:bodyDiv w:val="1"/>
      <w:marLeft w:val="0"/>
      <w:marRight w:val="0"/>
      <w:marTop w:val="0"/>
      <w:marBottom w:val="0"/>
      <w:divBdr>
        <w:top w:val="none" w:sz="0" w:space="0" w:color="auto"/>
        <w:left w:val="none" w:sz="0" w:space="0" w:color="auto"/>
        <w:bottom w:val="none" w:sz="0" w:space="0" w:color="auto"/>
        <w:right w:val="none" w:sz="0" w:space="0" w:color="auto"/>
      </w:divBdr>
    </w:div>
    <w:div w:id="434597479">
      <w:bodyDiv w:val="1"/>
      <w:marLeft w:val="0"/>
      <w:marRight w:val="0"/>
      <w:marTop w:val="0"/>
      <w:marBottom w:val="0"/>
      <w:divBdr>
        <w:top w:val="none" w:sz="0" w:space="0" w:color="auto"/>
        <w:left w:val="none" w:sz="0" w:space="0" w:color="auto"/>
        <w:bottom w:val="none" w:sz="0" w:space="0" w:color="auto"/>
        <w:right w:val="none" w:sz="0" w:space="0" w:color="auto"/>
      </w:divBdr>
    </w:div>
    <w:div w:id="434600452">
      <w:bodyDiv w:val="1"/>
      <w:marLeft w:val="0"/>
      <w:marRight w:val="0"/>
      <w:marTop w:val="0"/>
      <w:marBottom w:val="0"/>
      <w:divBdr>
        <w:top w:val="none" w:sz="0" w:space="0" w:color="auto"/>
        <w:left w:val="none" w:sz="0" w:space="0" w:color="auto"/>
        <w:bottom w:val="none" w:sz="0" w:space="0" w:color="auto"/>
        <w:right w:val="none" w:sz="0" w:space="0" w:color="auto"/>
      </w:divBdr>
    </w:div>
    <w:div w:id="439376641">
      <w:bodyDiv w:val="1"/>
      <w:marLeft w:val="0"/>
      <w:marRight w:val="0"/>
      <w:marTop w:val="0"/>
      <w:marBottom w:val="0"/>
      <w:divBdr>
        <w:top w:val="none" w:sz="0" w:space="0" w:color="auto"/>
        <w:left w:val="none" w:sz="0" w:space="0" w:color="auto"/>
        <w:bottom w:val="none" w:sz="0" w:space="0" w:color="auto"/>
        <w:right w:val="none" w:sz="0" w:space="0" w:color="auto"/>
      </w:divBdr>
    </w:div>
    <w:div w:id="439451097">
      <w:bodyDiv w:val="1"/>
      <w:marLeft w:val="0"/>
      <w:marRight w:val="0"/>
      <w:marTop w:val="0"/>
      <w:marBottom w:val="0"/>
      <w:divBdr>
        <w:top w:val="none" w:sz="0" w:space="0" w:color="auto"/>
        <w:left w:val="none" w:sz="0" w:space="0" w:color="auto"/>
        <w:bottom w:val="none" w:sz="0" w:space="0" w:color="auto"/>
        <w:right w:val="none" w:sz="0" w:space="0" w:color="auto"/>
      </w:divBdr>
    </w:div>
    <w:div w:id="449327273">
      <w:bodyDiv w:val="1"/>
      <w:marLeft w:val="0"/>
      <w:marRight w:val="0"/>
      <w:marTop w:val="0"/>
      <w:marBottom w:val="0"/>
      <w:divBdr>
        <w:top w:val="none" w:sz="0" w:space="0" w:color="auto"/>
        <w:left w:val="none" w:sz="0" w:space="0" w:color="auto"/>
        <w:bottom w:val="none" w:sz="0" w:space="0" w:color="auto"/>
        <w:right w:val="none" w:sz="0" w:space="0" w:color="auto"/>
      </w:divBdr>
    </w:div>
    <w:div w:id="449788338">
      <w:bodyDiv w:val="1"/>
      <w:marLeft w:val="0"/>
      <w:marRight w:val="0"/>
      <w:marTop w:val="0"/>
      <w:marBottom w:val="0"/>
      <w:divBdr>
        <w:top w:val="none" w:sz="0" w:space="0" w:color="auto"/>
        <w:left w:val="none" w:sz="0" w:space="0" w:color="auto"/>
        <w:bottom w:val="none" w:sz="0" w:space="0" w:color="auto"/>
        <w:right w:val="none" w:sz="0" w:space="0" w:color="auto"/>
      </w:divBdr>
    </w:div>
    <w:div w:id="450635177">
      <w:bodyDiv w:val="1"/>
      <w:marLeft w:val="0"/>
      <w:marRight w:val="0"/>
      <w:marTop w:val="0"/>
      <w:marBottom w:val="0"/>
      <w:divBdr>
        <w:top w:val="none" w:sz="0" w:space="0" w:color="auto"/>
        <w:left w:val="none" w:sz="0" w:space="0" w:color="auto"/>
        <w:bottom w:val="none" w:sz="0" w:space="0" w:color="auto"/>
        <w:right w:val="none" w:sz="0" w:space="0" w:color="auto"/>
      </w:divBdr>
    </w:div>
    <w:div w:id="451217896">
      <w:bodyDiv w:val="1"/>
      <w:marLeft w:val="0"/>
      <w:marRight w:val="0"/>
      <w:marTop w:val="0"/>
      <w:marBottom w:val="0"/>
      <w:divBdr>
        <w:top w:val="none" w:sz="0" w:space="0" w:color="auto"/>
        <w:left w:val="none" w:sz="0" w:space="0" w:color="auto"/>
        <w:bottom w:val="none" w:sz="0" w:space="0" w:color="auto"/>
        <w:right w:val="none" w:sz="0" w:space="0" w:color="auto"/>
      </w:divBdr>
    </w:div>
    <w:div w:id="456339113">
      <w:bodyDiv w:val="1"/>
      <w:marLeft w:val="0"/>
      <w:marRight w:val="0"/>
      <w:marTop w:val="0"/>
      <w:marBottom w:val="0"/>
      <w:divBdr>
        <w:top w:val="none" w:sz="0" w:space="0" w:color="auto"/>
        <w:left w:val="none" w:sz="0" w:space="0" w:color="auto"/>
        <w:bottom w:val="none" w:sz="0" w:space="0" w:color="auto"/>
        <w:right w:val="none" w:sz="0" w:space="0" w:color="auto"/>
      </w:divBdr>
    </w:div>
    <w:div w:id="460198040">
      <w:bodyDiv w:val="1"/>
      <w:marLeft w:val="0"/>
      <w:marRight w:val="0"/>
      <w:marTop w:val="0"/>
      <w:marBottom w:val="0"/>
      <w:divBdr>
        <w:top w:val="none" w:sz="0" w:space="0" w:color="auto"/>
        <w:left w:val="none" w:sz="0" w:space="0" w:color="auto"/>
        <w:bottom w:val="none" w:sz="0" w:space="0" w:color="auto"/>
        <w:right w:val="none" w:sz="0" w:space="0" w:color="auto"/>
      </w:divBdr>
    </w:div>
    <w:div w:id="460271753">
      <w:bodyDiv w:val="1"/>
      <w:marLeft w:val="0"/>
      <w:marRight w:val="0"/>
      <w:marTop w:val="0"/>
      <w:marBottom w:val="0"/>
      <w:divBdr>
        <w:top w:val="none" w:sz="0" w:space="0" w:color="auto"/>
        <w:left w:val="none" w:sz="0" w:space="0" w:color="auto"/>
        <w:bottom w:val="none" w:sz="0" w:space="0" w:color="auto"/>
        <w:right w:val="none" w:sz="0" w:space="0" w:color="auto"/>
      </w:divBdr>
    </w:div>
    <w:div w:id="461000157">
      <w:bodyDiv w:val="1"/>
      <w:marLeft w:val="0"/>
      <w:marRight w:val="0"/>
      <w:marTop w:val="0"/>
      <w:marBottom w:val="0"/>
      <w:divBdr>
        <w:top w:val="none" w:sz="0" w:space="0" w:color="auto"/>
        <w:left w:val="none" w:sz="0" w:space="0" w:color="auto"/>
        <w:bottom w:val="none" w:sz="0" w:space="0" w:color="auto"/>
        <w:right w:val="none" w:sz="0" w:space="0" w:color="auto"/>
      </w:divBdr>
    </w:div>
    <w:div w:id="462188680">
      <w:bodyDiv w:val="1"/>
      <w:marLeft w:val="0"/>
      <w:marRight w:val="0"/>
      <w:marTop w:val="0"/>
      <w:marBottom w:val="0"/>
      <w:divBdr>
        <w:top w:val="none" w:sz="0" w:space="0" w:color="auto"/>
        <w:left w:val="none" w:sz="0" w:space="0" w:color="auto"/>
        <w:bottom w:val="none" w:sz="0" w:space="0" w:color="auto"/>
        <w:right w:val="none" w:sz="0" w:space="0" w:color="auto"/>
      </w:divBdr>
    </w:div>
    <w:div w:id="468283108">
      <w:bodyDiv w:val="1"/>
      <w:marLeft w:val="0"/>
      <w:marRight w:val="0"/>
      <w:marTop w:val="0"/>
      <w:marBottom w:val="0"/>
      <w:divBdr>
        <w:top w:val="none" w:sz="0" w:space="0" w:color="auto"/>
        <w:left w:val="none" w:sz="0" w:space="0" w:color="auto"/>
        <w:bottom w:val="none" w:sz="0" w:space="0" w:color="auto"/>
        <w:right w:val="none" w:sz="0" w:space="0" w:color="auto"/>
      </w:divBdr>
    </w:div>
    <w:div w:id="468593879">
      <w:bodyDiv w:val="1"/>
      <w:marLeft w:val="0"/>
      <w:marRight w:val="0"/>
      <w:marTop w:val="0"/>
      <w:marBottom w:val="0"/>
      <w:divBdr>
        <w:top w:val="none" w:sz="0" w:space="0" w:color="auto"/>
        <w:left w:val="none" w:sz="0" w:space="0" w:color="auto"/>
        <w:bottom w:val="none" w:sz="0" w:space="0" w:color="auto"/>
        <w:right w:val="none" w:sz="0" w:space="0" w:color="auto"/>
      </w:divBdr>
    </w:div>
    <w:div w:id="472138593">
      <w:bodyDiv w:val="1"/>
      <w:marLeft w:val="0"/>
      <w:marRight w:val="0"/>
      <w:marTop w:val="0"/>
      <w:marBottom w:val="0"/>
      <w:divBdr>
        <w:top w:val="none" w:sz="0" w:space="0" w:color="auto"/>
        <w:left w:val="none" w:sz="0" w:space="0" w:color="auto"/>
        <w:bottom w:val="none" w:sz="0" w:space="0" w:color="auto"/>
        <w:right w:val="none" w:sz="0" w:space="0" w:color="auto"/>
      </w:divBdr>
    </w:div>
    <w:div w:id="472646784">
      <w:bodyDiv w:val="1"/>
      <w:marLeft w:val="0"/>
      <w:marRight w:val="0"/>
      <w:marTop w:val="0"/>
      <w:marBottom w:val="0"/>
      <w:divBdr>
        <w:top w:val="none" w:sz="0" w:space="0" w:color="auto"/>
        <w:left w:val="none" w:sz="0" w:space="0" w:color="auto"/>
        <w:bottom w:val="none" w:sz="0" w:space="0" w:color="auto"/>
        <w:right w:val="none" w:sz="0" w:space="0" w:color="auto"/>
      </w:divBdr>
    </w:div>
    <w:div w:id="476457990">
      <w:bodyDiv w:val="1"/>
      <w:marLeft w:val="0"/>
      <w:marRight w:val="0"/>
      <w:marTop w:val="0"/>
      <w:marBottom w:val="0"/>
      <w:divBdr>
        <w:top w:val="none" w:sz="0" w:space="0" w:color="auto"/>
        <w:left w:val="none" w:sz="0" w:space="0" w:color="auto"/>
        <w:bottom w:val="none" w:sz="0" w:space="0" w:color="auto"/>
        <w:right w:val="none" w:sz="0" w:space="0" w:color="auto"/>
      </w:divBdr>
    </w:div>
    <w:div w:id="479004637">
      <w:bodyDiv w:val="1"/>
      <w:marLeft w:val="0"/>
      <w:marRight w:val="0"/>
      <w:marTop w:val="0"/>
      <w:marBottom w:val="0"/>
      <w:divBdr>
        <w:top w:val="none" w:sz="0" w:space="0" w:color="auto"/>
        <w:left w:val="none" w:sz="0" w:space="0" w:color="auto"/>
        <w:bottom w:val="none" w:sz="0" w:space="0" w:color="auto"/>
        <w:right w:val="none" w:sz="0" w:space="0" w:color="auto"/>
      </w:divBdr>
    </w:div>
    <w:div w:id="480462320">
      <w:bodyDiv w:val="1"/>
      <w:marLeft w:val="0"/>
      <w:marRight w:val="0"/>
      <w:marTop w:val="0"/>
      <w:marBottom w:val="0"/>
      <w:divBdr>
        <w:top w:val="none" w:sz="0" w:space="0" w:color="auto"/>
        <w:left w:val="none" w:sz="0" w:space="0" w:color="auto"/>
        <w:bottom w:val="none" w:sz="0" w:space="0" w:color="auto"/>
        <w:right w:val="none" w:sz="0" w:space="0" w:color="auto"/>
      </w:divBdr>
    </w:div>
    <w:div w:id="484398994">
      <w:bodyDiv w:val="1"/>
      <w:marLeft w:val="0"/>
      <w:marRight w:val="0"/>
      <w:marTop w:val="0"/>
      <w:marBottom w:val="0"/>
      <w:divBdr>
        <w:top w:val="none" w:sz="0" w:space="0" w:color="auto"/>
        <w:left w:val="none" w:sz="0" w:space="0" w:color="auto"/>
        <w:bottom w:val="none" w:sz="0" w:space="0" w:color="auto"/>
        <w:right w:val="none" w:sz="0" w:space="0" w:color="auto"/>
      </w:divBdr>
    </w:div>
    <w:div w:id="486409365">
      <w:bodyDiv w:val="1"/>
      <w:marLeft w:val="0"/>
      <w:marRight w:val="0"/>
      <w:marTop w:val="0"/>
      <w:marBottom w:val="0"/>
      <w:divBdr>
        <w:top w:val="none" w:sz="0" w:space="0" w:color="auto"/>
        <w:left w:val="none" w:sz="0" w:space="0" w:color="auto"/>
        <w:bottom w:val="none" w:sz="0" w:space="0" w:color="auto"/>
        <w:right w:val="none" w:sz="0" w:space="0" w:color="auto"/>
      </w:divBdr>
    </w:div>
    <w:div w:id="495875990">
      <w:bodyDiv w:val="1"/>
      <w:marLeft w:val="0"/>
      <w:marRight w:val="0"/>
      <w:marTop w:val="0"/>
      <w:marBottom w:val="0"/>
      <w:divBdr>
        <w:top w:val="none" w:sz="0" w:space="0" w:color="auto"/>
        <w:left w:val="none" w:sz="0" w:space="0" w:color="auto"/>
        <w:bottom w:val="none" w:sz="0" w:space="0" w:color="auto"/>
        <w:right w:val="none" w:sz="0" w:space="0" w:color="auto"/>
      </w:divBdr>
    </w:div>
    <w:div w:id="503856461">
      <w:bodyDiv w:val="1"/>
      <w:marLeft w:val="0"/>
      <w:marRight w:val="0"/>
      <w:marTop w:val="0"/>
      <w:marBottom w:val="0"/>
      <w:divBdr>
        <w:top w:val="none" w:sz="0" w:space="0" w:color="auto"/>
        <w:left w:val="none" w:sz="0" w:space="0" w:color="auto"/>
        <w:bottom w:val="none" w:sz="0" w:space="0" w:color="auto"/>
        <w:right w:val="none" w:sz="0" w:space="0" w:color="auto"/>
      </w:divBdr>
    </w:div>
    <w:div w:id="504826028">
      <w:bodyDiv w:val="1"/>
      <w:marLeft w:val="0"/>
      <w:marRight w:val="0"/>
      <w:marTop w:val="0"/>
      <w:marBottom w:val="0"/>
      <w:divBdr>
        <w:top w:val="none" w:sz="0" w:space="0" w:color="auto"/>
        <w:left w:val="none" w:sz="0" w:space="0" w:color="auto"/>
        <w:bottom w:val="none" w:sz="0" w:space="0" w:color="auto"/>
        <w:right w:val="none" w:sz="0" w:space="0" w:color="auto"/>
      </w:divBdr>
    </w:div>
    <w:div w:id="509878517">
      <w:bodyDiv w:val="1"/>
      <w:marLeft w:val="0"/>
      <w:marRight w:val="0"/>
      <w:marTop w:val="0"/>
      <w:marBottom w:val="0"/>
      <w:divBdr>
        <w:top w:val="none" w:sz="0" w:space="0" w:color="auto"/>
        <w:left w:val="none" w:sz="0" w:space="0" w:color="auto"/>
        <w:bottom w:val="none" w:sz="0" w:space="0" w:color="auto"/>
        <w:right w:val="none" w:sz="0" w:space="0" w:color="auto"/>
      </w:divBdr>
    </w:div>
    <w:div w:id="509954729">
      <w:bodyDiv w:val="1"/>
      <w:marLeft w:val="0"/>
      <w:marRight w:val="0"/>
      <w:marTop w:val="0"/>
      <w:marBottom w:val="0"/>
      <w:divBdr>
        <w:top w:val="none" w:sz="0" w:space="0" w:color="auto"/>
        <w:left w:val="none" w:sz="0" w:space="0" w:color="auto"/>
        <w:bottom w:val="none" w:sz="0" w:space="0" w:color="auto"/>
        <w:right w:val="none" w:sz="0" w:space="0" w:color="auto"/>
      </w:divBdr>
    </w:div>
    <w:div w:id="513692358">
      <w:bodyDiv w:val="1"/>
      <w:marLeft w:val="0"/>
      <w:marRight w:val="0"/>
      <w:marTop w:val="0"/>
      <w:marBottom w:val="0"/>
      <w:divBdr>
        <w:top w:val="none" w:sz="0" w:space="0" w:color="auto"/>
        <w:left w:val="none" w:sz="0" w:space="0" w:color="auto"/>
        <w:bottom w:val="none" w:sz="0" w:space="0" w:color="auto"/>
        <w:right w:val="none" w:sz="0" w:space="0" w:color="auto"/>
      </w:divBdr>
    </w:div>
    <w:div w:id="520559069">
      <w:bodyDiv w:val="1"/>
      <w:marLeft w:val="0"/>
      <w:marRight w:val="0"/>
      <w:marTop w:val="0"/>
      <w:marBottom w:val="0"/>
      <w:divBdr>
        <w:top w:val="none" w:sz="0" w:space="0" w:color="auto"/>
        <w:left w:val="none" w:sz="0" w:space="0" w:color="auto"/>
        <w:bottom w:val="none" w:sz="0" w:space="0" w:color="auto"/>
        <w:right w:val="none" w:sz="0" w:space="0" w:color="auto"/>
      </w:divBdr>
    </w:div>
    <w:div w:id="520902466">
      <w:bodyDiv w:val="1"/>
      <w:marLeft w:val="0"/>
      <w:marRight w:val="0"/>
      <w:marTop w:val="0"/>
      <w:marBottom w:val="0"/>
      <w:divBdr>
        <w:top w:val="none" w:sz="0" w:space="0" w:color="auto"/>
        <w:left w:val="none" w:sz="0" w:space="0" w:color="auto"/>
        <w:bottom w:val="none" w:sz="0" w:space="0" w:color="auto"/>
        <w:right w:val="none" w:sz="0" w:space="0" w:color="auto"/>
      </w:divBdr>
    </w:div>
    <w:div w:id="524713434">
      <w:bodyDiv w:val="1"/>
      <w:marLeft w:val="0"/>
      <w:marRight w:val="0"/>
      <w:marTop w:val="0"/>
      <w:marBottom w:val="0"/>
      <w:divBdr>
        <w:top w:val="none" w:sz="0" w:space="0" w:color="auto"/>
        <w:left w:val="none" w:sz="0" w:space="0" w:color="auto"/>
        <w:bottom w:val="none" w:sz="0" w:space="0" w:color="auto"/>
        <w:right w:val="none" w:sz="0" w:space="0" w:color="auto"/>
      </w:divBdr>
    </w:div>
    <w:div w:id="526598707">
      <w:bodyDiv w:val="1"/>
      <w:marLeft w:val="0"/>
      <w:marRight w:val="0"/>
      <w:marTop w:val="0"/>
      <w:marBottom w:val="0"/>
      <w:divBdr>
        <w:top w:val="none" w:sz="0" w:space="0" w:color="auto"/>
        <w:left w:val="none" w:sz="0" w:space="0" w:color="auto"/>
        <w:bottom w:val="none" w:sz="0" w:space="0" w:color="auto"/>
        <w:right w:val="none" w:sz="0" w:space="0" w:color="auto"/>
      </w:divBdr>
    </w:div>
    <w:div w:id="529150271">
      <w:bodyDiv w:val="1"/>
      <w:marLeft w:val="0"/>
      <w:marRight w:val="0"/>
      <w:marTop w:val="0"/>
      <w:marBottom w:val="0"/>
      <w:divBdr>
        <w:top w:val="none" w:sz="0" w:space="0" w:color="auto"/>
        <w:left w:val="none" w:sz="0" w:space="0" w:color="auto"/>
        <w:bottom w:val="none" w:sz="0" w:space="0" w:color="auto"/>
        <w:right w:val="none" w:sz="0" w:space="0" w:color="auto"/>
      </w:divBdr>
    </w:div>
    <w:div w:id="530535369">
      <w:bodyDiv w:val="1"/>
      <w:marLeft w:val="0"/>
      <w:marRight w:val="0"/>
      <w:marTop w:val="0"/>
      <w:marBottom w:val="0"/>
      <w:divBdr>
        <w:top w:val="none" w:sz="0" w:space="0" w:color="auto"/>
        <w:left w:val="none" w:sz="0" w:space="0" w:color="auto"/>
        <w:bottom w:val="none" w:sz="0" w:space="0" w:color="auto"/>
        <w:right w:val="none" w:sz="0" w:space="0" w:color="auto"/>
      </w:divBdr>
    </w:div>
    <w:div w:id="532037256">
      <w:bodyDiv w:val="1"/>
      <w:marLeft w:val="0"/>
      <w:marRight w:val="0"/>
      <w:marTop w:val="0"/>
      <w:marBottom w:val="0"/>
      <w:divBdr>
        <w:top w:val="none" w:sz="0" w:space="0" w:color="auto"/>
        <w:left w:val="none" w:sz="0" w:space="0" w:color="auto"/>
        <w:bottom w:val="none" w:sz="0" w:space="0" w:color="auto"/>
        <w:right w:val="none" w:sz="0" w:space="0" w:color="auto"/>
      </w:divBdr>
    </w:div>
    <w:div w:id="535582606">
      <w:bodyDiv w:val="1"/>
      <w:marLeft w:val="0"/>
      <w:marRight w:val="0"/>
      <w:marTop w:val="0"/>
      <w:marBottom w:val="0"/>
      <w:divBdr>
        <w:top w:val="none" w:sz="0" w:space="0" w:color="auto"/>
        <w:left w:val="none" w:sz="0" w:space="0" w:color="auto"/>
        <w:bottom w:val="none" w:sz="0" w:space="0" w:color="auto"/>
        <w:right w:val="none" w:sz="0" w:space="0" w:color="auto"/>
      </w:divBdr>
    </w:div>
    <w:div w:id="538474747">
      <w:bodyDiv w:val="1"/>
      <w:marLeft w:val="0"/>
      <w:marRight w:val="0"/>
      <w:marTop w:val="0"/>
      <w:marBottom w:val="0"/>
      <w:divBdr>
        <w:top w:val="none" w:sz="0" w:space="0" w:color="auto"/>
        <w:left w:val="none" w:sz="0" w:space="0" w:color="auto"/>
        <w:bottom w:val="none" w:sz="0" w:space="0" w:color="auto"/>
        <w:right w:val="none" w:sz="0" w:space="0" w:color="auto"/>
      </w:divBdr>
    </w:div>
    <w:div w:id="542058699">
      <w:bodyDiv w:val="1"/>
      <w:marLeft w:val="0"/>
      <w:marRight w:val="0"/>
      <w:marTop w:val="0"/>
      <w:marBottom w:val="0"/>
      <w:divBdr>
        <w:top w:val="none" w:sz="0" w:space="0" w:color="auto"/>
        <w:left w:val="none" w:sz="0" w:space="0" w:color="auto"/>
        <w:bottom w:val="none" w:sz="0" w:space="0" w:color="auto"/>
        <w:right w:val="none" w:sz="0" w:space="0" w:color="auto"/>
      </w:divBdr>
    </w:div>
    <w:div w:id="543372910">
      <w:bodyDiv w:val="1"/>
      <w:marLeft w:val="0"/>
      <w:marRight w:val="0"/>
      <w:marTop w:val="0"/>
      <w:marBottom w:val="0"/>
      <w:divBdr>
        <w:top w:val="none" w:sz="0" w:space="0" w:color="auto"/>
        <w:left w:val="none" w:sz="0" w:space="0" w:color="auto"/>
        <w:bottom w:val="none" w:sz="0" w:space="0" w:color="auto"/>
        <w:right w:val="none" w:sz="0" w:space="0" w:color="auto"/>
      </w:divBdr>
    </w:div>
    <w:div w:id="544491154">
      <w:bodyDiv w:val="1"/>
      <w:marLeft w:val="0"/>
      <w:marRight w:val="0"/>
      <w:marTop w:val="0"/>
      <w:marBottom w:val="0"/>
      <w:divBdr>
        <w:top w:val="none" w:sz="0" w:space="0" w:color="auto"/>
        <w:left w:val="none" w:sz="0" w:space="0" w:color="auto"/>
        <w:bottom w:val="none" w:sz="0" w:space="0" w:color="auto"/>
        <w:right w:val="none" w:sz="0" w:space="0" w:color="auto"/>
      </w:divBdr>
    </w:div>
    <w:div w:id="545722390">
      <w:bodyDiv w:val="1"/>
      <w:marLeft w:val="0"/>
      <w:marRight w:val="0"/>
      <w:marTop w:val="0"/>
      <w:marBottom w:val="0"/>
      <w:divBdr>
        <w:top w:val="none" w:sz="0" w:space="0" w:color="auto"/>
        <w:left w:val="none" w:sz="0" w:space="0" w:color="auto"/>
        <w:bottom w:val="none" w:sz="0" w:space="0" w:color="auto"/>
        <w:right w:val="none" w:sz="0" w:space="0" w:color="auto"/>
      </w:divBdr>
    </w:div>
    <w:div w:id="546113950">
      <w:bodyDiv w:val="1"/>
      <w:marLeft w:val="0"/>
      <w:marRight w:val="0"/>
      <w:marTop w:val="0"/>
      <w:marBottom w:val="0"/>
      <w:divBdr>
        <w:top w:val="none" w:sz="0" w:space="0" w:color="auto"/>
        <w:left w:val="none" w:sz="0" w:space="0" w:color="auto"/>
        <w:bottom w:val="none" w:sz="0" w:space="0" w:color="auto"/>
        <w:right w:val="none" w:sz="0" w:space="0" w:color="auto"/>
      </w:divBdr>
    </w:div>
    <w:div w:id="549420168">
      <w:bodyDiv w:val="1"/>
      <w:marLeft w:val="0"/>
      <w:marRight w:val="0"/>
      <w:marTop w:val="0"/>
      <w:marBottom w:val="0"/>
      <w:divBdr>
        <w:top w:val="none" w:sz="0" w:space="0" w:color="auto"/>
        <w:left w:val="none" w:sz="0" w:space="0" w:color="auto"/>
        <w:bottom w:val="none" w:sz="0" w:space="0" w:color="auto"/>
        <w:right w:val="none" w:sz="0" w:space="0" w:color="auto"/>
      </w:divBdr>
      <w:divsChild>
        <w:div w:id="175926141">
          <w:marLeft w:val="274"/>
          <w:marRight w:val="0"/>
          <w:marTop w:val="0"/>
          <w:marBottom w:val="0"/>
          <w:divBdr>
            <w:top w:val="none" w:sz="0" w:space="0" w:color="auto"/>
            <w:left w:val="none" w:sz="0" w:space="0" w:color="auto"/>
            <w:bottom w:val="none" w:sz="0" w:space="0" w:color="auto"/>
            <w:right w:val="none" w:sz="0" w:space="0" w:color="auto"/>
          </w:divBdr>
        </w:div>
        <w:div w:id="380449362">
          <w:marLeft w:val="274"/>
          <w:marRight w:val="0"/>
          <w:marTop w:val="0"/>
          <w:marBottom w:val="0"/>
          <w:divBdr>
            <w:top w:val="none" w:sz="0" w:space="0" w:color="auto"/>
            <w:left w:val="none" w:sz="0" w:space="0" w:color="auto"/>
            <w:bottom w:val="none" w:sz="0" w:space="0" w:color="auto"/>
            <w:right w:val="none" w:sz="0" w:space="0" w:color="auto"/>
          </w:divBdr>
        </w:div>
        <w:div w:id="618074916">
          <w:marLeft w:val="274"/>
          <w:marRight w:val="0"/>
          <w:marTop w:val="0"/>
          <w:marBottom w:val="0"/>
          <w:divBdr>
            <w:top w:val="none" w:sz="0" w:space="0" w:color="auto"/>
            <w:left w:val="none" w:sz="0" w:space="0" w:color="auto"/>
            <w:bottom w:val="none" w:sz="0" w:space="0" w:color="auto"/>
            <w:right w:val="none" w:sz="0" w:space="0" w:color="auto"/>
          </w:divBdr>
        </w:div>
        <w:div w:id="635834789">
          <w:marLeft w:val="274"/>
          <w:marRight w:val="0"/>
          <w:marTop w:val="0"/>
          <w:marBottom w:val="0"/>
          <w:divBdr>
            <w:top w:val="none" w:sz="0" w:space="0" w:color="auto"/>
            <w:left w:val="none" w:sz="0" w:space="0" w:color="auto"/>
            <w:bottom w:val="none" w:sz="0" w:space="0" w:color="auto"/>
            <w:right w:val="none" w:sz="0" w:space="0" w:color="auto"/>
          </w:divBdr>
        </w:div>
        <w:div w:id="892539417">
          <w:marLeft w:val="274"/>
          <w:marRight w:val="0"/>
          <w:marTop w:val="0"/>
          <w:marBottom w:val="0"/>
          <w:divBdr>
            <w:top w:val="none" w:sz="0" w:space="0" w:color="auto"/>
            <w:left w:val="none" w:sz="0" w:space="0" w:color="auto"/>
            <w:bottom w:val="none" w:sz="0" w:space="0" w:color="auto"/>
            <w:right w:val="none" w:sz="0" w:space="0" w:color="auto"/>
          </w:divBdr>
        </w:div>
        <w:div w:id="898982701">
          <w:marLeft w:val="274"/>
          <w:marRight w:val="0"/>
          <w:marTop w:val="0"/>
          <w:marBottom w:val="0"/>
          <w:divBdr>
            <w:top w:val="none" w:sz="0" w:space="0" w:color="auto"/>
            <w:left w:val="none" w:sz="0" w:space="0" w:color="auto"/>
            <w:bottom w:val="none" w:sz="0" w:space="0" w:color="auto"/>
            <w:right w:val="none" w:sz="0" w:space="0" w:color="auto"/>
          </w:divBdr>
        </w:div>
        <w:div w:id="919028105">
          <w:marLeft w:val="274"/>
          <w:marRight w:val="0"/>
          <w:marTop w:val="0"/>
          <w:marBottom w:val="0"/>
          <w:divBdr>
            <w:top w:val="none" w:sz="0" w:space="0" w:color="auto"/>
            <w:left w:val="none" w:sz="0" w:space="0" w:color="auto"/>
            <w:bottom w:val="none" w:sz="0" w:space="0" w:color="auto"/>
            <w:right w:val="none" w:sz="0" w:space="0" w:color="auto"/>
          </w:divBdr>
        </w:div>
        <w:div w:id="1103767070">
          <w:marLeft w:val="274"/>
          <w:marRight w:val="0"/>
          <w:marTop w:val="0"/>
          <w:marBottom w:val="0"/>
          <w:divBdr>
            <w:top w:val="none" w:sz="0" w:space="0" w:color="auto"/>
            <w:left w:val="none" w:sz="0" w:space="0" w:color="auto"/>
            <w:bottom w:val="none" w:sz="0" w:space="0" w:color="auto"/>
            <w:right w:val="none" w:sz="0" w:space="0" w:color="auto"/>
          </w:divBdr>
        </w:div>
        <w:div w:id="1106921001">
          <w:marLeft w:val="274"/>
          <w:marRight w:val="0"/>
          <w:marTop w:val="0"/>
          <w:marBottom w:val="0"/>
          <w:divBdr>
            <w:top w:val="none" w:sz="0" w:space="0" w:color="auto"/>
            <w:left w:val="none" w:sz="0" w:space="0" w:color="auto"/>
            <w:bottom w:val="none" w:sz="0" w:space="0" w:color="auto"/>
            <w:right w:val="none" w:sz="0" w:space="0" w:color="auto"/>
          </w:divBdr>
        </w:div>
        <w:div w:id="1127091592">
          <w:marLeft w:val="274"/>
          <w:marRight w:val="0"/>
          <w:marTop w:val="0"/>
          <w:marBottom w:val="0"/>
          <w:divBdr>
            <w:top w:val="none" w:sz="0" w:space="0" w:color="auto"/>
            <w:left w:val="none" w:sz="0" w:space="0" w:color="auto"/>
            <w:bottom w:val="none" w:sz="0" w:space="0" w:color="auto"/>
            <w:right w:val="none" w:sz="0" w:space="0" w:color="auto"/>
          </w:divBdr>
        </w:div>
        <w:div w:id="1273902566">
          <w:marLeft w:val="274"/>
          <w:marRight w:val="0"/>
          <w:marTop w:val="0"/>
          <w:marBottom w:val="0"/>
          <w:divBdr>
            <w:top w:val="none" w:sz="0" w:space="0" w:color="auto"/>
            <w:left w:val="none" w:sz="0" w:space="0" w:color="auto"/>
            <w:bottom w:val="none" w:sz="0" w:space="0" w:color="auto"/>
            <w:right w:val="none" w:sz="0" w:space="0" w:color="auto"/>
          </w:divBdr>
        </w:div>
        <w:div w:id="1304694308">
          <w:marLeft w:val="274"/>
          <w:marRight w:val="0"/>
          <w:marTop w:val="0"/>
          <w:marBottom w:val="0"/>
          <w:divBdr>
            <w:top w:val="none" w:sz="0" w:space="0" w:color="auto"/>
            <w:left w:val="none" w:sz="0" w:space="0" w:color="auto"/>
            <w:bottom w:val="none" w:sz="0" w:space="0" w:color="auto"/>
            <w:right w:val="none" w:sz="0" w:space="0" w:color="auto"/>
          </w:divBdr>
        </w:div>
        <w:div w:id="1470903688">
          <w:marLeft w:val="274"/>
          <w:marRight w:val="0"/>
          <w:marTop w:val="0"/>
          <w:marBottom w:val="0"/>
          <w:divBdr>
            <w:top w:val="none" w:sz="0" w:space="0" w:color="auto"/>
            <w:left w:val="none" w:sz="0" w:space="0" w:color="auto"/>
            <w:bottom w:val="none" w:sz="0" w:space="0" w:color="auto"/>
            <w:right w:val="none" w:sz="0" w:space="0" w:color="auto"/>
          </w:divBdr>
        </w:div>
        <w:div w:id="1486317694">
          <w:marLeft w:val="274"/>
          <w:marRight w:val="0"/>
          <w:marTop w:val="0"/>
          <w:marBottom w:val="0"/>
          <w:divBdr>
            <w:top w:val="none" w:sz="0" w:space="0" w:color="auto"/>
            <w:left w:val="none" w:sz="0" w:space="0" w:color="auto"/>
            <w:bottom w:val="none" w:sz="0" w:space="0" w:color="auto"/>
            <w:right w:val="none" w:sz="0" w:space="0" w:color="auto"/>
          </w:divBdr>
        </w:div>
        <w:div w:id="1548906920">
          <w:marLeft w:val="274"/>
          <w:marRight w:val="0"/>
          <w:marTop w:val="0"/>
          <w:marBottom w:val="0"/>
          <w:divBdr>
            <w:top w:val="none" w:sz="0" w:space="0" w:color="auto"/>
            <w:left w:val="none" w:sz="0" w:space="0" w:color="auto"/>
            <w:bottom w:val="none" w:sz="0" w:space="0" w:color="auto"/>
            <w:right w:val="none" w:sz="0" w:space="0" w:color="auto"/>
          </w:divBdr>
        </w:div>
        <w:div w:id="1734544803">
          <w:marLeft w:val="274"/>
          <w:marRight w:val="0"/>
          <w:marTop w:val="0"/>
          <w:marBottom w:val="0"/>
          <w:divBdr>
            <w:top w:val="none" w:sz="0" w:space="0" w:color="auto"/>
            <w:left w:val="none" w:sz="0" w:space="0" w:color="auto"/>
            <w:bottom w:val="none" w:sz="0" w:space="0" w:color="auto"/>
            <w:right w:val="none" w:sz="0" w:space="0" w:color="auto"/>
          </w:divBdr>
        </w:div>
        <w:div w:id="1978559446">
          <w:marLeft w:val="274"/>
          <w:marRight w:val="0"/>
          <w:marTop w:val="0"/>
          <w:marBottom w:val="0"/>
          <w:divBdr>
            <w:top w:val="none" w:sz="0" w:space="0" w:color="auto"/>
            <w:left w:val="none" w:sz="0" w:space="0" w:color="auto"/>
            <w:bottom w:val="none" w:sz="0" w:space="0" w:color="auto"/>
            <w:right w:val="none" w:sz="0" w:space="0" w:color="auto"/>
          </w:divBdr>
        </w:div>
        <w:div w:id="2044478799">
          <w:marLeft w:val="274"/>
          <w:marRight w:val="0"/>
          <w:marTop w:val="0"/>
          <w:marBottom w:val="0"/>
          <w:divBdr>
            <w:top w:val="none" w:sz="0" w:space="0" w:color="auto"/>
            <w:left w:val="none" w:sz="0" w:space="0" w:color="auto"/>
            <w:bottom w:val="none" w:sz="0" w:space="0" w:color="auto"/>
            <w:right w:val="none" w:sz="0" w:space="0" w:color="auto"/>
          </w:divBdr>
        </w:div>
      </w:divsChild>
    </w:div>
    <w:div w:id="557980196">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66572971">
      <w:bodyDiv w:val="1"/>
      <w:marLeft w:val="0"/>
      <w:marRight w:val="0"/>
      <w:marTop w:val="0"/>
      <w:marBottom w:val="0"/>
      <w:divBdr>
        <w:top w:val="none" w:sz="0" w:space="0" w:color="auto"/>
        <w:left w:val="none" w:sz="0" w:space="0" w:color="auto"/>
        <w:bottom w:val="none" w:sz="0" w:space="0" w:color="auto"/>
        <w:right w:val="none" w:sz="0" w:space="0" w:color="auto"/>
      </w:divBdr>
    </w:div>
    <w:div w:id="567426024">
      <w:bodyDiv w:val="1"/>
      <w:marLeft w:val="0"/>
      <w:marRight w:val="0"/>
      <w:marTop w:val="0"/>
      <w:marBottom w:val="0"/>
      <w:divBdr>
        <w:top w:val="none" w:sz="0" w:space="0" w:color="auto"/>
        <w:left w:val="none" w:sz="0" w:space="0" w:color="auto"/>
        <w:bottom w:val="none" w:sz="0" w:space="0" w:color="auto"/>
        <w:right w:val="none" w:sz="0" w:space="0" w:color="auto"/>
      </w:divBdr>
    </w:div>
    <w:div w:id="568074119">
      <w:bodyDiv w:val="1"/>
      <w:marLeft w:val="0"/>
      <w:marRight w:val="0"/>
      <w:marTop w:val="0"/>
      <w:marBottom w:val="0"/>
      <w:divBdr>
        <w:top w:val="none" w:sz="0" w:space="0" w:color="auto"/>
        <w:left w:val="none" w:sz="0" w:space="0" w:color="auto"/>
        <w:bottom w:val="none" w:sz="0" w:space="0" w:color="auto"/>
        <w:right w:val="none" w:sz="0" w:space="0" w:color="auto"/>
      </w:divBdr>
    </w:div>
    <w:div w:id="575406234">
      <w:bodyDiv w:val="1"/>
      <w:marLeft w:val="0"/>
      <w:marRight w:val="0"/>
      <w:marTop w:val="0"/>
      <w:marBottom w:val="0"/>
      <w:divBdr>
        <w:top w:val="none" w:sz="0" w:space="0" w:color="auto"/>
        <w:left w:val="none" w:sz="0" w:space="0" w:color="auto"/>
        <w:bottom w:val="none" w:sz="0" w:space="0" w:color="auto"/>
        <w:right w:val="none" w:sz="0" w:space="0" w:color="auto"/>
      </w:divBdr>
    </w:div>
    <w:div w:id="576524630">
      <w:bodyDiv w:val="1"/>
      <w:marLeft w:val="0"/>
      <w:marRight w:val="0"/>
      <w:marTop w:val="0"/>
      <w:marBottom w:val="0"/>
      <w:divBdr>
        <w:top w:val="none" w:sz="0" w:space="0" w:color="auto"/>
        <w:left w:val="none" w:sz="0" w:space="0" w:color="auto"/>
        <w:bottom w:val="none" w:sz="0" w:space="0" w:color="auto"/>
        <w:right w:val="none" w:sz="0" w:space="0" w:color="auto"/>
      </w:divBdr>
    </w:div>
    <w:div w:id="581061659">
      <w:bodyDiv w:val="1"/>
      <w:marLeft w:val="0"/>
      <w:marRight w:val="0"/>
      <w:marTop w:val="0"/>
      <w:marBottom w:val="0"/>
      <w:divBdr>
        <w:top w:val="none" w:sz="0" w:space="0" w:color="auto"/>
        <w:left w:val="none" w:sz="0" w:space="0" w:color="auto"/>
        <w:bottom w:val="none" w:sz="0" w:space="0" w:color="auto"/>
        <w:right w:val="none" w:sz="0" w:space="0" w:color="auto"/>
      </w:divBdr>
    </w:div>
    <w:div w:id="585190956">
      <w:bodyDiv w:val="1"/>
      <w:marLeft w:val="0"/>
      <w:marRight w:val="0"/>
      <w:marTop w:val="0"/>
      <w:marBottom w:val="0"/>
      <w:divBdr>
        <w:top w:val="none" w:sz="0" w:space="0" w:color="auto"/>
        <w:left w:val="none" w:sz="0" w:space="0" w:color="auto"/>
        <w:bottom w:val="none" w:sz="0" w:space="0" w:color="auto"/>
        <w:right w:val="none" w:sz="0" w:space="0" w:color="auto"/>
      </w:divBdr>
    </w:div>
    <w:div w:id="595938570">
      <w:bodyDiv w:val="1"/>
      <w:marLeft w:val="0"/>
      <w:marRight w:val="0"/>
      <w:marTop w:val="0"/>
      <w:marBottom w:val="0"/>
      <w:divBdr>
        <w:top w:val="none" w:sz="0" w:space="0" w:color="auto"/>
        <w:left w:val="none" w:sz="0" w:space="0" w:color="auto"/>
        <w:bottom w:val="none" w:sz="0" w:space="0" w:color="auto"/>
        <w:right w:val="none" w:sz="0" w:space="0" w:color="auto"/>
      </w:divBdr>
    </w:div>
    <w:div w:id="596328276">
      <w:bodyDiv w:val="1"/>
      <w:marLeft w:val="0"/>
      <w:marRight w:val="0"/>
      <w:marTop w:val="0"/>
      <w:marBottom w:val="0"/>
      <w:divBdr>
        <w:top w:val="none" w:sz="0" w:space="0" w:color="auto"/>
        <w:left w:val="none" w:sz="0" w:space="0" w:color="auto"/>
        <w:bottom w:val="none" w:sz="0" w:space="0" w:color="auto"/>
        <w:right w:val="none" w:sz="0" w:space="0" w:color="auto"/>
      </w:divBdr>
    </w:div>
    <w:div w:id="599335940">
      <w:bodyDiv w:val="1"/>
      <w:marLeft w:val="0"/>
      <w:marRight w:val="0"/>
      <w:marTop w:val="0"/>
      <w:marBottom w:val="0"/>
      <w:divBdr>
        <w:top w:val="none" w:sz="0" w:space="0" w:color="auto"/>
        <w:left w:val="none" w:sz="0" w:space="0" w:color="auto"/>
        <w:bottom w:val="none" w:sz="0" w:space="0" w:color="auto"/>
        <w:right w:val="none" w:sz="0" w:space="0" w:color="auto"/>
      </w:divBdr>
    </w:div>
    <w:div w:id="600724299">
      <w:bodyDiv w:val="1"/>
      <w:marLeft w:val="0"/>
      <w:marRight w:val="0"/>
      <w:marTop w:val="0"/>
      <w:marBottom w:val="0"/>
      <w:divBdr>
        <w:top w:val="none" w:sz="0" w:space="0" w:color="auto"/>
        <w:left w:val="none" w:sz="0" w:space="0" w:color="auto"/>
        <w:bottom w:val="none" w:sz="0" w:space="0" w:color="auto"/>
        <w:right w:val="none" w:sz="0" w:space="0" w:color="auto"/>
      </w:divBdr>
    </w:div>
    <w:div w:id="610627854">
      <w:bodyDiv w:val="1"/>
      <w:marLeft w:val="0"/>
      <w:marRight w:val="0"/>
      <w:marTop w:val="0"/>
      <w:marBottom w:val="0"/>
      <w:divBdr>
        <w:top w:val="none" w:sz="0" w:space="0" w:color="auto"/>
        <w:left w:val="none" w:sz="0" w:space="0" w:color="auto"/>
        <w:bottom w:val="none" w:sz="0" w:space="0" w:color="auto"/>
        <w:right w:val="none" w:sz="0" w:space="0" w:color="auto"/>
      </w:divBdr>
    </w:div>
    <w:div w:id="612245470">
      <w:bodyDiv w:val="1"/>
      <w:marLeft w:val="0"/>
      <w:marRight w:val="0"/>
      <w:marTop w:val="0"/>
      <w:marBottom w:val="0"/>
      <w:divBdr>
        <w:top w:val="none" w:sz="0" w:space="0" w:color="auto"/>
        <w:left w:val="none" w:sz="0" w:space="0" w:color="auto"/>
        <w:bottom w:val="none" w:sz="0" w:space="0" w:color="auto"/>
        <w:right w:val="none" w:sz="0" w:space="0" w:color="auto"/>
      </w:divBdr>
    </w:div>
    <w:div w:id="620233352">
      <w:bodyDiv w:val="1"/>
      <w:marLeft w:val="0"/>
      <w:marRight w:val="0"/>
      <w:marTop w:val="0"/>
      <w:marBottom w:val="0"/>
      <w:divBdr>
        <w:top w:val="none" w:sz="0" w:space="0" w:color="auto"/>
        <w:left w:val="none" w:sz="0" w:space="0" w:color="auto"/>
        <w:bottom w:val="none" w:sz="0" w:space="0" w:color="auto"/>
        <w:right w:val="none" w:sz="0" w:space="0" w:color="auto"/>
      </w:divBdr>
    </w:div>
    <w:div w:id="621379321">
      <w:bodyDiv w:val="1"/>
      <w:marLeft w:val="0"/>
      <w:marRight w:val="0"/>
      <w:marTop w:val="0"/>
      <w:marBottom w:val="0"/>
      <w:divBdr>
        <w:top w:val="none" w:sz="0" w:space="0" w:color="auto"/>
        <w:left w:val="none" w:sz="0" w:space="0" w:color="auto"/>
        <w:bottom w:val="none" w:sz="0" w:space="0" w:color="auto"/>
        <w:right w:val="none" w:sz="0" w:space="0" w:color="auto"/>
      </w:divBdr>
    </w:div>
    <w:div w:id="623804099">
      <w:bodyDiv w:val="1"/>
      <w:marLeft w:val="0"/>
      <w:marRight w:val="0"/>
      <w:marTop w:val="0"/>
      <w:marBottom w:val="0"/>
      <w:divBdr>
        <w:top w:val="none" w:sz="0" w:space="0" w:color="auto"/>
        <w:left w:val="none" w:sz="0" w:space="0" w:color="auto"/>
        <w:bottom w:val="none" w:sz="0" w:space="0" w:color="auto"/>
        <w:right w:val="none" w:sz="0" w:space="0" w:color="auto"/>
      </w:divBdr>
      <w:divsChild>
        <w:div w:id="477384750">
          <w:marLeft w:val="446"/>
          <w:marRight w:val="0"/>
          <w:marTop w:val="0"/>
          <w:marBottom w:val="0"/>
          <w:divBdr>
            <w:top w:val="none" w:sz="0" w:space="0" w:color="auto"/>
            <w:left w:val="none" w:sz="0" w:space="0" w:color="auto"/>
            <w:bottom w:val="none" w:sz="0" w:space="0" w:color="auto"/>
            <w:right w:val="none" w:sz="0" w:space="0" w:color="auto"/>
          </w:divBdr>
        </w:div>
        <w:div w:id="773207790">
          <w:marLeft w:val="446"/>
          <w:marRight w:val="0"/>
          <w:marTop w:val="0"/>
          <w:marBottom w:val="0"/>
          <w:divBdr>
            <w:top w:val="none" w:sz="0" w:space="0" w:color="auto"/>
            <w:left w:val="none" w:sz="0" w:space="0" w:color="auto"/>
            <w:bottom w:val="none" w:sz="0" w:space="0" w:color="auto"/>
            <w:right w:val="none" w:sz="0" w:space="0" w:color="auto"/>
          </w:divBdr>
        </w:div>
        <w:div w:id="1325864110">
          <w:marLeft w:val="446"/>
          <w:marRight w:val="0"/>
          <w:marTop w:val="0"/>
          <w:marBottom w:val="0"/>
          <w:divBdr>
            <w:top w:val="none" w:sz="0" w:space="0" w:color="auto"/>
            <w:left w:val="none" w:sz="0" w:space="0" w:color="auto"/>
            <w:bottom w:val="none" w:sz="0" w:space="0" w:color="auto"/>
            <w:right w:val="none" w:sz="0" w:space="0" w:color="auto"/>
          </w:divBdr>
        </w:div>
      </w:divsChild>
    </w:div>
    <w:div w:id="624233640">
      <w:bodyDiv w:val="1"/>
      <w:marLeft w:val="0"/>
      <w:marRight w:val="0"/>
      <w:marTop w:val="0"/>
      <w:marBottom w:val="0"/>
      <w:divBdr>
        <w:top w:val="none" w:sz="0" w:space="0" w:color="auto"/>
        <w:left w:val="none" w:sz="0" w:space="0" w:color="auto"/>
        <w:bottom w:val="none" w:sz="0" w:space="0" w:color="auto"/>
        <w:right w:val="none" w:sz="0" w:space="0" w:color="auto"/>
      </w:divBdr>
    </w:div>
    <w:div w:id="633606110">
      <w:bodyDiv w:val="1"/>
      <w:marLeft w:val="0"/>
      <w:marRight w:val="0"/>
      <w:marTop w:val="0"/>
      <w:marBottom w:val="0"/>
      <w:divBdr>
        <w:top w:val="none" w:sz="0" w:space="0" w:color="auto"/>
        <w:left w:val="none" w:sz="0" w:space="0" w:color="auto"/>
        <w:bottom w:val="none" w:sz="0" w:space="0" w:color="auto"/>
        <w:right w:val="none" w:sz="0" w:space="0" w:color="auto"/>
      </w:divBdr>
    </w:div>
    <w:div w:id="645668439">
      <w:bodyDiv w:val="1"/>
      <w:marLeft w:val="0"/>
      <w:marRight w:val="0"/>
      <w:marTop w:val="0"/>
      <w:marBottom w:val="0"/>
      <w:divBdr>
        <w:top w:val="none" w:sz="0" w:space="0" w:color="auto"/>
        <w:left w:val="none" w:sz="0" w:space="0" w:color="auto"/>
        <w:bottom w:val="none" w:sz="0" w:space="0" w:color="auto"/>
        <w:right w:val="none" w:sz="0" w:space="0" w:color="auto"/>
      </w:divBdr>
    </w:div>
    <w:div w:id="648284449">
      <w:bodyDiv w:val="1"/>
      <w:marLeft w:val="0"/>
      <w:marRight w:val="0"/>
      <w:marTop w:val="0"/>
      <w:marBottom w:val="0"/>
      <w:divBdr>
        <w:top w:val="none" w:sz="0" w:space="0" w:color="auto"/>
        <w:left w:val="none" w:sz="0" w:space="0" w:color="auto"/>
        <w:bottom w:val="none" w:sz="0" w:space="0" w:color="auto"/>
        <w:right w:val="none" w:sz="0" w:space="0" w:color="auto"/>
      </w:divBdr>
    </w:div>
    <w:div w:id="651834576">
      <w:bodyDiv w:val="1"/>
      <w:marLeft w:val="0"/>
      <w:marRight w:val="0"/>
      <w:marTop w:val="0"/>
      <w:marBottom w:val="0"/>
      <w:divBdr>
        <w:top w:val="none" w:sz="0" w:space="0" w:color="auto"/>
        <w:left w:val="none" w:sz="0" w:space="0" w:color="auto"/>
        <w:bottom w:val="none" w:sz="0" w:space="0" w:color="auto"/>
        <w:right w:val="none" w:sz="0" w:space="0" w:color="auto"/>
      </w:divBdr>
    </w:div>
    <w:div w:id="657461549">
      <w:bodyDiv w:val="1"/>
      <w:marLeft w:val="0"/>
      <w:marRight w:val="0"/>
      <w:marTop w:val="0"/>
      <w:marBottom w:val="0"/>
      <w:divBdr>
        <w:top w:val="none" w:sz="0" w:space="0" w:color="auto"/>
        <w:left w:val="none" w:sz="0" w:space="0" w:color="auto"/>
        <w:bottom w:val="none" w:sz="0" w:space="0" w:color="auto"/>
        <w:right w:val="none" w:sz="0" w:space="0" w:color="auto"/>
      </w:divBdr>
    </w:div>
    <w:div w:id="659313959">
      <w:bodyDiv w:val="1"/>
      <w:marLeft w:val="0"/>
      <w:marRight w:val="0"/>
      <w:marTop w:val="0"/>
      <w:marBottom w:val="0"/>
      <w:divBdr>
        <w:top w:val="none" w:sz="0" w:space="0" w:color="auto"/>
        <w:left w:val="none" w:sz="0" w:space="0" w:color="auto"/>
        <w:bottom w:val="none" w:sz="0" w:space="0" w:color="auto"/>
        <w:right w:val="none" w:sz="0" w:space="0" w:color="auto"/>
      </w:divBdr>
    </w:div>
    <w:div w:id="661784298">
      <w:bodyDiv w:val="1"/>
      <w:marLeft w:val="0"/>
      <w:marRight w:val="0"/>
      <w:marTop w:val="0"/>
      <w:marBottom w:val="0"/>
      <w:divBdr>
        <w:top w:val="none" w:sz="0" w:space="0" w:color="auto"/>
        <w:left w:val="none" w:sz="0" w:space="0" w:color="auto"/>
        <w:bottom w:val="none" w:sz="0" w:space="0" w:color="auto"/>
        <w:right w:val="none" w:sz="0" w:space="0" w:color="auto"/>
      </w:divBdr>
    </w:div>
    <w:div w:id="662242042">
      <w:bodyDiv w:val="1"/>
      <w:marLeft w:val="0"/>
      <w:marRight w:val="0"/>
      <w:marTop w:val="0"/>
      <w:marBottom w:val="0"/>
      <w:divBdr>
        <w:top w:val="none" w:sz="0" w:space="0" w:color="auto"/>
        <w:left w:val="none" w:sz="0" w:space="0" w:color="auto"/>
        <w:bottom w:val="none" w:sz="0" w:space="0" w:color="auto"/>
        <w:right w:val="none" w:sz="0" w:space="0" w:color="auto"/>
      </w:divBdr>
    </w:div>
    <w:div w:id="664436309">
      <w:bodyDiv w:val="1"/>
      <w:marLeft w:val="0"/>
      <w:marRight w:val="0"/>
      <w:marTop w:val="0"/>
      <w:marBottom w:val="0"/>
      <w:divBdr>
        <w:top w:val="none" w:sz="0" w:space="0" w:color="auto"/>
        <w:left w:val="none" w:sz="0" w:space="0" w:color="auto"/>
        <w:bottom w:val="none" w:sz="0" w:space="0" w:color="auto"/>
        <w:right w:val="none" w:sz="0" w:space="0" w:color="auto"/>
      </w:divBdr>
    </w:div>
    <w:div w:id="664818094">
      <w:bodyDiv w:val="1"/>
      <w:marLeft w:val="0"/>
      <w:marRight w:val="0"/>
      <w:marTop w:val="0"/>
      <w:marBottom w:val="0"/>
      <w:divBdr>
        <w:top w:val="none" w:sz="0" w:space="0" w:color="auto"/>
        <w:left w:val="none" w:sz="0" w:space="0" w:color="auto"/>
        <w:bottom w:val="none" w:sz="0" w:space="0" w:color="auto"/>
        <w:right w:val="none" w:sz="0" w:space="0" w:color="auto"/>
      </w:divBdr>
    </w:div>
    <w:div w:id="666782846">
      <w:bodyDiv w:val="1"/>
      <w:marLeft w:val="0"/>
      <w:marRight w:val="0"/>
      <w:marTop w:val="0"/>
      <w:marBottom w:val="0"/>
      <w:divBdr>
        <w:top w:val="none" w:sz="0" w:space="0" w:color="auto"/>
        <w:left w:val="none" w:sz="0" w:space="0" w:color="auto"/>
        <w:bottom w:val="none" w:sz="0" w:space="0" w:color="auto"/>
        <w:right w:val="none" w:sz="0" w:space="0" w:color="auto"/>
      </w:divBdr>
    </w:div>
    <w:div w:id="667441750">
      <w:bodyDiv w:val="1"/>
      <w:marLeft w:val="0"/>
      <w:marRight w:val="0"/>
      <w:marTop w:val="0"/>
      <w:marBottom w:val="0"/>
      <w:divBdr>
        <w:top w:val="none" w:sz="0" w:space="0" w:color="auto"/>
        <w:left w:val="none" w:sz="0" w:space="0" w:color="auto"/>
        <w:bottom w:val="none" w:sz="0" w:space="0" w:color="auto"/>
        <w:right w:val="none" w:sz="0" w:space="0" w:color="auto"/>
      </w:divBdr>
    </w:div>
    <w:div w:id="678964865">
      <w:bodyDiv w:val="1"/>
      <w:marLeft w:val="0"/>
      <w:marRight w:val="0"/>
      <w:marTop w:val="0"/>
      <w:marBottom w:val="0"/>
      <w:divBdr>
        <w:top w:val="none" w:sz="0" w:space="0" w:color="auto"/>
        <w:left w:val="none" w:sz="0" w:space="0" w:color="auto"/>
        <w:bottom w:val="none" w:sz="0" w:space="0" w:color="auto"/>
        <w:right w:val="none" w:sz="0" w:space="0" w:color="auto"/>
      </w:divBdr>
    </w:div>
    <w:div w:id="680470466">
      <w:bodyDiv w:val="1"/>
      <w:marLeft w:val="0"/>
      <w:marRight w:val="0"/>
      <w:marTop w:val="0"/>
      <w:marBottom w:val="0"/>
      <w:divBdr>
        <w:top w:val="none" w:sz="0" w:space="0" w:color="auto"/>
        <w:left w:val="none" w:sz="0" w:space="0" w:color="auto"/>
        <w:bottom w:val="none" w:sz="0" w:space="0" w:color="auto"/>
        <w:right w:val="none" w:sz="0" w:space="0" w:color="auto"/>
      </w:divBdr>
    </w:div>
    <w:div w:id="685979144">
      <w:bodyDiv w:val="1"/>
      <w:marLeft w:val="0"/>
      <w:marRight w:val="0"/>
      <w:marTop w:val="0"/>
      <w:marBottom w:val="0"/>
      <w:divBdr>
        <w:top w:val="none" w:sz="0" w:space="0" w:color="auto"/>
        <w:left w:val="none" w:sz="0" w:space="0" w:color="auto"/>
        <w:bottom w:val="none" w:sz="0" w:space="0" w:color="auto"/>
        <w:right w:val="none" w:sz="0" w:space="0" w:color="auto"/>
      </w:divBdr>
    </w:div>
    <w:div w:id="687608320">
      <w:bodyDiv w:val="1"/>
      <w:marLeft w:val="0"/>
      <w:marRight w:val="0"/>
      <w:marTop w:val="0"/>
      <w:marBottom w:val="0"/>
      <w:divBdr>
        <w:top w:val="none" w:sz="0" w:space="0" w:color="auto"/>
        <w:left w:val="none" w:sz="0" w:space="0" w:color="auto"/>
        <w:bottom w:val="none" w:sz="0" w:space="0" w:color="auto"/>
        <w:right w:val="none" w:sz="0" w:space="0" w:color="auto"/>
      </w:divBdr>
    </w:div>
    <w:div w:id="692003673">
      <w:bodyDiv w:val="1"/>
      <w:marLeft w:val="0"/>
      <w:marRight w:val="0"/>
      <w:marTop w:val="0"/>
      <w:marBottom w:val="0"/>
      <w:divBdr>
        <w:top w:val="none" w:sz="0" w:space="0" w:color="auto"/>
        <w:left w:val="none" w:sz="0" w:space="0" w:color="auto"/>
        <w:bottom w:val="none" w:sz="0" w:space="0" w:color="auto"/>
        <w:right w:val="none" w:sz="0" w:space="0" w:color="auto"/>
      </w:divBdr>
    </w:div>
    <w:div w:id="696352427">
      <w:bodyDiv w:val="1"/>
      <w:marLeft w:val="0"/>
      <w:marRight w:val="0"/>
      <w:marTop w:val="0"/>
      <w:marBottom w:val="0"/>
      <w:divBdr>
        <w:top w:val="none" w:sz="0" w:space="0" w:color="auto"/>
        <w:left w:val="none" w:sz="0" w:space="0" w:color="auto"/>
        <w:bottom w:val="none" w:sz="0" w:space="0" w:color="auto"/>
        <w:right w:val="none" w:sz="0" w:space="0" w:color="auto"/>
      </w:divBdr>
      <w:divsChild>
        <w:div w:id="728918114">
          <w:marLeft w:val="446"/>
          <w:marRight w:val="0"/>
          <w:marTop w:val="0"/>
          <w:marBottom w:val="0"/>
          <w:divBdr>
            <w:top w:val="none" w:sz="0" w:space="0" w:color="auto"/>
            <w:left w:val="none" w:sz="0" w:space="0" w:color="auto"/>
            <w:bottom w:val="none" w:sz="0" w:space="0" w:color="auto"/>
            <w:right w:val="none" w:sz="0" w:space="0" w:color="auto"/>
          </w:divBdr>
        </w:div>
        <w:div w:id="748113895">
          <w:marLeft w:val="446"/>
          <w:marRight w:val="0"/>
          <w:marTop w:val="0"/>
          <w:marBottom w:val="0"/>
          <w:divBdr>
            <w:top w:val="none" w:sz="0" w:space="0" w:color="auto"/>
            <w:left w:val="none" w:sz="0" w:space="0" w:color="auto"/>
            <w:bottom w:val="none" w:sz="0" w:space="0" w:color="auto"/>
            <w:right w:val="none" w:sz="0" w:space="0" w:color="auto"/>
          </w:divBdr>
        </w:div>
        <w:div w:id="833715987">
          <w:marLeft w:val="446"/>
          <w:marRight w:val="0"/>
          <w:marTop w:val="0"/>
          <w:marBottom w:val="0"/>
          <w:divBdr>
            <w:top w:val="none" w:sz="0" w:space="0" w:color="auto"/>
            <w:left w:val="none" w:sz="0" w:space="0" w:color="auto"/>
            <w:bottom w:val="none" w:sz="0" w:space="0" w:color="auto"/>
            <w:right w:val="none" w:sz="0" w:space="0" w:color="auto"/>
          </w:divBdr>
        </w:div>
        <w:div w:id="1046610436">
          <w:marLeft w:val="446"/>
          <w:marRight w:val="0"/>
          <w:marTop w:val="0"/>
          <w:marBottom w:val="0"/>
          <w:divBdr>
            <w:top w:val="none" w:sz="0" w:space="0" w:color="auto"/>
            <w:left w:val="none" w:sz="0" w:space="0" w:color="auto"/>
            <w:bottom w:val="none" w:sz="0" w:space="0" w:color="auto"/>
            <w:right w:val="none" w:sz="0" w:space="0" w:color="auto"/>
          </w:divBdr>
        </w:div>
        <w:div w:id="1714427134">
          <w:marLeft w:val="446"/>
          <w:marRight w:val="0"/>
          <w:marTop w:val="0"/>
          <w:marBottom w:val="0"/>
          <w:divBdr>
            <w:top w:val="none" w:sz="0" w:space="0" w:color="auto"/>
            <w:left w:val="none" w:sz="0" w:space="0" w:color="auto"/>
            <w:bottom w:val="none" w:sz="0" w:space="0" w:color="auto"/>
            <w:right w:val="none" w:sz="0" w:space="0" w:color="auto"/>
          </w:divBdr>
        </w:div>
        <w:div w:id="1990471911">
          <w:marLeft w:val="446"/>
          <w:marRight w:val="0"/>
          <w:marTop w:val="0"/>
          <w:marBottom w:val="0"/>
          <w:divBdr>
            <w:top w:val="none" w:sz="0" w:space="0" w:color="auto"/>
            <w:left w:val="none" w:sz="0" w:space="0" w:color="auto"/>
            <w:bottom w:val="none" w:sz="0" w:space="0" w:color="auto"/>
            <w:right w:val="none" w:sz="0" w:space="0" w:color="auto"/>
          </w:divBdr>
        </w:div>
        <w:div w:id="2103912692">
          <w:marLeft w:val="446"/>
          <w:marRight w:val="0"/>
          <w:marTop w:val="0"/>
          <w:marBottom w:val="0"/>
          <w:divBdr>
            <w:top w:val="none" w:sz="0" w:space="0" w:color="auto"/>
            <w:left w:val="none" w:sz="0" w:space="0" w:color="auto"/>
            <w:bottom w:val="none" w:sz="0" w:space="0" w:color="auto"/>
            <w:right w:val="none" w:sz="0" w:space="0" w:color="auto"/>
          </w:divBdr>
        </w:div>
      </w:divsChild>
    </w:div>
    <w:div w:id="696590217">
      <w:bodyDiv w:val="1"/>
      <w:marLeft w:val="0"/>
      <w:marRight w:val="0"/>
      <w:marTop w:val="0"/>
      <w:marBottom w:val="0"/>
      <w:divBdr>
        <w:top w:val="none" w:sz="0" w:space="0" w:color="auto"/>
        <w:left w:val="none" w:sz="0" w:space="0" w:color="auto"/>
        <w:bottom w:val="none" w:sz="0" w:space="0" w:color="auto"/>
        <w:right w:val="none" w:sz="0" w:space="0" w:color="auto"/>
      </w:divBdr>
    </w:div>
    <w:div w:id="701250074">
      <w:bodyDiv w:val="1"/>
      <w:marLeft w:val="0"/>
      <w:marRight w:val="0"/>
      <w:marTop w:val="0"/>
      <w:marBottom w:val="0"/>
      <w:divBdr>
        <w:top w:val="none" w:sz="0" w:space="0" w:color="auto"/>
        <w:left w:val="none" w:sz="0" w:space="0" w:color="auto"/>
        <w:bottom w:val="none" w:sz="0" w:space="0" w:color="auto"/>
        <w:right w:val="none" w:sz="0" w:space="0" w:color="auto"/>
      </w:divBdr>
    </w:div>
    <w:div w:id="710494543">
      <w:bodyDiv w:val="1"/>
      <w:marLeft w:val="0"/>
      <w:marRight w:val="0"/>
      <w:marTop w:val="0"/>
      <w:marBottom w:val="0"/>
      <w:divBdr>
        <w:top w:val="none" w:sz="0" w:space="0" w:color="auto"/>
        <w:left w:val="none" w:sz="0" w:space="0" w:color="auto"/>
        <w:bottom w:val="none" w:sz="0" w:space="0" w:color="auto"/>
        <w:right w:val="none" w:sz="0" w:space="0" w:color="auto"/>
      </w:divBdr>
    </w:div>
    <w:div w:id="712848256">
      <w:bodyDiv w:val="1"/>
      <w:marLeft w:val="0"/>
      <w:marRight w:val="0"/>
      <w:marTop w:val="0"/>
      <w:marBottom w:val="0"/>
      <w:divBdr>
        <w:top w:val="none" w:sz="0" w:space="0" w:color="auto"/>
        <w:left w:val="none" w:sz="0" w:space="0" w:color="auto"/>
        <w:bottom w:val="none" w:sz="0" w:space="0" w:color="auto"/>
        <w:right w:val="none" w:sz="0" w:space="0" w:color="auto"/>
      </w:divBdr>
    </w:div>
    <w:div w:id="717365122">
      <w:bodyDiv w:val="1"/>
      <w:marLeft w:val="0"/>
      <w:marRight w:val="0"/>
      <w:marTop w:val="0"/>
      <w:marBottom w:val="0"/>
      <w:divBdr>
        <w:top w:val="none" w:sz="0" w:space="0" w:color="auto"/>
        <w:left w:val="none" w:sz="0" w:space="0" w:color="auto"/>
        <w:bottom w:val="none" w:sz="0" w:space="0" w:color="auto"/>
        <w:right w:val="none" w:sz="0" w:space="0" w:color="auto"/>
      </w:divBdr>
    </w:div>
    <w:div w:id="718018776">
      <w:bodyDiv w:val="1"/>
      <w:marLeft w:val="0"/>
      <w:marRight w:val="0"/>
      <w:marTop w:val="0"/>
      <w:marBottom w:val="0"/>
      <w:divBdr>
        <w:top w:val="none" w:sz="0" w:space="0" w:color="auto"/>
        <w:left w:val="none" w:sz="0" w:space="0" w:color="auto"/>
        <w:bottom w:val="none" w:sz="0" w:space="0" w:color="auto"/>
        <w:right w:val="none" w:sz="0" w:space="0" w:color="auto"/>
      </w:divBdr>
    </w:div>
    <w:div w:id="720707986">
      <w:bodyDiv w:val="1"/>
      <w:marLeft w:val="0"/>
      <w:marRight w:val="0"/>
      <w:marTop w:val="0"/>
      <w:marBottom w:val="0"/>
      <w:divBdr>
        <w:top w:val="none" w:sz="0" w:space="0" w:color="auto"/>
        <w:left w:val="none" w:sz="0" w:space="0" w:color="auto"/>
        <w:bottom w:val="none" w:sz="0" w:space="0" w:color="auto"/>
        <w:right w:val="none" w:sz="0" w:space="0" w:color="auto"/>
      </w:divBdr>
    </w:div>
    <w:div w:id="727844489">
      <w:bodyDiv w:val="1"/>
      <w:marLeft w:val="0"/>
      <w:marRight w:val="0"/>
      <w:marTop w:val="0"/>
      <w:marBottom w:val="0"/>
      <w:divBdr>
        <w:top w:val="none" w:sz="0" w:space="0" w:color="auto"/>
        <w:left w:val="none" w:sz="0" w:space="0" w:color="auto"/>
        <w:bottom w:val="none" w:sz="0" w:space="0" w:color="auto"/>
        <w:right w:val="none" w:sz="0" w:space="0" w:color="auto"/>
      </w:divBdr>
    </w:div>
    <w:div w:id="729808986">
      <w:bodyDiv w:val="1"/>
      <w:marLeft w:val="0"/>
      <w:marRight w:val="0"/>
      <w:marTop w:val="0"/>
      <w:marBottom w:val="0"/>
      <w:divBdr>
        <w:top w:val="none" w:sz="0" w:space="0" w:color="auto"/>
        <w:left w:val="none" w:sz="0" w:space="0" w:color="auto"/>
        <w:bottom w:val="none" w:sz="0" w:space="0" w:color="auto"/>
        <w:right w:val="none" w:sz="0" w:space="0" w:color="auto"/>
      </w:divBdr>
    </w:div>
    <w:div w:id="733086411">
      <w:bodyDiv w:val="1"/>
      <w:marLeft w:val="0"/>
      <w:marRight w:val="0"/>
      <w:marTop w:val="0"/>
      <w:marBottom w:val="0"/>
      <w:divBdr>
        <w:top w:val="none" w:sz="0" w:space="0" w:color="auto"/>
        <w:left w:val="none" w:sz="0" w:space="0" w:color="auto"/>
        <w:bottom w:val="none" w:sz="0" w:space="0" w:color="auto"/>
        <w:right w:val="none" w:sz="0" w:space="0" w:color="auto"/>
      </w:divBdr>
    </w:div>
    <w:div w:id="735516798">
      <w:bodyDiv w:val="1"/>
      <w:marLeft w:val="0"/>
      <w:marRight w:val="0"/>
      <w:marTop w:val="0"/>
      <w:marBottom w:val="0"/>
      <w:divBdr>
        <w:top w:val="none" w:sz="0" w:space="0" w:color="auto"/>
        <w:left w:val="none" w:sz="0" w:space="0" w:color="auto"/>
        <w:bottom w:val="none" w:sz="0" w:space="0" w:color="auto"/>
        <w:right w:val="none" w:sz="0" w:space="0" w:color="auto"/>
      </w:divBdr>
    </w:div>
    <w:div w:id="736244783">
      <w:bodyDiv w:val="1"/>
      <w:marLeft w:val="0"/>
      <w:marRight w:val="0"/>
      <w:marTop w:val="0"/>
      <w:marBottom w:val="0"/>
      <w:divBdr>
        <w:top w:val="none" w:sz="0" w:space="0" w:color="auto"/>
        <w:left w:val="none" w:sz="0" w:space="0" w:color="auto"/>
        <w:bottom w:val="none" w:sz="0" w:space="0" w:color="auto"/>
        <w:right w:val="none" w:sz="0" w:space="0" w:color="auto"/>
      </w:divBdr>
    </w:div>
    <w:div w:id="739640236">
      <w:bodyDiv w:val="1"/>
      <w:marLeft w:val="0"/>
      <w:marRight w:val="0"/>
      <w:marTop w:val="0"/>
      <w:marBottom w:val="0"/>
      <w:divBdr>
        <w:top w:val="none" w:sz="0" w:space="0" w:color="auto"/>
        <w:left w:val="none" w:sz="0" w:space="0" w:color="auto"/>
        <w:bottom w:val="none" w:sz="0" w:space="0" w:color="auto"/>
        <w:right w:val="none" w:sz="0" w:space="0" w:color="auto"/>
      </w:divBdr>
    </w:div>
    <w:div w:id="743187529">
      <w:bodyDiv w:val="1"/>
      <w:marLeft w:val="0"/>
      <w:marRight w:val="0"/>
      <w:marTop w:val="0"/>
      <w:marBottom w:val="0"/>
      <w:divBdr>
        <w:top w:val="none" w:sz="0" w:space="0" w:color="auto"/>
        <w:left w:val="none" w:sz="0" w:space="0" w:color="auto"/>
        <w:bottom w:val="none" w:sz="0" w:space="0" w:color="auto"/>
        <w:right w:val="none" w:sz="0" w:space="0" w:color="auto"/>
      </w:divBdr>
    </w:div>
    <w:div w:id="748161743">
      <w:bodyDiv w:val="1"/>
      <w:marLeft w:val="0"/>
      <w:marRight w:val="0"/>
      <w:marTop w:val="0"/>
      <w:marBottom w:val="0"/>
      <w:divBdr>
        <w:top w:val="none" w:sz="0" w:space="0" w:color="auto"/>
        <w:left w:val="none" w:sz="0" w:space="0" w:color="auto"/>
        <w:bottom w:val="none" w:sz="0" w:space="0" w:color="auto"/>
        <w:right w:val="none" w:sz="0" w:space="0" w:color="auto"/>
      </w:divBdr>
    </w:div>
    <w:div w:id="751706611">
      <w:bodyDiv w:val="1"/>
      <w:marLeft w:val="0"/>
      <w:marRight w:val="0"/>
      <w:marTop w:val="0"/>
      <w:marBottom w:val="0"/>
      <w:divBdr>
        <w:top w:val="none" w:sz="0" w:space="0" w:color="auto"/>
        <w:left w:val="none" w:sz="0" w:space="0" w:color="auto"/>
        <w:bottom w:val="none" w:sz="0" w:space="0" w:color="auto"/>
        <w:right w:val="none" w:sz="0" w:space="0" w:color="auto"/>
      </w:divBdr>
    </w:div>
    <w:div w:id="752354412">
      <w:bodyDiv w:val="1"/>
      <w:marLeft w:val="0"/>
      <w:marRight w:val="0"/>
      <w:marTop w:val="0"/>
      <w:marBottom w:val="0"/>
      <w:divBdr>
        <w:top w:val="none" w:sz="0" w:space="0" w:color="auto"/>
        <w:left w:val="none" w:sz="0" w:space="0" w:color="auto"/>
        <w:bottom w:val="none" w:sz="0" w:space="0" w:color="auto"/>
        <w:right w:val="none" w:sz="0" w:space="0" w:color="auto"/>
      </w:divBdr>
    </w:div>
    <w:div w:id="755322955">
      <w:bodyDiv w:val="1"/>
      <w:marLeft w:val="0"/>
      <w:marRight w:val="0"/>
      <w:marTop w:val="0"/>
      <w:marBottom w:val="0"/>
      <w:divBdr>
        <w:top w:val="none" w:sz="0" w:space="0" w:color="auto"/>
        <w:left w:val="none" w:sz="0" w:space="0" w:color="auto"/>
        <w:bottom w:val="none" w:sz="0" w:space="0" w:color="auto"/>
        <w:right w:val="none" w:sz="0" w:space="0" w:color="auto"/>
      </w:divBdr>
      <w:divsChild>
        <w:div w:id="77681968">
          <w:marLeft w:val="446"/>
          <w:marRight w:val="0"/>
          <w:marTop w:val="0"/>
          <w:marBottom w:val="0"/>
          <w:divBdr>
            <w:top w:val="none" w:sz="0" w:space="0" w:color="auto"/>
            <w:left w:val="none" w:sz="0" w:space="0" w:color="auto"/>
            <w:bottom w:val="none" w:sz="0" w:space="0" w:color="auto"/>
            <w:right w:val="none" w:sz="0" w:space="0" w:color="auto"/>
          </w:divBdr>
        </w:div>
        <w:div w:id="1448354988">
          <w:marLeft w:val="446"/>
          <w:marRight w:val="0"/>
          <w:marTop w:val="0"/>
          <w:marBottom w:val="0"/>
          <w:divBdr>
            <w:top w:val="none" w:sz="0" w:space="0" w:color="auto"/>
            <w:left w:val="none" w:sz="0" w:space="0" w:color="auto"/>
            <w:bottom w:val="none" w:sz="0" w:space="0" w:color="auto"/>
            <w:right w:val="none" w:sz="0" w:space="0" w:color="auto"/>
          </w:divBdr>
        </w:div>
      </w:divsChild>
    </w:div>
    <w:div w:id="756246572">
      <w:bodyDiv w:val="1"/>
      <w:marLeft w:val="0"/>
      <w:marRight w:val="0"/>
      <w:marTop w:val="0"/>
      <w:marBottom w:val="0"/>
      <w:divBdr>
        <w:top w:val="none" w:sz="0" w:space="0" w:color="auto"/>
        <w:left w:val="none" w:sz="0" w:space="0" w:color="auto"/>
        <w:bottom w:val="none" w:sz="0" w:space="0" w:color="auto"/>
        <w:right w:val="none" w:sz="0" w:space="0" w:color="auto"/>
      </w:divBdr>
    </w:div>
    <w:div w:id="759835594">
      <w:bodyDiv w:val="1"/>
      <w:marLeft w:val="0"/>
      <w:marRight w:val="0"/>
      <w:marTop w:val="0"/>
      <w:marBottom w:val="0"/>
      <w:divBdr>
        <w:top w:val="none" w:sz="0" w:space="0" w:color="auto"/>
        <w:left w:val="none" w:sz="0" w:space="0" w:color="auto"/>
        <w:bottom w:val="none" w:sz="0" w:space="0" w:color="auto"/>
        <w:right w:val="none" w:sz="0" w:space="0" w:color="auto"/>
      </w:divBdr>
    </w:div>
    <w:div w:id="769158755">
      <w:bodyDiv w:val="1"/>
      <w:marLeft w:val="0"/>
      <w:marRight w:val="0"/>
      <w:marTop w:val="0"/>
      <w:marBottom w:val="0"/>
      <w:divBdr>
        <w:top w:val="none" w:sz="0" w:space="0" w:color="auto"/>
        <w:left w:val="none" w:sz="0" w:space="0" w:color="auto"/>
        <w:bottom w:val="none" w:sz="0" w:space="0" w:color="auto"/>
        <w:right w:val="none" w:sz="0" w:space="0" w:color="auto"/>
      </w:divBdr>
    </w:div>
    <w:div w:id="780761426">
      <w:bodyDiv w:val="1"/>
      <w:marLeft w:val="0"/>
      <w:marRight w:val="0"/>
      <w:marTop w:val="0"/>
      <w:marBottom w:val="0"/>
      <w:divBdr>
        <w:top w:val="none" w:sz="0" w:space="0" w:color="auto"/>
        <w:left w:val="none" w:sz="0" w:space="0" w:color="auto"/>
        <w:bottom w:val="none" w:sz="0" w:space="0" w:color="auto"/>
        <w:right w:val="none" w:sz="0" w:space="0" w:color="auto"/>
      </w:divBdr>
    </w:div>
    <w:div w:id="781539371">
      <w:bodyDiv w:val="1"/>
      <w:marLeft w:val="0"/>
      <w:marRight w:val="0"/>
      <w:marTop w:val="0"/>
      <w:marBottom w:val="0"/>
      <w:divBdr>
        <w:top w:val="none" w:sz="0" w:space="0" w:color="auto"/>
        <w:left w:val="none" w:sz="0" w:space="0" w:color="auto"/>
        <w:bottom w:val="none" w:sz="0" w:space="0" w:color="auto"/>
        <w:right w:val="none" w:sz="0" w:space="0" w:color="auto"/>
      </w:divBdr>
    </w:div>
    <w:div w:id="782188471">
      <w:bodyDiv w:val="1"/>
      <w:marLeft w:val="0"/>
      <w:marRight w:val="0"/>
      <w:marTop w:val="0"/>
      <w:marBottom w:val="0"/>
      <w:divBdr>
        <w:top w:val="none" w:sz="0" w:space="0" w:color="auto"/>
        <w:left w:val="none" w:sz="0" w:space="0" w:color="auto"/>
        <w:bottom w:val="none" w:sz="0" w:space="0" w:color="auto"/>
        <w:right w:val="none" w:sz="0" w:space="0" w:color="auto"/>
      </w:divBdr>
    </w:div>
    <w:div w:id="782194933">
      <w:bodyDiv w:val="1"/>
      <w:marLeft w:val="0"/>
      <w:marRight w:val="0"/>
      <w:marTop w:val="0"/>
      <w:marBottom w:val="0"/>
      <w:divBdr>
        <w:top w:val="none" w:sz="0" w:space="0" w:color="auto"/>
        <w:left w:val="none" w:sz="0" w:space="0" w:color="auto"/>
        <w:bottom w:val="none" w:sz="0" w:space="0" w:color="auto"/>
        <w:right w:val="none" w:sz="0" w:space="0" w:color="auto"/>
      </w:divBdr>
    </w:div>
    <w:div w:id="782580648">
      <w:bodyDiv w:val="1"/>
      <w:marLeft w:val="0"/>
      <w:marRight w:val="0"/>
      <w:marTop w:val="0"/>
      <w:marBottom w:val="0"/>
      <w:divBdr>
        <w:top w:val="none" w:sz="0" w:space="0" w:color="auto"/>
        <w:left w:val="none" w:sz="0" w:space="0" w:color="auto"/>
        <w:bottom w:val="none" w:sz="0" w:space="0" w:color="auto"/>
        <w:right w:val="none" w:sz="0" w:space="0" w:color="auto"/>
      </w:divBdr>
    </w:div>
    <w:div w:id="784543270">
      <w:bodyDiv w:val="1"/>
      <w:marLeft w:val="0"/>
      <w:marRight w:val="0"/>
      <w:marTop w:val="0"/>
      <w:marBottom w:val="0"/>
      <w:divBdr>
        <w:top w:val="none" w:sz="0" w:space="0" w:color="auto"/>
        <w:left w:val="none" w:sz="0" w:space="0" w:color="auto"/>
        <w:bottom w:val="none" w:sz="0" w:space="0" w:color="auto"/>
        <w:right w:val="none" w:sz="0" w:space="0" w:color="auto"/>
      </w:divBdr>
    </w:div>
    <w:div w:id="788088639">
      <w:bodyDiv w:val="1"/>
      <w:marLeft w:val="0"/>
      <w:marRight w:val="0"/>
      <w:marTop w:val="0"/>
      <w:marBottom w:val="0"/>
      <w:divBdr>
        <w:top w:val="none" w:sz="0" w:space="0" w:color="auto"/>
        <w:left w:val="none" w:sz="0" w:space="0" w:color="auto"/>
        <w:bottom w:val="none" w:sz="0" w:space="0" w:color="auto"/>
        <w:right w:val="none" w:sz="0" w:space="0" w:color="auto"/>
      </w:divBdr>
    </w:div>
    <w:div w:id="789393723">
      <w:bodyDiv w:val="1"/>
      <w:marLeft w:val="0"/>
      <w:marRight w:val="0"/>
      <w:marTop w:val="0"/>
      <w:marBottom w:val="0"/>
      <w:divBdr>
        <w:top w:val="none" w:sz="0" w:space="0" w:color="auto"/>
        <w:left w:val="none" w:sz="0" w:space="0" w:color="auto"/>
        <w:bottom w:val="none" w:sz="0" w:space="0" w:color="auto"/>
        <w:right w:val="none" w:sz="0" w:space="0" w:color="auto"/>
      </w:divBdr>
    </w:div>
    <w:div w:id="789471397">
      <w:bodyDiv w:val="1"/>
      <w:marLeft w:val="0"/>
      <w:marRight w:val="0"/>
      <w:marTop w:val="0"/>
      <w:marBottom w:val="0"/>
      <w:divBdr>
        <w:top w:val="none" w:sz="0" w:space="0" w:color="auto"/>
        <w:left w:val="none" w:sz="0" w:space="0" w:color="auto"/>
        <w:bottom w:val="none" w:sz="0" w:space="0" w:color="auto"/>
        <w:right w:val="none" w:sz="0" w:space="0" w:color="auto"/>
      </w:divBdr>
      <w:divsChild>
        <w:div w:id="1122992068">
          <w:marLeft w:val="0"/>
          <w:marRight w:val="0"/>
          <w:marTop w:val="0"/>
          <w:marBottom w:val="0"/>
          <w:divBdr>
            <w:top w:val="none" w:sz="0" w:space="0" w:color="auto"/>
            <w:left w:val="none" w:sz="0" w:space="0" w:color="auto"/>
            <w:bottom w:val="none" w:sz="0" w:space="0" w:color="auto"/>
            <w:right w:val="none" w:sz="0" w:space="0" w:color="auto"/>
          </w:divBdr>
          <w:divsChild>
            <w:div w:id="776561663">
              <w:marLeft w:val="0"/>
              <w:marRight w:val="0"/>
              <w:marTop w:val="0"/>
              <w:marBottom w:val="0"/>
              <w:divBdr>
                <w:top w:val="none" w:sz="0" w:space="0" w:color="auto"/>
                <w:left w:val="none" w:sz="0" w:space="0" w:color="auto"/>
                <w:bottom w:val="none" w:sz="0" w:space="0" w:color="auto"/>
                <w:right w:val="none" w:sz="0" w:space="0" w:color="auto"/>
              </w:divBdr>
              <w:divsChild>
                <w:div w:id="1722702939">
                  <w:marLeft w:val="0"/>
                  <w:marRight w:val="0"/>
                  <w:marTop w:val="0"/>
                  <w:marBottom w:val="0"/>
                  <w:divBdr>
                    <w:top w:val="none" w:sz="0" w:space="0" w:color="auto"/>
                    <w:left w:val="none" w:sz="0" w:space="0" w:color="auto"/>
                    <w:bottom w:val="none" w:sz="0" w:space="0" w:color="auto"/>
                    <w:right w:val="none" w:sz="0" w:space="0" w:color="auto"/>
                  </w:divBdr>
                  <w:divsChild>
                    <w:div w:id="625769944">
                      <w:marLeft w:val="0"/>
                      <w:marRight w:val="0"/>
                      <w:marTop w:val="0"/>
                      <w:marBottom w:val="0"/>
                      <w:divBdr>
                        <w:top w:val="none" w:sz="0" w:space="0" w:color="auto"/>
                        <w:left w:val="none" w:sz="0" w:space="0" w:color="auto"/>
                        <w:bottom w:val="none" w:sz="0" w:space="0" w:color="auto"/>
                        <w:right w:val="none" w:sz="0" w:space="0" w:color="auto"/>
                      </w:divBdr>
                      <w:divsChild>
                        <w:div w:id="1458719396">
                          <w:marLeft w:val="0"/>
                          <w:marRight w:val="0"/>
                          <w:marTop w:val="0"/>
                          <w:marBottom w:val="0"/>
                          <w:divBdr>
                            <w:top w:val="none" w:sz="0" w:space="0" w:color="auto"/>
                            <w:left w:val="none" w:sz="0" w:space="0" w:color="auto"/>
                            <w:bottom w:val="none" w:sz="0" w:space="0" w:color="auto"/>
                            <w:right w:val="none" w:sz="0" w:space="0" w:color="auto"/>
                          </w:divBdr>
                          <w:divsChild>
                            <w:div w:id="1540387870">
                              <w:marLeft w:val="0"/>
                              <w:marRight w:val="0"/>
                              <w:marTop w:val="0"/>
                              <w:marBottom w:val="0"/>
                              <w:divBdr>
                                <w:top w:val="none" w:sz="0" w:space="0" w:color="auto"/>
                                <w:left w:val="none" w:sz="0" w:space="0" w:color="auto"/>
                                <w:bottom w:val="none" w:sz="0" w:space="0" w:color="auto"/>
                                <w:right w:val="none" w:sz="0" w:space="0" w:color="auto"/>
                              </w:divBdr>
                              <w:divsChild>
                                <w:div w:id="129178808">
                                  <w:marLeft w:val="0"/>
                                  <w:marRight w:val="0"/>
                                  <w:marTop w:val="0"/>
                                  <w:marBottom w:val="0"/>
                                  <w:divBdr>
                                    <w:top w:val="none" w:sz="0" w:space="0" w:color="auto"/>
                                    <w:left w:val="none" w:sz="0" w:space="0" w:color="auto"/>
                                    <w:bottom w:val="none" w:sz="0" w:space="0" w:color="auto"/>
                                    <w:right w:val="none" w:sz="0" w:space="0" w:color="auto"/>
                                  </w:divBdr>
                                  <w:divsChild>
                                    <w:div w:id="1375735082">
                                      <w:marLeft w:val="0"/>
                                      <w:marRight w:val="0"/>
                                      <w:marTop w:val="0"/>
                                      <w:marBottom w:val="0"/>
                                      <w:divBdr>
                                        <w:top w:val="none" w:sz="0" w:space="0" w:color="auto"/>
                                        <w:left w:val="none" w:sz="0" w:space="0" w:color="auto"/>
                                        <w:bottom w:val="none" w:sz="0" w:space="0" w:color="auto"/>
                                        <w:right w:val="none" w:sz="0" w:space="0" w:color="auto"/>
                                      </w:divBdr>
                                      <w:divsChild>
                                        <w:div w:id="321204673">
                                          <w:marLeft w:val="0"/>
                                          <w:marRight w:val="0"/>
                                          <w:marTop w:val="0"/>
                                          <w:marBottom w:val="0"/>
                                          <w:divBdr>
                                            <w:top w:val="none" w:sz="0" w:space="0" w:color="auto"/>
                                            <w:left w:val="none" w:sz="0" w:space="0" w:color="auto"/>
                                            <w:bottom w:val="none" w:sz="0" w:space="0" w:color="auto"/>
                                            <w:right w:val="none" w:sz="0" w:space="0" w:color="auto"/>
                                          </w:divBdr>
                                          <w:divsChild>
                                            <w:div w:id="453520397">
                                              <w:marLeft w:val="0"/>
                                              <w:marRight w:val="0"/>
                                              <w:marTop w:val="0"/>
                                              <w:marBottom w:val="0"/>
                                              <w:divBdr>
                                                <w:top w:val="none" w:sz="0" w:space="0" w:color="auto"/>
                                                <w:left w:val="none" w:sz="0" w:space="0" w:color="auto"/>
                                                <w:bottom w:val="none" w:sz="0" w:space="0" w:color="auto"/>
                                                <w:right w:val="none" w:sz="0" w:space="0" w:color="auto"/>
                                              </w:divBdr>
                                              <w:divsChild>
                                                <w:div w:id="637690234">
                                                  <w:marLeft w:val="0"/>
                                                  <w:marRight w:val="0"/>
                                                  <w:marTop w:val="0"/>
                                                  <w:marBottom w:val="0"/>
                                                  <w:divBdr>
                                                    <w:top w:val="none" w:sz="0" w:space="0" w:color="auto"/>
                                                    <w:left w:val="none" w:sz="0" w:space="0" w:color="auto"/>
                                                    <w:bottom w:val="none" w:sz="0" w:space="0" w:color="auto"/>
                                                    <w:right w:val="none" w:sz="0" w:space="0" w:color="auto"/>
                                                  </w:divBdr>
                                                  <w:divsChild>
                                                    <w:div w:id="8502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4107387">
      <w:bodyDiv w:val="1"/>
      <w:marLeft w:val="0"/>
      <w:marRight w:val="0"/>
      <w:marTop w:val="0"/>
      <w:marBottom w:val="0"/>
      <w:divBdr>
        <w:top w:val="none" w:sz="0" w:space="0" w:color="auto"/>
        <w:left w:val="none" w:sz="0" w:space="0" w:color="auto"/>
        <w:bottom w:val="none" w:sz="0" w:space="0" w:color="auto"/>
        <w:right w:val="none" w:sz="0" w:space="0" w:color="auto"/>
      </w:divBdr>
    </w:div>
    <w:div w:id="796683609">
      <w:bodyDiv w:val="1"/>
      <w:marLeft w:val="0"/>
      <w:marRight w:val="0"/>
      <w:marTop w:val="0"/>
      <w:marBottom w:val="0"/>
      <w:divBdr>
        <w:top w:val="none" w:sz="0" w:space="0" w:color="auto"/>
        <w:left w:val="none" w:sz="0" w:space="0" w:color="auto"/>
        <w:bottom w:val="none" w:sz="0" w:space="0" w:color="auto"/>
        <w:right w:val="none" w:sz="0" w:space="0" w:color="auto"/>
      </w:divBdr>
    </w:div>
    <w:div w:id="797527212">
      <w:bodyDiv w:val="1"/>
      <w:marLeft w:val="0"/>
      <w:marRight w:val="0"/>
      <w:marTop w:val="0"/>
      <w:marBottom w:val="0"/>
      <w:divBdr>
        <w:top w:val="none" w:sz="0" w:space="0" w:color="auto"/>
        <w:left w:val="none" w:sz="0" w:space="0" w:color="auto"/>
        <w:bottom w:val="none" w:sz="0" w:space="0" w:color="auto"/>
        <w:right w:val="none" w:sz="0" w:space="0" w:color="auto"/>
      </w:divBdr>
    </w:div>
    <w:div w:id="801924586">
      <w:bodyDiv w:val="1"/>
      <w:marLeft w:val="0"/>
      <w:marRight w:val="0"/>
      <w:marTop w:val="0"/>
      <w:marBottom w:val="0"/>
      <w:divBdr>
        <w:top w:val="none" w:sz="0" w:space="0" w:color="auto"/>
        <w:left w:val="none" w:sz="0" w:space="0" w:color="auto"/>
        <w:bottom w:val="none" w:sz="0" w:space="0" w:color="auto"/>
        <w:right w:val="none" w:sz="0" w:space="0" w:color="auto"/>
      </w:divBdr>
    </w:div>
    <w:div w:id="806320978">
      <w:bodyDiv w:val="1"/>
      <w:marLeft w:val="0"/>
      <w:marRight w:val="0"/>
      <w:marTop w:val="0"/>
      <w:marBottom w:val="0"/>
      <w:divBdr>
        <w:top w:val="none" w:sz="0" w:space="0" w:color="auto"/>
        <w:left w:val="none" w:sz="0" w:space="0" w:color="auto"/>
        <w:bottom w:val="none" w:sz="0" w:space="0" w:color="auto"/>
        <w:right w:val="none" w:sz="0" w:space="0" w:color="auto"/>
      </w:divBdr>
    </w:div>
    <w:div w:id="806704727">
      <w:bodyDiv w:val="1"/>
      <w:marLeft w:val="0"/>
      <w:marRight w:val="0"/>
      <w:marTop w:val="0"/>
      <w:marBottom w:val="0"/>
      <w:divBdr>
        <w:top w:val="none" w:sz="0" w:space="0" w:color="auto"/>
        <w:left w:val="none" w:sz="0" w:space="0" w:color="auto"/>
        <w:bottom w:val="none" w:sz="0" w:space="0" w:color="auto"/>
        <w:right w:val="none" w:sz="0" w:space="0" w:color="auto"/>
      </w:divBdr>
    </w:div>
    <w:div w:id="806749171">
      <w:bodyDiv w:val="1"/>
      <w:marLeft w:val="0"/>
      <w:marRight w:val="0"/>
      <w:marTop w:val="0"/>
      <w:marBottom w:val="0"/>
      <w:divBdr>
        <w:top w:val="none" w:sz="0" w:space="0" w:color="auto"/>
        <w:left w:val="none" w:sz="0" w:space="0" w:color="auto"/>
        <w:bottom w:val="none" w:sz="0" w:space="0" w:color="auto"/>
        <w:right w:val="none" w:sz="0" w:space="0" w:color="auto"/>
      </w:divBdr>
    </w:div>
    <w:div w:id="811797701">
      <w:bodyDiv w:val="1"/>
      <w:marLeft w:val="0"/>
      <w:marRight w:val="0"/>
      <w:marTop w:val="0"/>
      <w:marBottom w:val="0"/>
      <w:divBdr>
        <w:top w:val="none" w:sz="0" w:space="0" w:color="auto"/>
        <w:left w:val="none" w:sz="0" w:space="0" w:color="auto"/>
        <w:bottom w:val="none" w:sz="0" w:space="0" w:color="auto"/>
        <w:right w:val="none" w:sz="0" w:space="0" w:color="auto"/>
      </w:divBdr>
    </w:div>
    <w:div w:id="813569535">
      <w:bodyDiv w:val="1"/>
      <w:marLeft w:val="0"/>
      <w:marRight w:val="0"/>
      <w:marTop w:val="0"/>
      <w:marBottom w:val="0"/>
      <w:divBdr>
        <w:top w:val="none" w:sz="0" w:space="0" w:color="auto"/>
        <w:left w:val="none" w:sz="0" w:space="0" w:color="auto"/>
        <w:bottom w:val="none" w:sz="0" w:space="0" w:color="auto"/>
        <w:right w:val="none" w:sz="0" w:space="0" w:color="auto"/>
      </w:divBdr>
    </w:div>
    <w:div w:id="816337511">
      <w:bodyDiv w:val="1"/>
      <w:marLeft w:val="0"/>
      <w:marRight w:val="0"/>
      <w:marTop w:val="0"/>
      <w:marBottom w:val="0"/>
      <w:divBdr>
        <w:top w:val="none" w:sz="0" w:space="0" w:color="auto"/>
        <w:left w:val="none" w:sz="0" w:space="0" w:color="auto"/>
        <w:bottom w:val="none" w:sz="0" w:space="0" w:color="auto"/>
        <w:right w:val="none" w:sz="0" w:space="0" w:color="auto"/>
      </w:divBdr>
    </w:div>
    <w:div w:id="818116045">
      <w:bodyDiv w:val="1"/>
      <w:marLeft w:val="0"/>
      <w:marRight w:val="0"/>
      <w:marTop w:val="0"/>
      <w:marBottom w:val="0"/>
      <w:divBdr>
        <w:top w:val="none" w:sz="0" w:space="0" w:color="auto"/>
        <w:left w:val="none" w:sz="0" w:space="0" w:color="auto"/>
        <w:bottom w:val="none" w:sz="0" w:space="0" w:color="auto"/>
        <w:right w:val="none" w:sz="0" w:space="0" w:color="auto"/>
      </w:divBdr>
    </w:div>
    <w:div w:id="821194869">
      <w:bodyDiv w:val="1"/>
      <w:marLeft w:val="0"/>
      <w:marRight w:val="0"/>
      <w:marTop w:val="0"/>
      <w:marBottom w:val="0"/>
      <w:divBdr>
        <w:top w:val="none" w:sz="0" w:space="0" w:color="auto"/>
        <w:left w:val="none" w:sz="0" w:space="0" w:color="auto"/>
        <w:bottom w:val="none" w:sz="0" w:space="0" w:color="auto"/>
        <w:right w:val="none" w:sz="0" w:space="0" w:color="auto"/>
      </w:divBdr>
    </w:div>
    <w:div w:id="821582735">
      <w:bodyDiv w:val="1"/>
      <w:marLeft w:val="0"/>
      <w:marRight w:val="0"/>
      <w:marTop w:val="0"/>
      <w:marBottom w:val="0"/>
      <w:divBdr>
        <w:top w:val="none" w:sz="0" w:space="0" w:color="auto"/>
        <w:left w:val="none" w:sz="0" w:space="0" w:color="auto"/>
        <w:bottom w:val="none" w:sz="0" w:space="0" w:color="auto"/>
        <w:right w:val="none" w:sz="0" w:space="0" w:color="auto"/>
      </w:divBdr>
    </w:div>
    <w:div w:id="822739855">
      <w:bodyDiv w:val="1"/>
      <w:marLeft w:val="0"/>
      <w:marRight w:val="0"/>
      <w:marTop w:val="0"/>
      <w:marBottom w:val="0"/>
      <w:divBdr>
        <w:top w:val="none" w:sz="0" w:space="0" w:color="auto"/>
        <w:left w:val="none" w:sz="0" w:space="0" w:color="auto"/>
        <w:bottom w:val="none" w:sz="0" w:space="0" w:color="auto"/>
        <w:right w:val="none" w:sz="0" w:space="0" w:color="auto"/>
      </w:divBdr>
    </w:div>
    <w:div w:id="823930713">
      <w:bodyDiv w:val="1"/>
      <w:marLeft w:val="0"/>
      <w:marRight w:val="0"/>
      <w:marTop w:val="0"/>
      <w:marBottom w:val="0"/>
      <w:divBdr>
        <w:top w:val="none" w:sz="0" w:space="0" w:color="auto"/>
        <w:left w:val="none" w:sz="0" w:space="0" w:color="auto"/>
        <w:bottom w:val="none" w:sz="0" w:space="0" w:color="auto"/>
        <w:right w:val="none" w:sz="0" w:space="0" w:color="auto"/>
      </w:divBdr>
    </w:div>
    <w:div w:id="824322555">
      <w:bodyDiv w:val="1"/>
      <w:marLeft w:val="0"/>
      <w:marRight w:val="0"/>
      <w:marTop w:val="0"/>
      <w:marBottom w:val="0"/>
      <w:divBdr>
        <w:top w:val="none" w:sz="0" w:space="0" w:color="auto"/>
        <w:left w:val="none" w:sz="0" w:space="0" w:color="auto"/>
        <w:bottom w:val="none" w:sz="0" w:space="0" w:color="auto"/>
        <w:right w:val="none" w:sz="0" w:space="0" w:color="auto"/>
      </w:divBdr>
    </w:div>
    <w:div w:id="827215044">
      <w:bodyDiv w:val="1"/>
      <w:marLeft w:val="0"/>
      <w:marRight w:val="0"/>
      <w:marTop w:val="0"/>
      <w:marBottom w:val="0"/>
      <w:divBdr>
        <w:top w:val="none" w:sz="0" w:space="0" w:color="auto"/>
        <w:left w:val="none" w:sz="0" w:space="0" w:color="auto"/>
        <w:bottom w:val="none" w:sz="0" w:space="0" w:color="auto"/>
        <w:right w:val="none" w:sz="0" w:space="0" w:color="auto"/>
      </w:divBdr>
      <w:divsChild>
        <w:div w:id="143788001">
          <w:marLeft w:val="446"/>
          <w:marRight w:val="0"/>
          <w:marTop w:val="0"/>
          <w:marBottom w:val="0"/>
          <w:divBdr>
            <w:top w:val="none" w:sz="0" w:space="0" w:color="auto"/>
            <w:left w:val="none" w:sz="0" w:space="0" w:color="auto"/>
            <w:bottom w:val="none" w:sz="0" w:space="0" w:color="auto"/>
            <w:right w:val="none" w:sz="0" w:space="0" w:color="auto"/>
          </w:divBdr>
        </w:div>
        <w:div w:id="196352510">
          <w:marLeft w:val="446"/>
          <w:marRight w:val="0"/>
          <w:marTop w:val="0"/>
          <w:marBottom w:val="0"/>
          <w:divBdr>
            <w:top w:val="none" w:sz="0" w:space="0" w:color="auto"/>
            <w:left w:val="none" w:sz="0" w:space="0" w:color="auto"/>
            <w:bottom w:val="none" w:sz="0" w:space="0" w:color="auto"/>
            <w:right w:val="none" w:sz="0" w:space="0" w:color="auto"/>
          </w:divBdr>
        </w:div>
        <w:div w:id="1175068779">
          <w:marLeft w:val="446"/>
          <w:marRight w:val="0"/>
          <w:marTop w:val="0"/>
          <w:marBottom w:val="0"/>
          <w:divBdr>
            <w:top w:val="none" w:sz="0" w:space="0" w:color="auto"/>
            <w:left w:val="none" w:sz="0" w:space="0" w:color="auto"/>
            <w:bottom w:val="none" w:sz="0" w:space="0" w:color="auto"/>
            <w:right w:val="none" w:sz="0" w:space="0" w:color="auto"/>
          </w:divBdr>
        </w:div>
        <w:div w:id="1577126519">
          <w:marLeft w:val="446"/>
          <w:marRight w:val="0"/>
          <w:marTop w:val="0"/>
          <w:marBottom w:val="0"/>
          <w:divBdr>
            <w:top w:val="none" w:sz="0" w:space="0" w:color="auto"/>
            <w:left w:val="none" w:sz="0" w:space="0" w:color="auto"/>
            <w:bottom w:val="none" w:sz="0" w:space="0" w:color="auto"/>
            <w:right w:val="none" w:sz="0" w:space="0" w:color="auto"/>
          </w:divBdr>
        </w:div>
        <w:div w:id="1642418893">
          <w:marLeft w:val="446"/>
          <w:marRight w:val="0"/>
          <w:marTop w:val="0"/>
          <w:marBottom w:val="0"/>
          <w:divBdr>
            <w:top w:val="none" w:sz="0" w:space="0" w:color="auto"/>
            <w:left w:val="none" w:sz="0" w:space="0" w:color="auto"/>
            <w:bottom w:val="none" w:sz="0" w:space="0" w:color="auto"/>
            <w:right w:val="none" w:sz="0" w:space="0" w:color="auto"/>
          </w:divBdr>
        </w:div>
        <w:div w:id="2013338955">
          <w:marLeft w:val="446"/>
          <w:marRight w:val="0"/>
          <w:marTop w:val="0"/>
          <w:marBottom w:val="0"/>
          <w:divBdr>
            <w:top w:val="none" w:sz="0" w:space="0" w:color="auto"/>
            <w:left w:val="none" w:sz="0" w:space="0" w:color="auto"/>
            <w:bottom w:val="none" w:sz="0" w:space="0" w:color="auto"/>
            <w:right w:val="none" w:sz="0" w:space="0" w:color="auto"/>
          </w:divBdr>
        </w:div>
      </w:divsChild>
    </w:div>
    <w:div w:id="832648051">
      <w:bodyDiv w:val="1"/>
      <w:marLeft w:val="0"/>
      <w:marRight w:val="0"/>
      <w:marTop w:val="0"/>
      <w:marBottom w:val="0"/>
      <w:divBdr>
        <w:top w:val="none" w:sz="0" w:space="0" w:color="auto"/>
        <w:left w:val="none" w:sz="0" w:space="0" w:color="auto"/>
        <w:bottom w:val="none" w:sz="0" w:space="0" w:color="auto"/>
        <w:right w:val="none" w:sz="0" w:space="0" w:color="auto"/>
      </w:divBdr>
    </w:div>
    <w:div w:id="833767580">
      <w:bodyDiv w:val="1"/>
      <w:marLeft w:val="0"/>
      <w:marRight w:val="0"/>
      <w:marTop w:val="0"/>
      <w:marBottom w:val="0"/>
      <w:divBdr>
        <w:top w:val="none" w:sz="0" w:space="0" w:color="auto"/>
        <w:left w:val="none" w:sz="0" w:space="0" w:color="auto"/>
        <w:bottom w:val="none" w:sz="0" w:space="0" w:color="auto"/>
        <w:right w:val="none" w:sz="0" w:space="0" w:color="auto"/>
      </w:divBdr>
    </w:div>
    <w:div w:id="837573360">
      <w:bodyDiv w:val="1"/>
      <w:marLeft w:val="0"/>
      <w:marRight w:val="0"/>
      <w:marTop w:val="0"/>
      <w:marBottom w:val="0"/>
      <w:divBdr>
        <w:top w:val="none" w:sz="0" w:space="0" w:color="auto"/>
        <w:left w:val="none" w:sz="0" w:space="0" w:color="auto"/>
        <w:bottom w:val="none" w:sz="0" w:space="0" w:color="auto"/>
        <w:right w:val="none" w:sz="0" w:space="0" w:color="auto"/>
      </w:divBdr>
    </w:div>
    <w:div w:id="840850957">
      <w:bodyDiv w:val="1"/>
      <w:marLeft w:val="0"/>
      <w:marRight w:val="0"/>
      <w:marTop w:val="0"/>
      <w:marBottom w:val="0"/>
      <w:divBdr>
        <w:top w:val="none" w:sz="0" w:space="0" w:color="auto"/>
        <w:left w:val="none" w:sz="0" w:space="0" w:color="auto"/>
        <w:bottom w:val="none" w:sz="0" w:space="0" w:color="auto"/>
        <w:right w:val="none" w:sz="0" w:space="0" w:color="auto"/>
      </w:divBdr>
    </w:div>
    <w:div w:id="842016981">
      <w:bodyDiv w:val="1"/>
      <w:marLeft w:val="0"/>
      <w:marRight w:val="0"/>
      <w:marTop w:val="0"/>
      <w:marBottom w:val="0"/>
      <w:divBdr>
        <w:top w:val="none" w:sz="0" w:space="0" w:color="auto"/>
        <w:left w:val="none" w:sz="0" w:space="0" w:color="auto"/>
        <w:bottom w:val="none" w:sz="0" w:space="0" w:color="auto"/>
        <w:right w:val="none" w:sz="0" w:space="0" w:color="auto"/>
      </w:divBdr>
    </w:div>
    <w:div w:id="842089439">
      <w:bodyDiv w:val="1"/>
      <w:marLeft w:val="0"/>
      <w:marRight w:val="0"/>
      <w:marTop w:val="0"/>
      <w:marBottom w:val="0"/>
      <w:divBdr>
        <w:top w:val="none" w:sz="0" w:space="0" w:color="auto"/>
        <w:left w:val="none" w:sz="0" w:space="0" w:color="auto"/>
        <w:bottom w:val="none" w:sz="0" w:space="0" w:color="auto"/>
        <w:right w:val="none" w:sz="0" w:space="0" w:color="auto"/>
      </w:divBdr>
    </w:div>
    <w:div w:id="846485418">
      <w:bodyDiv w:val="1"/>
      <w:marLeft w:val="0"/>
      <w:marRight w:val="0"/>
      <w:marTop w:val="0"/>
      <w:marBottom w:val="0"/>
      <w:divBdr>
        <w:top w:val="none" w:sz="0" w:space="0" w:color="auto"/>
        <w:left w:val="none" w:sz="0" w:space="0" w:color="auto"/>
        <w:bottom w:val="none" w:sz="0" w:space="0" w:color="auto"/>
        <w:right w:val="none" w:sz="0" w:space="0" w:color="auto"/>
      </w:divBdr>
    </w:div>
    <w:div w:id="846675959">
      <w:bodyDiv w:val="1"/>
      <w:marLeft w:val="0"/>
      <w:marRight w:val="0"/>
      <w:marTop w:val="0"/>
      <w:marBottom w:val="0"/>
      <w:divBdr>
        <w:top w:val="none" w:sz="0" w:space="0" w:color="auto"/>
        <w:left w:val="none" w:sz="0" w:space="0" w:color="auto"/>
        <w:bottom w:val="none" w:sz="0" w:space="0" w:color="auto"/>
        <w:right w:val="none" w:sz="0" w:space="0" w:color="auto"/>
      </w:divBdr>
    </w:div>
    <w:div w:id="846751775">
      <w:bodyDiv w:val="1"/>
      <w:marLeft w:val="0"/>
      <w:marRight w:val="0"/>
      <w:marTop w:val="0"/>
      <w:marBottom w:val="0"/>
      <w:divBdr>
        <w:top w:val="none" w:sz="0" w:space="0" w:color="auto"/>
        <w:left w:val="none" w:sz="0" w:space="0" w:color="auto"/>
        <w:bottom w:val="none" w:sz="0" w:space="0" w:color="auto"/>
        <w:right w:val="none" w:sz="0" w:space="0" w:color="auto"/>
      </w:divBdr>
    </w:div>
    <w:div w:id="854686456">
      <w:bodyDiv w:val="1"/>
      <w:marLeft w:val="0"/>
      <w:marRight w:val="0"/>
      <w:marTop w:val="0"/>
      <w:marBottom w:val="0"/>
      <w:divBdr>
        <w:top w:val="none" w:sz="0" w:space="0" w:color="auto"/>
        <w:left w:val="none" w:sz="0" w:space="0" w:color="auto"/>
        <w:bottom w:val="none" w:sz="0" w:space="0" w:color="auto"/>
        <w:right w:val="none" w:sz="0" w:space="0" w:color="auto"/>
      </w:divBdr>
    </w:div>
    <w:div w:id="854809745">
      <w:bodyDiv w:val="1"/>
      <w:marLeft w:val="0"/>
      <w:marRight w:val="0"/>
      <w:marTop w:val="0"/>
      <w:marBottom w:val="0"/>
      <w:divBdr>
        <w:top w:val="none" w:sz="0" w:space="0" w:color="auto"/>
        <w:left w:val="none" w:sz="0" w:space="0" w:color="auto"/>
        <w:bottom w:val="none" w:sz="0" w:space="0" w:color="auto"/>
        <w:right w:val="none" w:sz="0" w:space="0" w:color="auto"/>
      </w:divBdr>
    </w:div>
    <w:div w:id="855849379">
      <w:bodyDiv w:val="1"/>
      <w:marLeft w:val="0"/>
      <w:marRight w:val="0"/>
      <w:marTop w:val="0"/>
      <w:marBottom w:val="0"/>
      <w:divBdr>
        <w:top w:val="none" w:sz="0" w:space="0" w:color="auto"/>
        <w:left w:val="none" w:sz="0" w:space="0" w:color="auto"/>
        <w:bottom w:val="none" w:sz="0" w:space="0" w:color="auto"/>
        <w:right w:val="none" w:sz="0" w:space="0" w:color="auto"/>
      </w:divBdr>
    </w:div>
    <w:div w:id="867109241">
      <w:bodyDiv w:val="1"/>
      <w:marLeft w:val="0"/>
      <w:marRight w:val="0"/>
      <w:marTop w:val="0"/>
      <w:marBottom w:val="0"/>
      <w:divBdr>
        <w:top w:val="none" w:sz="0" w:space="0" w:color="auto"/>
        <w:left w:val="none" w:sz="0" w:space="0" w:color="auto"/>
        <w:bottom w:val="none" w:sz="0" w:space="0" w:color="auto"/>
        <w:right w:val="none" w:sz="0" w:space="0" w:color="auto"/>
      </w:divBdr>
    </w:div>
    <w:div w:id="870844447">
      <w:bodyDiv w:val="1"/>
      <w:marLeft w:val="0"/>
      <w:marRight w:val="0"/>
      <w:marTop w:val="0"/>
      <w:marBottom w:val="0"/>
      <w:divBdr>
        <w:top w:val="none" w:sz="0" w:space="0" w:color="auto"/>
        <w:left w:val="none" w:sz="0" w:space="0" w:color="auto"/>
        <w:bottom w:val="none" w:sz="0" w:space="0" w:color="auto"/>
        <w:right w:val="none" w:sz="0" w:space="0" w:color="auto"/>
      </w:divBdr>
    </w:div>
    <w:div w:id="871965622">
      <w:bodyDiv w:val="1"/>
      <w:marLeft w:val="0"/>
      <w:marRight w:val="0"/>
      <w:marTop w:val="0"/>
      <w:marBottom w:val="0"/>
      <w:divBdr>
        <w:top w:val="none" w:sz="0" w:space="0" w:color="auto"/>
        <w:left w:val="none" w:sz="0" w:space="0" w:color="auto"/>
        <w:bottom w:val="none" w:sz="0" w:space="0" w:color="auto"/>
        <w:right w:val="none" w:sz="0" w:space="0" w:color="auto"/>
      </w:divBdr>
    </w:div>
    <w:div w:id="871965874">
      <w:bodyDiv w:val="1"/>
      <w:marLeft w:val="0"/>
      <w:marRight w:val="0"/>
      <w:marTop w:val="0"/>
      <w:marBottom w:val="0"/>
      <w:divBdr>
        <w:top w:val="none" w:sz="0" w:space="0" w:color="auto"/>
        <w:left w:val="none" w:sz="0" w:space="0" w:color="auto"/>
        <w:bottom w:val="none" w:sz="0" w:space="0" w:color="auto"/>
        <w:right w:val="none" w:sz="0" w:space="0" w:color="auto"/>
      </w:divBdr>
    </w:div>
    <w:div w:id="874850699">
      <w:bodyDiv w:val="1"/>
      <w:marLeft w:val="0"/>
      <w:marRight w:val="0"/>
      <w:marTop w:val="0"/>
      <w:marBottom w:val="0"/>
      <w:divBdr>
        <w:top w:val="none" w:sz="0" w:space="0" w:color="auto"/>
        <w:left w:val="none" w:sz="0" w:space="0" w:color="auto"/>
        <w:bottom w:val="none" w:sz="0" w:space="0" w:color="auto"/>
        <w:right w:val="none" w:sz="0" w:space="0" w:color="auto"/>
      </w:divBdr>
    </w:div>
    <w:div w:id="878977734">
      <w:bodyDiv w:val="1"/>
      <w:marLeft w:val="0"/>
      <w:marRight w:val="0"/>
      <w:marTop w:val="0"/>
      <w:marBottom w:val="0"/>
      <w:divBdr>
        <w:top w:val="none" w:sz="0" w:space="0" w:color="auto"/>
        <w:left w:val="none" w:sz="0" w:space="0" w:color="auto"/>
        <w:bottom w:val="none" w:sz="0" w:space="0" w:color="auto"/>
        <w:right w:val="none" w:sz="0" w:space="0" w:color="auto"/>
      </w:divBdr>
    </w:div>
    <w:div w:id="881478533">
      <w:bodyDiv w:val="1"/>
      <w:marLeft w:val="0"/>
      <w:marRight w:val="0"/>
      <w:marTop w:val="0"/>
      <w:marBottom w:val="0"/>
      <w:divBdr>
        <w:top w:val="none" w:sz="0" w:space="0" w:color="auto"/>
        <w:left w:val="none" w:sz="0" w:space="0" w:color="auto"/>
        <w:bottom w:val="none" w:sz="0" w:space="0" w:color="auto"/>
        <w:right w:val="none" w:sz="0" w:space="0" w:color="auto"/>
      </w:divBdr>
      <w:divsChild>
        <w:div w:id="212621293">
          <w:marLeft w:val="0"/>
          <w:marRight w:val="0"/>
          <w:marTop w:val="0"/>
          <w:marBottom w:val="0"/>
          <w:divBdr>
            <w:top w:val="none" w:sz="0" w:space="0" w:color="auto"/>
            <w:left w:val="none" w:sz="0" w:space="0" w:color="auto"/>
            <w:bottom w:val="none" w:sz="0" w:space="0" w:color="auto"/>
            <w:right w:val="none" w:sz="0" w:space="0" w:color="auto"/>
          </w:divBdr>
          <w:divsChild>
            <w:div w:id="730931553">
              <w:marLeft w:val="0"/>
              <w:marRight w:val="0"/>
              <w:marTop w:val="0"/>
              <w:marBottom w:val="0"/>
              <w:divBdr>
                <w:top w:val="none" w:sz="0" w:space="0" w:color="auto"/>
                <w:left w:val="none" w:sz="0" w:space="0" w:color="auto"/>
                <w:bottom w:val="none" w:sz="0" w:space="0" w:color="auto"/>
                <w:right w:val="none" w:sz="0" w:space="0" w:color="auto"/>
              </w:divBdr>
              <w:divsChild>
                <w:div w:id="160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7614">
      <w:bodyDiv w:val="1"/>
      <w:marLeft w:val="0"/>
      <w:marRight w:val="0"/>
      <w:marTop w:val="0"/>
      <w:marBottom w:val="0"/>
      <w:divBdr>
        <w:top w:val="none" w:sz="0" w:space="0" w:color="auto"/>
        <w:left w:val="none" w:sz="0" w:space="0" w:color="auto"/>
        <w:bottom w:val="none" w:sz="0" w:space="0" w:color="auto"/>
        <w:right w:val="none" w:sz="0" w:space="0" w:color="auto"/>
      </w:divBdr>
    </w:div>
    <w:div w:id="885995433">
      <w:bodyDiv w:val="1"/>
      <w:marLeft w:val="0"/>
      <w:marRight w:val="0"/>
      <w:marTop w:val="0"/>
      <w:marBottom w:val="0"/>
      <w:divBdr>
        <w:top w:val="none" w:sz="0" w:space="0" w:color="auto"/>
        <w:left w:val="none" w:sz="0" w:space="0" w:color="auto"/>
        <w:bottom w:val="none" w:sz="0" w:space="0" w:color="auto"/>
        <w:right w:val="none" w:sz="0" w:space="0" w:color="auto"/>
      </w:divBdr>
    </w:div>
    <w:div w:id="888537510">
      <w:bodyDiv w:val="1"/>
      <w:marLeft w:val="0"/>
      <w:marRight w:val="0"/>
      <w:marTop w:val="0"/>
      <w:marBottom w:val="0"/>
      <w:divBdr>
        <w:top w:val="none" w:sz="0" w:space="0" w:color="auto"/>
        <w:left w:val="none" w:sz="0" w:space="0" w:color="auto"/>
        <w:bottom w:val="none" w:sz="0" w:space="0" w:color="auto"/>
        <w:right w:val="none" w:sz="0" w:space="0" w:color="auto"/>
      </w:divBdr>
    </w:div>
    <w:div w:id="891844405">
      <w:bodyDiv w:val="1"/>
      <w:marLeft w:val="0"/>
      <w:marRight w:val="0"/>
      <w:marTop w:val="0"/>
      <w:marBottom w:val="0"/>
      <w:divBdr>
        <w:top w:val="none" w:sz="0" w:space="0" w:color="auto"/>
        <w:left w:val="none" w:sz="0" w:space="0" w:color="auto"/>
        <w:bottom w:val="none" w:sz="0" w:space="0" w:color="auto"/>
        <w:right w:val="none" w:sz="0" w:space="0" w:color="auto"/>
      </w:divBdr>
    </w:div>
    <w:div w:id="892740062">
      <w:bodyDiv w:val="1"/>
      <w:marLeft w:val="0"/>
      <w:marRight w:val="0"/>
      <w:marTop w:val="0"/>
      <w:marBottom w:val="0"/>
      <w:divBdr>
        <w:top w:val="none" w:sz="0" w:space="0" w:color="auto"/>
        <w:left w:val="none" w:sz="0" w:space="0" w:color="auto"/>
        <w:bottom w:val="none" w:sz="0" w:space="0" w:color="auto"/>
        <w:right w:val="none" w:sz="0" w:space="0" w:color="auto"/>
      </w:divBdr>
    </w:div>
    <w:div w:id="895774775">
      <w:bodyDiv w:val="1"/>
      <w:marLeft w:val="0"/>
      <w:marRight w:val="0"/>
      <w:marTop w:val="0"/>
      <w:marBottom w:val="0"/>
      <w:divBdr>
        <w:top w:val="none" w:sz="0" w:space="0" w:color="auto"/>
        <w:left w:val="none" w:sz="0" w:space="0" w:color="auto"/>
        <w:bottom w:val="none" w:sz="0" w:space="0" w:color="auto"/>
        <w:right w:val="none" w:sz="0" w:space="0" w:color="auto"/>
      </w:divBdr>
    </w:div>
    <w:div w:id="895891816">
      <w:bodyDiv w:val="1"/>
      <w:marLeft w:val="0"/>
      <w:marRight w:val="0"/>
      <w:marTop w:val="0"/>
      <w:marBottom w:val="0"/>
      <w:divBdr>
        <w:top w:val="none" w:sz="0" w:space="0" w:color="auto"/>
        <w:left w:val="none" w:sz="0" w:space="0" w:color="auto"/>
        <w:bottom w:val="none" w:sz="0" w:space="0" w:color="auto"/>
        <w:right w:val="none" w:sz="0" w:space="0" w:color="auto"/>
      </w:divBdr>
    </w:div>
    <w:div w:id="899243397">
      <w:bodyDiv w:val="1"/>
      <w:marLeft w:val="0"/>
      <w:marRight w:val="0"/>
      <w:marTop w:val="0"/>
      <w:marBottom w:val="0"/>
      <w:divBdr>
        <w:top w:val="none" w:sz="0" w:space="0" w:color="auto"/>
        <w:left w:val="none" w:sz="0" w:space="0" w:color="auto"/>
        <w:bottom w:val="none" w:sz="0" w:space="0" w:color="auto"/>
        <w:right w:val="none" w:sz="0" w:space="0" w:color="auto"/>
      </w:divBdr>
    </w:div>
    <w:div w:id="907567723">
      <w:bodyDiv w:val="1"/>
      <w:marLeft w:val="0"/>
      <w:marRight w:val="0"/>
      <w:marTop w:val="0"/>
      <w:marBottom w:val="0"/>
      <w:divBdr>
        <w:top w:val="none" w:sz="0" w:space="0" w:color="auto"/>
        <w:left w:val="none" w:sz="0" w:space="0" w:color="auto"/>
        <w:bottom w:val="none" w:sz="0" w:space="0" w:color="auto"/>
        <w:right w:val="none" w:sz="0" w:space="0" w:color="auto"/>
      </w:divBdr>
    </w:div>
    <w:div w:id="909193241">
      <w:bodyDiv w:val="1"/>
      <w:marLeft w:val="0"/>
      <w:marRight w:val="0"/>
      <w:marTop w:val="0"/>
      <w:marBottom w:val="0"/>
      <w:divBdr>
        <w:top w:val="none" w:sz="0" w:space="0" w:color="auto"/>
        <w:left w:val="none" w:sz="0" w:space="0" w:color="auto"/>
        <w:bottom w:val="none" w:sz="0" w:space="0" w:color="auto"/>
        <w:right w:val="none" w:sz="0" w:space="0" w:color="auto"/>
      </w:divBdr>
    </w:div>
    <w:div w:id="913055074">
      <w:bodyDiv w:val="1"/>
      <w:marLeft w:val="0"/>
      <w:marRight w:val="0"/>
      <w:marTop w:val="0"/>
      <w:marBottom w:val="0"/>
      <w:divBdr>
        <w:top w:val="none" w:sz="0" w:space="0" w:color="auto"/>
        <w:left w:val="none" w:sz="0" w:space="0" w:color="auto"/>
        <w:bottom w:val="none" w:sz="0" w:space="0" w:color="auto"/>
        <w:right w:val="none" w:sz="0" w:space="0" w:color="auto"/>
      </w:divBdr>
    </w:div>
    <w:div w:id="914360316">
      <w:bodyDiv w:val="1"/>
      <w:marLeft w:val="0"/>
      <w:marRight w:val="0"/>
      <w:marTop w:val="0"/>
      <w:marBottom w:val="0"/>
      <w:divBdr>
        <w:top w:val="none" w:sz="0" w:space="0" w:color="auto"/>
        <w:left w:val="none" w:sz="0" w:space="0" w:color="auto"/>
        <w:bottom w:val="none" w:sz="0" w:space="0" w:color="auto"/>
        <w:right w:val="none" w:sz="0" w:space="0" w:color="auto"/>
      </w:divBdr>
    </w:div>
    <w:div w:id="915481286">
      <w:bodyDiv w:val="1"/>
      <w:marLeft w:val="0"/>
      <w:marRight w:val="0"/>
      <w:marTop w:val="0"/>
      <w:marBottom w:val="0"/>
      <w:divBdr>
        <w:top w:val="none" w:sz="0" w:space="0" w:color="auto"/>
        <w:left w:val="none" w:sz="0" w:space="0" w:color="auto"/>
        <w:bottom w:val="none" w:sz="0" w:space="0" w:color="auto"/>
        <w:right w:val="none" w:sz="0" w:space="0" w:color="auto"/>
      </w:divBdr>
      <w:divsChild>
        <w:div w:id="63650171">
          <w:marLeft w:val="0"/>
          <w:marRight w:val="0"/>
          <w:marTop w:val="0"/>
          <w:marBottom w:val="0"/>
          <w:divBdr>
            <w:top w:val="none" w:sz="0" w:space="0" w:color="auto"/>
            <w:left w:val="none" w:sz="0" w:space="0" w:color="auto"/>
            <w:bottom w:val="none" w:sz="0" w:space="0" w:color="auto"/>
            <w:right w:val="none" w:sz="0" w:space="0" w:color="auto"/>
          </w:divBdr>
          <w:divsChild>
            <w:div w:id="535780906">
              <w:marLeft w:val="0"/>
              <w:marRight w:val="0"/>
              <w:marTop w:val="0"/>
              <w:marBottom w:val="0"/>
              <w:divBdr>
                <w:top w:val="none" w:sz="0" w:space="0" w:color="auto"/>
                <w:left w:val="none" w:sz="0" w:space="0" w:color="auto"/>
                <w:bottom w:val="none" w:sz="0" w:space="0" w:color="auto"/>
                <w:right w:val="none" w:sz="0" w:space="0" w:color="auto"/>
              </w:divBdr>
              <w:divsChild>
                <w:div w:id="1951666541">
                  <w:marLeft w:val="0"/>
                  <w:marRight w:val="0"/>
                  <w:marTop w:val="0"/>
                  <w:marBottom w:val="0"/>
                  <w:divBdr>
                    <w:top w:val="none" w:sz="0" w:space="0" w:color="auto"/>
                    <w:left w:val="none" w:sz="0" w:space="0" w:color="auto"/>
                    <w:bottom w:val="none" w:sz="0" w:space="0" w:color="auto"/>
                    <w:right w:val="none" w:sz="0" w:space="0" w:color="auto"/>
                  </w:divBdr>
                  <w:divsChild>
                    <w:div w:id="539630570">
                      <w:marLeft w:val="0"/>
                      <w:marRight w:val="0"/>
                      <w:marTop w:val="0"/>
                      <w:marBottom w:val="0"/>
                      <w:divBdr>
                        <w:top w:val="none" w:sz="0" w:space="0" w:color="auto"/>
                        <w:left w:val="none" w:sz="0" w:space="0" w:color="auto"/>
                        <w:bottom w:val="none" w:sz="0" w:space="0" w:color="auto"/>
                        <w:right w:val="none" w:sz="0" w:space="0" w:color="auto"/>
                      </w:divBdr>
                      <w:divsChild>
                        <w:div w:id="20527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96202">
      <w:bodyDiv w:val="1"/>
      <w:marLeft w:val="0"/>
      <w:marRight w:val="0"/>
      <w:marTop w:val="0"/>
      <w:marBottom w:val="0"/>
      <w:divBdr>
        <w:top w:val="none" w:sz="0" w:space="0" w:color="auto"/>
        <w:left w:val="none" w:sz="0" w:space="0" w:color="auto"/>
        <w:bottom w:val="none" w:sz="0" w:space="0" w:color="auto"/>
        <w:right w:val="none" w:sz="0" w:space="0" w:color="auto"/>
      </w:divBdr>
    </w:div>
    <w:div w:id="928004050">
      <w:bodyDiv w:val="1"/>
      <w:marLeft w:val="0"/>
      <w:marRight w:val="0"/>
      <w:marTop w:val="0"/>
      <w:marBottom w:val="0"/>
      <w:divBdr>
        <w:top w:val="none" w:sz="0" w:space="0" w:color="auto"/>
        <w:left w:val="none" w:sz="0" w:space="0" w:color="auto"/>
        <w:bottom w:val="none" w:sz="0" w:space="0" w:color="auto"/>
        <w:right w:val="none" w:sz="0" w:space="0" w:color="auto"/>
      </w:divBdr>
    </w:div>
    <w:div w:id="930509053">
      <w:bodyDiv w:val="1"/>
      <w:marLeft w:val="0"/>
      <w:marRight w:val="0"/>
      <w:marTop w:val="0"/>
      <w:marBottom w:val="0"/>
      <w:divBdr>
        <w:top w:val="none" w:sz="0" w:space="0" w:color="auto"/>
        <w:left w:val="none" w:sz="0" w:space="0" w:color="auto"/>
        <w:bottom w:val="none" w:sz="0" w:space="0" w:color="auto"/>
        <w:right w:val="none" w:sz="0" w:space="0" w:color="auto"/>
      </w:divBdr>
    </w:div>
    <w:div w:id="934630623">
      <w:bodyDiv w:val="1"/>
      <w:marLeft w:val="0"/>
      <w:marRight w:val="0"/>
      <w:marTop w:val="0"/>
      <w:marBottom w:val="0"/>
      <w:divBdr>
        <w:top w:val="none" w:sz="0" w:space="0" w:color="auto"/>
        <w:left w:val="none" w:sz="0" w:space="0" w:color="auto"/>
        <w:bottom w:val="none" w:sz="0" w:space="0" w:color="auto"/>
        <w:right w:val="none" w:sz="0" w:space="0" w:color="auto"/>
      </w:divBdr>
      <w:divsChild>
        <w:div w:id="654531707">
          <w:marLeft w:val="432"/>
          <w:marRight w:val="0"/>
          <w:marTop w:val="125"/>
          <w:marBottom w:val="0"/>
          <w:divBdr>
            <w:top w:val="none" w:sz="0" w:space="0" w:color="auto"/>
            <w:left w:val="none" w:sz="0" w:space="0" w:color="auto"/>
            <w:bottom w:val="none" w:sz="0" w:space="0" w:color="auto"/>
            <w:right w:val="none" w:sz="0" w:space="0" w:color="auto"/>
          </w:divBdr>
        </w:div>
        <w:div w:id="1101686317">
          <w:marLeft w:val="432"/>
          <w:marRight w:val="0"/>
          <w:marTop w:val="125"/>
          <w:marBottom w:val="0"/>
          <w:divBdr>
            <w:top w:val="none" w:sz="0" w:space="0" w:color="auto"/>
            <w:left w:val="none" w:sz="0" w:space="0" w:color="auto"/>
            <w:bottom w:val="none" w:sz="0" w:space="0" w:color="auto"/>
            <w:right w:val="none" w:sz="0" w:space="0" w:color="auto"/>
          </w:divBdr>
        </w:div>
        <w:div w:id="1881284925">
          <w:marLeft w:val="432"/>
          <w:marRight w:val="0"/>
          <w:marTop w:val="125"/>
          <w:marBottom w:val="0"/>
          <w:divBdr>
            <w:top w:val="none" w:sz="0" w:space="0" w:color="auto"/>
            <w:left w:val="none" w:sz="0" w:space="0" w:color="auto"/>
            <w:bottom w:val="none" w:sz="0" w:space="0" w:color="auto"/>
            <w:right w:val="none" w:sz="0" w:space="0" w:color="auto"/>
          </w:divBdr>
        </w:div>
      </w:divsChild>
    </w:div>
    <w:div w:id="935405772">
      <w:bodyDiv w:val="1"/>
      <w:marLeft w:val="0"/>
      <w:marRight w:val="0"/>
      <w:marTop w:val="0"/>
      <w:marBottom w:val="0"/>
      <w:divBdr>
        <w:top w:val="none" w:sz="0" w:space="0" w:color="auto"/>
        <w:left w:val="none" w:sz="0" w:space="0" w:color="auto"/>
        <w:bottom w:val="none" w:sz="0" w:space="0" w:color="auto"/>
        <w:right w:val="none" w:sz="0" w:space="0" w:color="auto"/>
      </w:divBdr>
    </w:div>
    <w:div w:id="939873127">
      <w:bodyDiv w:val="1"/>
      <w:marLeft w:val="0"/>
      <w:marRight w:val="0"/>
      <w:marTop w:val="0"/>
      <w:marBottom w:val="0"/>
      <w:divBdr>
        <w:top w:val="none" w:sz="0" w:space="0" w:color="auto"/>
        <w:left w:val="none" w:sz="0" w:space="0" w:color="auto"/>
        <w:bottom w:val="none" w:sz="0" w:space="0" w:color="auto"/>
        <w:right w:val="none" w:sz="0" w:space="0" w:color="auto"/>
      </w:divBdr>
    </w:div>
    <w:div w:id="941110947">
      <w:bodyDiv w:val="1"/>
      <w:marLeft w:val="0"/>
      <w:marRight w:val="0"/>
      <w:marTop w:val="0"/>
      <w:marBottom w:val="0"/>
      <w:divBdr>
        <w:top w:val="none" w:sz="0" w:space="0" w:color="auto"/>
        <w:left w:val="none" w:sz="0" w:space="0" w:color="auto"/>
        <w:bottom w:val="none" w:sz="0" w:space="0" w:color="auto"/>
        <w:right w:val="none" w:sz="0" w:space="0" w:color="auto"/>
      </w:divBdr>
    </w:div>
    <w:div w:id="941647450">
      <w:bodyDiv w:val="1"/>
      <w:marLeft w:val="0"/>
      <w:marRight w:val="0"/>
      <w:marTop w:val="0"/>
      <w:marBottom w:val="0"/>
      <w:divBdr>
        <w:top w:val="none" w:sz="0" w:space="0" w:color="auto"/>
        <w:left w:val="none" w:sz="0" w:space="0" w:color="auto"/>
        <w:bottom w:val="none" w:sz="0" w:space="0" w:color="auto"/>
        <w:right w:val="none" w:sz="0" w:space="0" w:color="auto"/>
      </w:divBdr>
    </w:div>
    <w:div w:id="944770392">
      <w:bodyDiv w:val="1"/>
      <w:marLeft w:val="0"/>
      <w:marRight w:val="0"/>
      <w:marTop w:val="0"/>
      <w:marBottom w:val="0"/>
      <w:divBdr>
        <w:top w:val="none" w:sz="0" w:space="0" w:color="auto"/>
        <w:left w:val="none" w:sz="0" w:space="0" w:color="auto"/>
        <w:bottom w:val="none" w:sz="0" w:space="0" w:color="auto"/>
        <w:right w:val="none" w:sz="0" w:space="0" w:color="auto"/>
      </w:divBdr>
    </w:div>
    <w:div w:id="945506572">
      <w:bodyDiv w:val="1"/>
      <w:marLeft w:val="0"/>
      <w:marRight w:val="0"/>
      <w:marTop w:val="0"/>
      <w:marBottom w:val="0"/>
      <w:divBdr>
        <w:top w:val="none" w:sz="0" w:space="0" w:color="auto"/>
        <w:left w:val="none" w:sz="0" w:space="0" w:color="auto"/>
        <w:bottom w:val="none" w:sz="0" w:space="0" w:color="auto"/>
        <w:right w:val="none" w:sz="0" w:space="0" w:color="auto"/>
      </w:divBdr>
    </w:div>
    <w:div w:id="951593865">
      <w:bodyDiv w:val="1"/>
      <w:marLeft w:val="0"/>
      <w:marRight w:val="0"/>
      <w:marTop w:val="0"/>
      <w:marBottom w:val="0"/>
      <w:divBdr>
        <w:top w:val="none" w:sz="0" w:space="0" w:color="auto"/>
        <w:left w:val="none" w:sz="0" w:space="0" w:color="auto"/>
        <w:bottom w:val="none" w:sz="0" w:space="0" w:color="auto"/>
        <w:right w:val="none" w:sz="0" w:space="0" w:color="auto"/>
      </w:divBdr>
    </w:div>
    <w:div w:id="964577989">
      <w:bodyDiv w:val="1"/>
      <w:marLeft w:val="0"/>
      <w:marRight w:val="0"/>
      <w:marTop w:val="0"/>
      <w:marBottom w:val="0"/>
      <w:divBdr>
        <w:top w:val="none" w:sz="0" w:space="0" w:color="auto"/>
        <w:left w:val="none" w:sz="0" w:space="0" w:color="auto"/>
        <w:bottom w:val="none" w:sz="0" w:space="0" w:color="auto"/>
        <w:right w:val="none" w:sz="0" w:space="0" w:color="auto"/>
      </w:divBdr>
    </w:div>
    <w:div w:id="974867754">
      <w:bodyDiv w:val="1"/>
      <w:marLeft w:val="0"/>
      <w:marRight w:val="0"/>
      <w:marTop w:val="0"/>
      <w:marBottom w:val="0"/>
      <w:divBdr>
        <w:top w:val="none" w:sz="0" w:space="0" w:color="auto"/>
        <w:left w:val="none" w:sz="0" w:space="0" w:color="auto"/>
        <w:bottom w:val="none" w:sz="0" w:space="0" w:color="auto"/>
        <w:right w:val="none" w:sz="0" w:space="0" w:color="auto"/>
      </w:divBdr>
    </w:div>
    <w:div w:id="986906893">
      <w:bodyDiv w:val="1"/>
      <w:marLeft w:val="0"/>
      <w:marRight w:val="0"/>
      <w:marTop w:val="0"/>
      <w:marBottom w:val="0"/>
      <w:divBdr>
        <w:top w:val="none" w:sz="0" w:space="0" w:color="auto"/>
        <w:left w:val="none" w:sz="0" w:space="0" w:color="auto"/>
        <w:bottom w:val="none" w:sz="0" w:space="0" w:color="auto"/>
        <w:right w:val="none" w:sz="0" w:space="0" w:color="auto"/>
      </w:divBdr>
    </w:div>
    <w:div w:id="992949213">
      <w:bodyDiv w:val="1"/>
      <w:marLeft w:val="0"/>
      <w:marRight w:val="0"/>
      <w:marTop w:val="0"/>
      <w:marBottom w:val="0"/>
      <w:divBdr>
        <w:top w:val="none" w:sz="0" w:space="0" w:color="auto"/>
        <w:left w:val="none" w:sz="0" w:space="0" w:color="auto"/>
        <w:bottom w:val="none" w:sz="0" w:space="0" w:color="auto"/>
        <w:right w:val="none" w:sz="0" w:space="0" w:color="auto"/>
      </w:divBdr>
    </w:div>
    <w:div w:id="1001085477">
      <w:bodyDiv w:val="1"/>
      <w:marLeft w:val="0"/>
      <w:marRight w:val="0"/>
      <w:marTop w:val="0"/>
      <w:marBottom w:val="0"/>
      <w:divBdr>
        <w:top w:val="none" w:sz="0" w:space="0" w:color="auto"/>
        <w:left w:val="none" w:sz="0" w:space="0" w:color="auto"/>
        <w:bottom w:val="none" w:sz="0" w:space="0" w:color="auto"/>
        <w:right w:val="none" w:sz="0" w:space="0" w:color="auto"/>
      </w:divBdr>
    </w:div>
    <w:div w:id="1001154462">
      <w:bodyDiv w:val="1"/>
      <w:marLeft w:val="0"/>
      <w:marRight w:val="0"/>
      <w:marTop w:val="0"/>
      <w:marBottom w:val="0"/>
      <w:divBdr>
        <w:top w:val="none" w:sz="0" w:space="0" w:color="auto"/>
        <w:left w:val="none" w:sz="0" w:space="0" w:color="auto"/>
        <w:bottom w:val="none" w:sz="0" w:space="0" w:color="auto"/>
        <w:right w:val="none" w:sz="0" w:space="0" w:color="auto"/>
      </w:divBdr>
    </w:div>
    <w:div w:id="1004474800">
      <w:bodyDiv w:val="1"/>
      <w:marLeft w:val="0"/>
      <w:marRight w:val="0"/>
      <w:marTop w:val="0"/>
      <w:marBottom w:val="0"/>
      <w:divBdr>
        <w:top w:val="none" w:sz="0" w:space="0" w:color="auto"/>
        <w:left w:val="none" w:sz="0" w:space="0" w:color="auto"/>
        <w:bottom w:val="none" w:sz="0" w:space="0" w:color="auto"/>
        <w:right w:val="none" w:sz="0" w:space="0" w:color="auto"/>
      </w:divBdr>
    </w:div>
    <w:div w:id="1008025814">
      <w:bodyDiv w:val="1"/>
      <w:marLeft w:val="0"/>
      <w:marRight w:val="0"/>
      <w:marTop w:val="0"/>
      <w:marBottom w:val="0"/>
      <w:divBdr>
        <w:top w:val="none" w:sz="0" w:space="0" w:color="auto"/>
        <w:left w:val="none" w:sz="0" w:space="0" w:color="auto"/>
        <w:bottom w:val="none" w:sz="0" w:space="0" w:color="auto"/>
        <w:right w:val="none" w:sz="0" w:space="0" w:color="auto"/>
      </w:divBdr>
    </w:div>
    <w:div w:id="1009941318">
      <w:bodyDiv w:val="1"/>
      <w:marLeft w:val="0"/>
      <w:marRight w:val="0"/>
      <w:marTop w:val="0"/>
      <w:marBottom w:val="0"/>
      <w:divBdr>
        <w:top w:val="none" w:sz="0" w:space="0" w:color="auto"/>
        <w:left w:val="none" w:sz="0" w:space="0" w:color="auto"/>
        <w:bottom w:val="none" w:sz="0" w:space="0" w:color="auto"/>
        <w:right w:val="none" w:sz="0" w:space="0" w:color="auto"/>
      </w:divBdr>
    </w:div>
    <w:div w:id="1010450361">
      <w:bodyDiv w:val="1"/>
      <w:marLeft w:val="0"/>
      <w:marRight w:val="0"/>
      <w:marTop w:val="0"/>
      <w:marBottom w:val="0"/>
      <w:divBdr>
        <w:top w:val="none" w:sz="0" w:space="0" w:color="auto"/>
        <w:left w:val="none" w:sz="0" w:space="0" w:color="auto"/>
        <w:bottom w:val="none" w:sz="0" w:space="0" w:color="auto"/>
        <w:right w:val="none" w:sz="0" w:space="0" w:color="auto"/>
      </w:divBdr>
    </w:div>
    <w:div w:id="1017846876">
      <w:bodyDiv w:val="1"/>
      <w:marLeft w:val="0"/>
      <w:marRight w:val="0"/>
      <w:marTop w:val="0"/>
      <w:marBottom w:val="0"/>
      <w:divBdr>
        <w:top w:val="none" w:sz="0" w:space="0" w:color="auto"/>
        <w:left w:val="none" w:sz="0" w:space="0" w:color="auto"/>
        <w:bottom w:val="none" w:sz="0" w:space="0" w:color="auto"/>
        <w:right w:val="none" w:sz="0" w:space="0" w:color="auto"/>
      </w:divBdr>
    </w:div>
    <w:div w:id="1022318331">
      <w:bodyDiv w:val="1"/>
      <w:marLeft w:val="0"/>
      <w:marRight w:val="0"/>
      <w:marTop w:val="0"/>
      <w:marBottom w:val="0"/>
      <w:divBdr>
        <w:top w:val="none" w:sz="0" w:space="0" w:color="auto"/>
        <w:left w:val="none" w:sz="0" w:space="0" w:color="auto"/>
        <w:bottom w:val="none" w:sz="0" w:space="0" w:color="auto"/>
        <w:right w:val="none" w:sz="0" w:space="0" w:color="auto"/>
      </w:divBdr>
    </w:div>
    <w:div w:id="1022367311">
      <w:bodyDiv w:val="1"/>
      <w:marLeft w:val="0"/>
      <w:marRight w:val="0"/>
      <w:marTop w:val="0"/>
      <w:marBottom w:val="0"/>
      <w:divBdr>
        <w:top w:val="none" w:sz="0" w:space="0" w:color="auto"/>
        <w:left w:val="none" w:sz="0" w:space="0" w:color="auto"/>
        <w:bottom w:val="none" w:sz="0" w:space="0" w:color="auto"/>
        <w:right w:val="none" w:sz="0" w:space="0" w:color="auto"/>
      </w:divBdr>
    </w:div>
    <w:div w:id="1029144152">
      <w:bodyDiv w:val="1"/>
      <w:marLeft w:val="0"/>
      <w:marRight w:val="0"/>
      <w:marTop w:val="0"/>
      <w:marBottom w:val="0"/>
      <w:divBdr>
        <w:top w:val="none" w:sz="0" w:space="0" w:color="auto"/>
        <w:left w:val="none" w:sz="0" w:space="0" w:color="auto"/>
        <w:bottom w:val="none" w:sz="0" w:space="0" w:color="auto"/>
        <w:right w:val="none" w:sz="0" w:space="0" w:color="auto"/>
      </w:divBdr>
    </w:div>
    <w:div w:id="1030186711">
      <w:bodyDiv w:val="1"/>
      <w:marLeft w:val="0"/>
      <w:marRight w:val="0"/>
      <w:marTop w:val="0"/>
      <w:marBottom w:val="0"/>
      <w:divBdr>
        <w:top w:val="none" w:sz="0" w:space="0" w:color="auto"/>
        <w:left w:val="none" w:sz="0" w:space="0" w:color="auto"/>
        <w:bottom w:val="none" w:sz="0" w:space="0" w:color="auto"/>
        <w:right w:val="none" w:sz="0" w:space="0" w:color="auto"/>
      </w:divBdr>
    </w:div>
    <w:div w:id="1035499690">
      <w:bodyDiv w:val="1"/>
      <w:marLeft w:val="0"/>
      <w:marRight w:val="0"/>
      <w:marTop w:val="0"/>
      <w:marBottom w:val="0"/>
      <w:divBdr>
        <w:top w:val="none" w:sz="0" w:space="0" w:color="auto"/>
        <w:left w:val="none" w:sz="0" w:space="0" w:color="auto"/>
        <w:bottom w:val="none" w:sz="0" w:space="0" w:color="auto"/>
        <w:right w:val="none" w:sz="0" w:space="0" w:color="auto"/>
      </w:divBdr>
    </w:div>
    <w:div w:id="1039745905">
      <w:bodyDiv w:val="1"/>
      <w:marLeft w:val="0"/>
      <w:marRight w:val="0"/>
      <w:marTop w:val="0"/>
      <w:marBottom w:val="0"/>
      <w:divBdr>
        <w:top w:val="none" w:sz="0" w:space="0" w:color="auto"/>
        <w:left w:val="none" w:sz="0" w:space="0" w:color="auto"/>
        <w:bottom w:val="none" w:sz="0" w:space="0" w:color="auto"/>
        <w:right w:val="none" w:sz="0" w:space="0" w:color="auto"/>
      </w:divBdr>
    </w:div>
    <w:div w:id="1041127092">
      <w:bodyDiv w:val="1"/>
      <w:marLeft w:val="0"/>
      <w:marRight w:val="0"/>
      <w:marTop w:val="0"/>
      <w:marBottom w:val="0"/>
      <w:divBdr>
        <w:top w:val="none" w:sz="0" w:space="0" w:color="auto"/>
        <w:left w:val="none" w:sz="0" w:space="0" w:color="auto"/>
        <w:bottom w:val="none" w:sz="0" w:space="0" w:color="auto"/>
        <w:right w:val="none" w:sz="0" w:space="0" w:color="auto"/>
      </w:divBdr>
    </w:div>
    <w:div w:id="1042167942">
      <w:bodyDiv w:val="1"/>
      <w:marLeft w:val="0"/>
      <w:marRight w:val="0"/>
      <w:marTop w:val="0"/>
      <w:marBottom w:val="0"/>
      <w:divBdr>
        <w:top w:val="none" w:sz="0" w:space="0" w:color="auto"/>
        <w:left w:val="none" w:sz="0" w:space="0" w:color="auto"/>
        <w:bottom w:val="none" w:sz="0" w:space="0" w:color="auto"/>
        <w:right w:val="none" w:sz="0" w:space="0" w:color="auto"/>
      </w:divBdr>
    </w:div>
    <w:div w:id="1046835765">
      <w:bodyDiv w:val="1"/>
      <w:marLeft w:val="0"/>
      <w:marRight w:val="0"/>
      <w:marTop w:val="0"/>
      <w:marBottom w:val="0"/>
      <w:divBdr>
        <w:top w:val="none" w:sz="0" w:space="0" w:color="auto"/>
        <w:left w:val="none" w:sz="0" w:space="0" w:color="auto"/>
        <w:bottom w:val="none" w:sz="0" w:space="0" w:color="auto"/>
        <w:right w:val="none" w:sz="0" w:space="0" w:color="auto"/>
      </w:divBdr>
    </w:div>
    <w:div w:id="1048602980">
      <w:bodyDiv w:val="1"/>
      <w:marLeft w:val="0"/>
      <w:marRight w:val="0"/>
      <w:marTop w:val="0"/>
      <w:marBottom w:val="0"/>
      <w:divBdr>
        <w:top w:val="none" w:sz="0" w:space="0" w:color="auto"/>
        <w:left w:val="none" w:sz="0" w:space="0" w:color="auto"/>
        <w:bottom w:val="none" w:sz="0" w:space="0" w:color="auto"/>
        <w:right w:val="none" w:sz="0" w:space="0" w:color="auto"/>
      </w:divBdr>
    </w:div>
    <w:div w:id="1049576029">
      <w:bodyDiv w:val="1"/>
      <w:marLeft w:val="0"/>
      <w:marRight w:val="0"/>
      <w:marTop w:val="0"/>
      <w:marBottom w:val="0"/>
      <w:divBdr>
        <w:top w:val="none" w:sz="0" w:space="0" w:color="auto"/>
        <w:left w:val="none" w:sz="0" w:space="0" w:color="auto"/>
        <w:bottom w:val="none" w:sz="0" w:space="0" w:color="auto"/>
        <w:right w:val="none" w:sz="0" w:space="0" w:color="auto"/>
      </w:divBdr>
    </w:div>
    <w:div w:id="1053774129">
      <w:bodyDiv w:val="1"/>
      <w:marLeft w:val="0"/>
      <w:marRight w:val="0"/>
      <w:marTop w:val="0"/>
      <w:marBottom w:val="0"/>
      <w:divBdr>
        <w:top w:val="none" w:sz="0" w:space="0" w:color="auto"/>
        <w:left w:val="none" w:sz="0" w:space="0" w:color="auto"/>
        <w:bottom w:val="none" w:sz="0" w:space="0" w:color="auto"/>
        <w:right w:val="none" w:sz="0" w:space="0" w:color="auto"/>
      </w:divBdr>
    </w:div>
    <w:div w:id="1054818266">
      <w:bodyDiv w:val="1"/>
      <w:marLeft w:val="0"/>
      <w:marRight w:val="0"/>
      <w:marTop w:val="0"/>
      <w:marBottom w:val="0"/>
      <w:divBdr>
        <w:top w:val="none" w:sz="0" w:space="0" w:color="auto"/>
        <w:left w:val="none" w:sz="0" w:space="0" w:color="auto"/>
        <w:bottom w:val="none" w:sz="0" w:space="0" w:color="auto"/>
        <w:right w:val="none" w:sz="0" w:space="0" w:color="auto"/>
      </w:divBdr>
    </w:div>
    <w:div w:id="1058624654">
      <w:bodyDiv w:val="1"/>
      <w:marLeft w:val="0"/>
      <w:marRight w:val="0"/>
      <w:marTop w:val="0"/>
      <w:marBottom w:val="0"/>
      <w:divBdr>
        <w:top w:val="none" w:sz="0" w:space="0" w:color="auto"/>
        <w:left w:val="none" w:sz="0" w:space="0" w:color="auto"/>
        <w:bottom w:val="none" w:sz="0" w:space="0" w:color="auto"/>
        <w:right w:val="none" w:sz="0" w:space="0" w:color="auto"/>
      </w:divBdr>
    </w:div>
    <w:div w:id="1061635477">
      <w:bodyDiv w:val="1"/>
      <w:marLeft w:val="0"/>
      <w:marRight w:val="0"/>
      <w:marTop w:val="0"/>
      <w:marBottom w:val="0"/>
      <w:divBdr>
        <w:top w:val="none" w:sz="0" w:space="0" w:color="auto"/>
        <w:left w:val="none" w:sz="0" w:space="0" w:color="auto"/>
        <w:bottom w:val="none" w:sz="0" w:space="0" w:color="auto"/>
        <w:right w:val="none" w:sz="0" w:space="0" w:color="auto"/>
      </w:divBdr>
    </w:div>
    <w:div w:id="1061946879">
      <w:bodyDiv w:val="1"/>
      <w:marLeft w:val="0"/>
      <w:marRight w:val="0"/>
      <w:marTop w:val="0"/>
      <w:marBottom w:val="0"/>
      <w:divBdr>
        <w:top w:val="none" w:sz="0" w:space="0" w:color="auto"/>
        <w:left w:val="none" w:sz="0" w:space="0" w:color="auto"/>
        <w:bottom w:val="none" w:sz="0" w:space="0" w:color="auto"/>
        <w:right w:val="none" w:sz="0" w:space="0" w:color="auto"/>
      </w:divBdr>
    </w:div>
    <w:div w:id="1063526784">
      <w:bodyDiv w:val="1"/>
      <w:marLeft w:val="0"/>
      <w:marRight w:val="0"/>
      <w:marTop w:val="0"/>
      <w:marBottom w:val="0"/>
      <w:divBdr>
        <w:top w:val="none" w:sz="0" w:space="0" w:color="auto"/>
        <w:left w:val="none" w:sz="0" w:space="0" w:color="auto"/>
        <w:bottom w:val="none" w:sz="0" w:space="0" w:color="auto"/>
        <w:right w:val="none" w:sz="0" w:space="0" w:color="auto"/>
      </w:divBdr>
    </w:div>
    <w:div w:id="1065832441">
      <w:bodyDiv w:val="1"/>
      <w:marLeft w:val="0"/>
      <w:marRight w:val="0"/>
      <w:marTop w:val="0"/>
      <w:marBottom w:val="0"/>
      <w:divBdr>
        <w:top w:val="none" w:sz="0" w:space="0" w:color="auto"/>
        <w:left w:val="none" w:sz="0" w:space="0" w:color="auto"/>
        <w:bottom w:val="none" w:sz="0" w:space="0" w:color="auto"/>
        <w:right w:val="none" w:sz="0" w:space="0" w:color="auto"/>
      </w:divBdr>
    </w:div>
    <w:div w:id="1069378175">
      <w:bodyDiv w:val="1"/>
      <w:marLeft w:val="0"/>
      <w:marRight w:val="0"/>
      <w:marTop w:val="0"/>
      <w:marBottom w:val="0"/>
      <w:divBdr>
        <w:top w:val="none" w:sz="0" w:space="0" w:color="auto"/>
        <w:left w:val="none" w:sz="0" w:space="0" w:color="auto"/>
        <w:bottom w:val="none" w:sz="0" w:space="0" w:color="auto"/>
        <w:right w:val="none" w:sz="0" w:space="0" w:color="auto"/>
      </w:divBdr>
    </w:div>
    <w:div w:id="1071463330">
      <w:bodyDiv w:val="1"/>
      <w:marLeft w:val="0"/>
      <w:marRight w:val="0"/>
      <w:marTop w:val="0"/>
      <w:marBottom w:val="0"/>
      <w:divBdr>
        <w:top w:val="none" w:sz="0" w:space="0" w:color="auto"/>
        <w:left w:val="none" w:sz="0" w:space="0" w:color="auto"/>
        <w:bottom w:val="none" w:sz="0" w:space="0" w:color="auto"/>
        <w:right w:val="none" w:sz="0" w:space="0" w:color="auto"/>
      </w:divBdr>
    </w:div>
    <w:div w:id="1073166801">
      <w:bodyDiv w:val="1"/>
      <w:marLeft w:val="0"/>
      <w:marRight w:val="0"/>
      <w:marTop w:val="0"/>
      <w:marBottom w:val="0"/>
      <w:divBdr>
        <w:top w:val="none" w:sz="0" w:space="0" w:color="auto"/>
        <w:left w:val="none" w:sz="0" w:space="0" w:color="auto"/>
        <w:bottom w:val="none" w:sz="0" w:space="0" w:color="auto"/>
        <w:right w:val="none" w:sz="0" w:space="0" w:color="auto"/>
      </w:divBdr>
    </w:div>
    <w:div w:id="1084498651">
      <w:bodyDiv w:val="1"/>
      <w:marLeft w:val="0"/>
      <w:marRight w:val="0"/>
      <w:marTop w:val="0"/>
      <w:marBottom w:val="0"/>
      <w:divBdr>
        <w:top w:val="none" w:sz="0" w:space="0" w:color="auto"/>
        <w:left w:val="none" w:sz="0" w:space="0" w:color="auto"/>
        <w:bottom w:val="none" w:sz="0" w:space="0" w:color="auto"/>
        <w:right w:val="none" w:sz="0" w:space="0" w:color="auto"/>
      </w:divBdr>
      <w:divsChild>
        <w:div w:id="179319199">
          <w:marLeft w:val="1008"/>
          <w:marRight w:val="0"/>
          <w:marTop w:val="115"/>
          <w:marBottom w:val="0"/>
          <w:divBdr>
            <w:top w:val="none" w:sz="0" w:space="0" w:color="auto"/>
            <w:left w:val="none" w:sz="0" w:space="0" w:color="auto"/>
            <w:bottom w:val="none" w:sz="0" w:space="0" w:color="auto"/>
            <w:right w:val="none" w:sz="0" w:space="0" w:color="auto"/>
          </w:divBdr>
        </w:div>
        <w:div w:id="1060521146">
          <w:marLeft w:val="1008"/>
          <w:marRight w:val="0"/>
          <w:marTop w:val="115"/>
          <w:marBottom w:val="0"/>
          <w:divBdr>
            <w:top w:val="none" w:sz="0" w:space="0" w:color="auto"/>
            <w:left w:val="none" w:sz="0" w:space="0" w:color="auto"/>
            <w:bottom w:val="none" w:sz="0" w:space="0" w:color="auto"/>
            <w:right w:val="none" w:sz="0" w:space="0" w:color="auto"/>
          </w:divBdr>
        </w:div>
        <w:div w:id="1431270784">
          <w:marLeft w:val="432"/>
          <w:marRight w:val="0"/>
          <w:marTop w:val="125"/>
          <w:marBottom w:val="0"/>
          <w:divBdr>
            <w:top w:val="none" w:sz="0" w:space="0" w:color="auto"/>
            <w:left w:val="none" w:sz="0" w:space="0" w:color="auto"/>
            <w:bottom w:val="none" w:sz="0" w:space="0" w:color="auto"/>
            <w:right w:val="none" w:sz="0" w:space="0" w:color="auto"/>
          </w:divBdr>
        </w:div>
        <w:div w:id="1618097196">
          <w:marLeft w:val="1008"/>
          <w:marRight w:val="0"/>
          <w:marTop w:val="115"/>
          <w:marBottom w:val="0"/>
          <w:divBdr>
            <w:top w:val="none" w:sz="0" w:space="0" w:color="auto"/>
            <w:left w:val="none" w:sz="0" w:space="0" w:color="auto"/>
            <w:bottom w:val="none" w:sz="0" w:space="0" w:color="auto"/>
            <w:right w:val="none" w:sz="0" w:space="0" w:color="auto"/>
          </w:divBdr>
        </w:div>
        <w:div w:id="2065910365">
          <w:marLeft w:val="1008"/>
          <w:marRight w:val="0"/>
          <w:marTop w:val="115"/>
          <w:marBottom w:val="0"/>
          <w:divBdr>
            <w:top w:val="none" w:sz="0" w:space="0" w:color="auto"/>
            <w:left w:val="none" w:sz="0" w:space="0" w:color="auto"/>
            <w:bottom w:val="none" w:sz="0" w:space="0" w:color="auto"/>
            <w:right w:val="none" w:sz="0" w:space="0" w:color="auto"/>
          </w:divBdr>
        </w:div>
      </w:divsChild>
    </w:div>
    <w:div w:id="1091974555">
      <w:bodyDiv w:val="1"/>
      <w:marLeft w:val="0"/>
      <w:marRight w:val="0"/>
      <w:marTop w:val="0"/>
      <w:marBottom w:val="0"/>
      <w:divBdr>
        <w:top w:val="none" w:sz="0" w:space="0" w:color="auto"/>
        <w:left w:val="none" w:sz="0" w:space="0" w:color="auto"/>
        <w:bottom w:val="none" w:sz="0" w:space="0" w:color="auto"/>
        <w:right w:val="none" w:sz="0" w:space="0" w:color="auto"/>
      </w:divBdr>
    </w:div>
    <w:div w:id="1093863056">
      <w:bodyDiv w:val="1"/>
      <w:marLeft w:val="0"/>
      <w:marRight w:val="0"/>
      <w:marTop w:val="0"/>
      <w:marBottom w:val="0"/>
      <w:divBdr>
        <w:top w:val="none" w:sz="0" w:space="0" w:color="auto"/>
        <w:left w:val="none" w:sz="0" w:space="0" w:color="auto"/>
        <w:bottom w:val="none" w:sz="0" w:space="0" w:color="auto"/>
        <w:right w:val="none" w:sz="0" w:space="0" w:color="auto"/>
      </w:divBdr>
    </w:div>
    <w:div w:id="1096633357">
      <w:bodyDiv w:val="1"/>
      <w:marLeft w:val="0"/>
      <w:marRight w:val="0"/>
      <w:marTop w:val="0"/>
      <w:marBottom w:val="0"/>
      <w:divBdr>
        <w:top w:val="none" w:sz="0" w:space="0" w:color="auto"/>
        <w:left w:val="none" w:sz="0" w:space="0" w:color="auto"/>
        <w:bottom w:val="none" w:sz="0" w:space="0" w:color="auto"/>
        <w:right w:val="none" w:sz="0" w:space="0" w:color="auto"/>
      </w:divBdr>
    </w:div>
    <w:div w:id="1098016706">
      <w:bodyDiv w:val="1"/>
      <w:marLeft w:val="0"/>
      <w:marRight w:val="0"/>
      <w:marTop w:val="0"/>
      <w:marBottom w:val="0"/>
      <w:divBdr>
        <w:top w:val="none" w:sz="0" w:space="0" w:color="auto"/>
        <w:left w:val="none" w:sz="0" w:space="0" w:color="auto"/>
        <w:bottom w:val="none" w:sz="0" w:space="0" w:color="auto"/>
        <w:right w:val="none" w:sz="0" w:space="0" w:color="auto"/>
      </w:divBdr>
    </w:div>
    <w:div w:id="1099837024">
      <w:bodyDiv w:val="1"/>
      <w:marLeft w:val="0"/>
      <w:marRight w:val="0"/>
      <w:marTop w:val="0"/>
      <w:marBottom w:val="0"/>
      <w:divBdr>
        <w:top w:val="none" w:sz="0" w:space="0" w:color="auto"/>
        <w:left w:val="none" w:sz="0" w:space="0" w:color="auto"/>
        <w:bottom w:val="none" w:sz="0" w:space="0" w:color="auto"/>
        <w:right w:val="none" w:sz="0" w:space="0" w:color="auto"/>
      </w:divBdr>
    </w:div>
    <w:div w:id="1102073196">
      <w:bodyDiv w:val="1"/>
      <w:marLeft w:val="0"/>
      <w:marRight w:val="0"/>
      <w:marTop w:val="0"/>
      <w:marBottom w:val="0"/>
      <w:divBdr>
        <w:top w:val="none" w:sz="0" w:space="0" w:color="auto"/>
        <w:left w:val="none" w:sz="0" w:space="0" w:color="auto"/>
        <w:bottom w:val="none" w:sz="0" w:space="0" w:color="auto"/>
        <w:right w:val="none" w:sz="0" w:space="0" w:color="auto"/>
      </w:divBdr>
    </w:div>
    <w:div w:id="1104615605">
      <w:bodyDiv w:val="1"/>
      <w:marLeft w:val="0"/>
      <w:marRight w:val="0"/>
      <w:marTop w:val="0"/>
      <w:marBottom w:val="0"/>
      <w:divBdr>
        <w:top w:val="none" w:sz="0" w:space="0" w:color="auto"/>
        <w:left w:val="none" w:sz="0" w:space="0" w:color="auto"/>
        <w:bottom w:val="none" w:sz="0" w:space="0" w:color="auto"/>
        <w:right w:val="none" w:sz="0" w:space="0" w:color="auto"/>
      </w:divBdr>
    </w:div>
    <w:div w:id="1116369693">
      <w:bodyDiv w:val="1"/>
      <w:marLeft w:val="0"/>
      <w:marRight w:val="0"/>
      <w:marTop w:val="0"/>
      <w:marBottom w:val="0"/>
      <w:divBdr>
        <w:top w:val="none" w:sz="0" w:space="0" w:color="auto"/>
        <w:left w:val="none" w:sz="0" w:space="0" w:color="auto"/>
        <w:bottom w:val="none" w:sz="0" w:space="0" w:color="auto"/>
        <w:right w:val="none" w:sz="0" w:space="0" w:color="auto"/>
      </w:divBdr>
    </w:div>
    <w:div w:id="1117527974">
      <w:bodyDiv w:val="1"/>
      <w:marLeft w:val="0"/>
      <w:marRight w:val="0"/>
      <w:marTop w:val="0"/>
      <w:marBottom w:val="0"/>
      <w:divBdr>
        <w:top w:val="none" w:sz="0" w:space="0" w:color="auto"/>
        <w:left w:val="none" w:sz="0" w:space="0" w:color="auto"/>
        <w:bottom w:val="none" w:sz="0" w:space="0" w:color="auto"/>
        <w:right w:val="none" w:sz="0" w:space="0" w:color="auto"/>
      </w:divBdr>
    </w:div>
    <w:div w:id="1120034845">
      <w:bodyDiv w:val="1"/>
      <w:marLeft w:val="0"/>
      <w:marRight w:val="0"/>
      <w:marTop w:val="0"/>
      <w:marBottom w:val="0"/>
      <w:divBdr>
        <w:top w:val="none" w:sz="0" w:space="0" w:color="auto"/>
        <w:left w:val="none" w:sz="0" w:space="0" w:color="auto"/>
        <w:bottom w:val="none" w:sz="0" w:space="0" w:color="auto"/>
        <w:right w:val="none" w:sz="0" w:space="0" w:color="auto"/>
      </w:divBdr>
    </w:div>
    <w:div w:id="1133865854">
      <w:bodyDiv w:val="1"/>
      <w:marLeft w:val="0"/>
      <w:marRight w:val="0"/>
      <w:marTop w:val="0"/>
      <w:marBottom w:val="0"/>
      <w:divBdr>
        <w:top w:val="none" w:sz="0" w:space="0" w:color="auto"/>
        <w:left w:val="none" w:sz="0" w:space="0" w:color="auto"/>
        <w:bottom w:val="none" w:sz="0" w:space="0" w:color="auto"/>
        <w:right w:val="none" w:sz="0" w:space="0" w:color="auto"/>
      </w:divBdr>
    </w:div>
    <w:div w:id="1135836512">
      <w:bodyDiv w:val="1"/>
      <w:marLeft w:val="0"/>
      <w:marRight w:val="0"/>
      <w:marTop w:val="0"/>
      <w:marBottom w:val="0"/>
      <w:divBdr>
        <w:top w:val="none" w:sz="0" w:space="0" w:color="auto"/>
        <w:left w:val="none" w:sz="0" w:space="0" w:color="auto"/>
        <w:bottom w:val="none" w:sz="0" w:space="0" w:color="auto"/>
        <w:right w:val="none" w:sz="0" w:space="0" w:color="auto"/>
      </w:divBdr>
    </w:div>
    <w:div w:id="1140415924">
      <w:bodyDiv w:val="1"/>
      <w:marLeft w:val="0"/>
      <w:marRight w:val="0"/>
      <w:marTop w:val="0"/>
      <w:marBottom w:val="0"/>
      <w:divBdr>
        <w:top w:val="none" w:sz="0" w:space="0" w:color="auto"/>
        <w:left w:val="none" w:sz="0" w:space="0" w:color="auto"/>
        <w:bottom w:val="none" w:sz="0" w:space="0" w:color="auto"/>
        <w:right w:val="none" w:sz="0" w:space="0" w:color="auto"/>
      </w:divBdr>
    </w:div>
    <w:div w:id="1141649835">
      <w:bodyDiv w:val="1"/>
      <w:marLeft w:val="0"/>
      <w:marRight w:val="0"/>
      <w:marTop w:val="0"/>
      <w:marBottom w:val="0"/>
      <w:divBdr>
        <w:top w:val="none" w:sz="0" w:space="0" w:color="auto"/>
        <w:left w:val="none" w:sz="0" w:space="0" w:color="auto"/>
        <w:bottom w:val="none" w:sz="0" w:space="0" w:color="auto"/>
        <w:right w:val="none" w:sz="0" w:space="0" w:color="auto"/>
      </w:divBdr>
      <w:divsChild>
        <w:div w:id="120076986">
          <w:marLeft w:val="446"/>
          <w:marRight w:val="0"/>
          <w:marTop w:val="0"/>
          <w:marBottom w:val="0"/>
          <w:divBdr>
            <w:top w:val="none" w:sz="0" w:space="0" w:color="auto"/>
            <w:left w:val="none" w:sz="0" w:space="0" w:color="auto"/>
            <w:bottom w:val="none" w:sz="0" w:space="0" w:color="auto"/>
            <w:right w:val="none" w:sz="0" w:space="0" w:color="auto"/>
          </w:divBdr>
        </w:div>
        <w:div w:id="170031059">
          <w:marLeft w:val="446"/>
          <w:marRight w:val="0"/>
          <w:marTop w:val="0"/>
          <w:marBottom w:val="0"/>
          <w:divBdr>
            <w:top w:val="none" w:sz="0" w:space="0" w:color="auto"/>
            <w:left w:val="none" w:sz="0" w:space="0" w:color="auto"/>
            <w:bottom w:val="none" w:sz="0" w:space="0" w:color="auto"/>
            <w:right w:val="none" w:sz="0" w:space="0" w:color="auto"/>
          </w:divBdr>
        </w:div>
        <w:div w:id="179928838">
          <w:marLeft w:val="446"/>
          <w:marRight w:val="0"/>
          <w:marTop w:val="0"/>
          <w:marBottom w:val="0"/>
          <w:divBdr>
            <w:top w:val="none" w:sz="0" w:space="0" w:color="auto"/>
            <w:left w:val="none" w:sz="0" w:space="0" w:color="auto"/>
            <w:bottom w:val="none" w:sz="0" w:space="0" w:color="auto"/>
            <w:right w:val="none" w:sz="0" w:space="0" w:color="auto"/>
          </w:divBdr>
        </w:div>
        <w:div w:id="274293115">
          <w:marLeft w:val="446"/>
          <w:marRight w:val="0"/>
          <w:marTop w:val="0"/>
          <w:marBottom w:val="0"/>
          <w:divBdr>
            <w:top w:val="none" w:sz="0" w:space="0" w:color="auto"/>
            <w:left w:val="none" w:sz="0" w:space="0" w:color="auto"/>
            <w:bottom w:val="none" w:sz="0" w:space="0" w:color="auto"/>
            <w:right w:val="none" w:sz="0" w:space="0" w:color="auto"/>
          </w:divBdr>
        </w:div>
        <w:div w:id="329143076">
          <w:marLeft w:val="274"/>
          <w:marRight w:val="0"/>
          <w:marTop w:val="0"/>
          <w:marBottom w:val="0"/>
          <w:divBdr>
            <w:top w:val="none" w:sz="0" w:space="0" w:color="auto"/>
            <w:left w:val="none" w:sz="0" w:space="0" w:color="auto"/>
            <w:bottom w:val="none" w:sz="0" w:space="0" w:color="auto"/>
            <w:right w:val="none" w:sz="0" w:space="0" w:color="auto"/>
          </w:divBdr>
        </w:div>
        <w:div w:id="459107771">
          <w:marLeft w:val="446"/>
          <w:marRight w:val="0"/>
          <w:marTop w:val="0"/>
          <w:marBottom w:val="0"/>
          <w:divBdr>
            <w:top w:val="none" w:sz="0" w:space="0" w:color="auto"/>
            <w:left w:val="none" w:sz="0" w:space="0" w:color="auto"/>
            <w:bottom w:val="none" w:sz="0" w:space="0" w:color="auto"/>
            <w:right w:val="none" w:sz="0" w:space="0" w:color="auto"/>
          </w:divBdr>
        </w:div>
        <w:div w:id="692733723">
          <w:marLeft w:val="274"/>
          <w:marRight w:val="0"/>
          <w:marTop w:val="0"/>
          <w:marBottom w:val="0"/>
          <w:divBdr>
            <w:top w:val="none" w:sz="0" w:space="0" w:color="auto"/>
            <w:left w:val="none" w:sz="0" w:space="0" w:color="auto"/>
            <w:bottom w:val="none" w:sz="0" w:space="0" w:color="auto"/>
            <w:right w:val="none" w:sz="0" w:space="0" w:color="auto"/>
          </w:divBdr>
        </w:div>
        <w:div w:id="707610419">
          <w:marLeft w:val="274"/>
          <w:marRight w:val="0"/>
          <w:marTop w:val="0"/>
          <w:marBottom w:val="0"/>
          <w:divBdr>
            <w:top w:val="none" w:sz="0" w:space="0" w:color="auto"/>
            <w:left w:val="none" w:sz="0" w:space="0" w:color="auto"/>
            <w:bottom w:val="none" w:sz="0" w:space="0" w:color="auto"/>
            <w:right w:val="none" w:sz="0" w:space="0" w:color="auto"/>
          </w:divBdr>
        </w:div>
        <w:div w:id="730620796">
          <w:marLeft w:val="274"/>
          <w:marRight w:val="0"/>
          <w:marTop w:val="0"/>
          <w:marBottom w:val="0"/>
          <w:divBdr>
            <w:top w:val="none" w:sz="0" w:space="0" w:color="auto"/>
            <w:left w:val="none" w:sz="0" w:space="0" w:color="auto"/>
            <w:bottom w:val="none" w:sz="0" w:space="0" w:color="auto"/>
            <w:right w:val="none" w:sz="0" w:space="0" w:color="auto"/>
          </w:divBdr>
        </w:div>
        <w:div w:id="746272040">
          <w:marLeft w:val="446"/>
          <w:marRight w:val="0"/>
          <w:marTop w:val="0"/>
          <w:marBottom w:val="0"/>
          <w:divBdr>
            <w:top w:val="none" w:sz="0" w:space="0" w:color="auto"/>
            <w:left w:val="none" w:sz="0" w:space="0" w:color="auto"/>
            <w:bottom w:val="none" w:sz="0" w:space="0" w:color="auto"/>
            <w:right w:val="none" w:sz="0" w:space="0" w:color="auto"/>
          </w:divBdr>
        </w:div>
        <w:div w:id="833497078">
          <w:marLeft w:val="274"/>
          <w:marRight w:val="0"/>
          <w:marTop w:val="0"/>
          <w:marBottom w:val="0"/>
          <w:divBdr>
            <w:top w:val="none" w:sz="0" w:space="0" w:color="auto"/>
            <w:left w:val="none" w:sz="0" w:space="0" w:color="auto"/>
            <w:bottom w:val="none" w:sz="0" w:space="0" w:color="auto"/>
            <w:right w:val="none" w:sz="0" w:space="0" w:color="auto"/>
          </w:divBdr>
        </w:div>
        <w:div w:id="887424149">
          <w:marLeft w:val="274"/>
          <w:marRight w:val="0"/>
          <w:marTop w:val="0"/>
          <w:marBottom w:val="0"/>
          <w:divBdr>
            <w:top w:val="none" w:sz="0" w:space="0" w:color="auto"/>
            <w:left w:val="none" w:sz="0" w:space="0" w:color="auto"/>
            <w:bottom w:val="none" w:sz="0" w:space="0" w:color="auto"/>
            <w:right w:val="none" w:sz="0" w:space="0" w:color="auto"/>
          </w:divBdr>
        </w:div>
        <w:div w:id="1229344356">
          <w:marLeft w:val="274"/>
          <w:marRight w:val="0"/>
          <w:marTop w:val="0"/>
          <w:marBottom w:val="0"/>
          <w:divBdr>
            <w:top w:val="none" w:sz="0" w:space="0" w:color="auto"/>
            <w:left w:val="none" w:sz="0" w:space="0" w:color="auto"/>
            <w:bottom w:val="none" w:sz="0" w:space="0" w:color="auto"/>
            <w:right w:val="none" w:sz="0" w:space="0" w:color="auto"/>
          </w:divBdr>
        </w:div>
        <w:div w:id="1291939176">
          <w:marLeft w:val="446"/>
          <w:marRight w:val="0"/>
          <w:marTop w:val="0"/>
          <w:marBottom w:val="0"/>
          <w:divBdr>
            <w:top w:val="none" w:sz="0" w:space="0" w:color="auto"/>
            <w:left w:val="none" w:sz="0" w:space="0" w:color="auto"/>
            <w:bottom w:val="none" w:sz="0" w:space="0" w:color="auto"/>
            <w:right w:val="none" w:sz="0" w:space="0" w:color="auto"/>
          </w:divBdr>
        </w:div>
        <w:div w:id="1321084439">
          <w:marLeft w:val="446"/>
          <w:marRight w:val="0"/>
          <w:marTop w:val="0"/>
          <w:marBottom w:val="0"/>
          <w:divBdr>
            <w:top w:val="none" w:sz="0" w:space="0" w:color="auto"/>
            <w:left w:val="none" w:sz="0" w:space="0" w:color="auto"/>
            <w:bottom w:val="none" w:sz="0" w:space="0" w:color="auto"/>
            <w:right w:val="none" w:sz="0" w:space="0" w:color="auto"/>
          </w:divBdr>
        </w:div>
        <w:div w:id="1603950596">
          <w:marLeft w:val="274"/>
          <w:marRight w:val="0"/>
          <w:marTop w:val="0"/>
          <w:marBottom w:val="0"/>
          <w:divBdr>
            <w:top w:val="none" w:sz="0" w:space="0" w:color="auto"/>
            <w:left w:val="none" w:sz="0" w:space="0" w:color="auto"/>
            <w:bottom w:val="none" w:sz="0" w:space="0" w:color="auto"/>
            <w:right w:val="none" w:sz="0" w:space="0" w:color="auto"/>
          </w:divBdr>
        </w:div>
        <w:div w:id="1800607666">
          <w:marLeft w:val="274"/>
          <w:marRight w:val="0"/>
          <w:marTop w:val="0"/>
          <w:marBottom w:val="0"/>
          <w:divBdr>
            <w:top w:val="none" w:sz="0" w:space="0" w:color="auto"/>
            <w:left w:val="none" w:sz="0" w:space="0" w:color="auto"/>
            <w:bottom w:val="none" w:sz="0" w:space="0" w:color="auto"/>
            <w:right w:val="none" w:sz="0" w:space="0" w:color="auto"/>
          </w:divBdr>
        </w:div>
        <w:div w:id="1968923757">
          <w:marLeft w:val="274"/>
          <w:marRight w:val="0"/>
          <w:marTop w:val="0"/>
          <w:marBottom w:val="0"/>
          <w:divBdr>
            <w:top w:val="none" w:sz="0" w:space="0" w:color="auto"/>
            <w:left w:val="none" w:sz="0" w:space="0" w:color="auto"/>
            <w:bottom w:val="none" w:sz="0" w:space="0" w:color="auto"/>
            <w:right w:val="none" w:sz="0" w:space="0" w:color="auto"/>
          </w:divBdr>
        </w:div>
      </w:divsChild>
    </w:div>
    <w:div w:id="1143931228">
      <w:bodyDiv w:val="1"/>
      <w:marLeft w:val="0"/>
      <w:marRight w:val="0"/>
      <w:marTop w:val="0"/>
      <w:marBottom w:val="0"/>
      <w:divBdr>
        <w:top w:val="none" w:sz="0" w:space="0" w:color="auto"/>
        <w:left w:val="none" w:sz="0" w:space="0" w:color="auto"/>
        <w:bottom w:val="none" w:sz="0" w:space="0" w:color="auto"/>
        <w:right w:val="none" w:sz="0" w:space="0" w:color="auto"/>
      </w:divBdr>
    </w:div>
    <w:div w:id="1146241462">
      <w:bodyDiv w:val="1"/>
      <w:marLeft w:val="0"/>
      <w:marRight w:val="0"/>
      <w:marTop w:val="0"/>
      <w:marBottom w:val="0"/>
      <w:divBdr>
        <w:top w:val="none" w:sz="0" w:space="0" w:color="auto"/>
        <w:left w:val="none" w:sz="0" w:space="0" w:color="auto"/>
        <w:bottom w:val="none" w:sz="0" w:space="0" w:color="auto"/>
        <w:right w:val="none" w:sz="0" w:space="0" w:color="auto"/>
      </w:divBdr>
    </w:div>
    <w:div w:id="1152331164">
      <w:bodyDiv w:val="1"/>
      <w:marLeft w:val="0"/>
      <w:marRight w:val="0"/>
      <w:marTop w:val="0"/>
      <w:marBottom w:val="0"/>
      <w:divBdr>
        <w:top w:val="none" w:sz="0" w:space="0" w:color="auto"/>
        <w:left w:val="none" w:sz="0" w:space="0" w:color="auto"/>
        <w:bottom w:val="none" w:sz="0" w:space="0" w:color="auto"/>
        <w:right w:val="none" w:sz="0" w:space="0" w:color="auto"/>
      </w:divBdr>
    </w:div>
    <w:div w:id="1159423275">
      <w:bodyDiv w:val="1"/>
      <w:marLeft w:val="0"/>
      <w:marRight w:val="0"/>
      <w:marTop w:val="0"/>
      <w:marBottom w:val="0"/>
      <w:divBdr>
        <w:top w:val="none" w:sz="0" w:space="0" w:color="auto"/>
        <w:left w:val="none" w:sz="0" w:space="0" w:color="auto"/>
        <w:bottom w:val="none" w:sz="0" w:space="0" w:color="auto"/>
        <w:right w:val="none" w:sz="0" w:space="0" w:color="auto"/>
      </w:divBdr>
    </w:div>
    <w:div w:id="1161891330">
      <w:bodyDiv w:val="1"/>
      <w:marLeft w:val="0"/>
      <w:marRight w:val="0"/>
      <w:marTop w:val="0"/>
      <w:marBottom w:val="0"/>
      <w:divBdr>
        <w:top w:val="none" w:sz="0" w:space="0" w:color="auto"/>
        <w:left w:val="none" w:sz="0" w:space="0" w:color="auto"/>
        <w:bottom w:val="none" w:sz="0" w:space="0" w:color="auto"/>
        <w:right w:val="none" w:sz="0" w:space="0" w:color="auto"/>
      </w:divBdr>
    </w:div>
    <w:div w:id="1164129137">
      <w:bodyDiv w:val="1"/>
      <w:marLeft w:val="0"/>
      <w:marRight w:val="0"/>
      <w:marTop w:val="0"/>
      <w:marBottom w:val="0"/>
      <w:divBdr>
        <w:top w:val="none" w:sz="0" w:space="0" w:color="auto"/>
        <w:left w:val="none" w:sz="0" w:space="0" w:color="auto"/>
        <w:bottom w:val="none" w:sz="0" w:space="0" w:color="auto"/>
        <w:right w:val="none" w:sz="0" w:space="0" w:color="auto"/>
      </w:divBdr>
    </w:div>
    <w:div w:id="1172066598">
      <w:bodyDiv w:val="1"/>
      <w:marLeft w:val="0"/>
      <w:marRight w:val="0"/>
      <w:marTop w:val="0"/>
      <w:marBottom w:val="0"/>
      <w:divBdr>
        <w:top w:val="none" w:sz="0" w:space="0" w:color="auto"/>
        <w:left w:val="none" w:sz="0" w:space="0" w:color="auto"/>
        <w:bottom w:val="none" w:sz="0" w:space="0" w:color="auto"/>
        <w:right w:val="none" w:sz="0" w:space="0" w:color="auto"/>
      </w:divBdr>
    </w:div>
    <w:div w:id="1173647342">
      <w:bodyDiv w:val="1"/>
      <w:marLeft w:val="0"/>
      <w:marRight w:val="0"/>
      <w:marTop w:val="0"/>
      <w:marBottom w:val="0"/>
      <w:divBdr>
        <w:top w:val="none" w:sz="0" w:space="0" w:color="auto"/>
        <w:left w:val="none" w:sz="0" w:space="0" w:color="auto"/>
        <w:bottom w:val="none" w:sz="0" w:space="0" w:color="auto"/>
        <w:right w:val="none" w:sz="0" w:space="0" w:color="auto"/>
      </w:divBdr>
    </w:div>
    <w:div w:id="1176650537">
      <w:bodyDiv w:val="1"/>
      <w:marLeft w:val="0"/>
      <w:marRight w:val="0"/>
      <w:marTop w:val="0"/>
      <w:marBottom w:val="0"/>
      <w:divBdr>
        <w:top w:val="none" w:sz="0" w:space="0" w:color="auto"/>
        <w:left w:val="none" w:sz="0" w:space="0" w:color="auto"/>
        <w:bottom w:val="none" w:sz="0" w:space="0" w:color="auto"/>
        <w:right w:val="none" w:sz="0" w:space="0" w:color="auto"/>
      </w:divBdr>
    </w:div>
    <w:div w:id="1179391885">
      <w:bodyDiv w:val="1"/>
      <w:marLeft w:val="0"/>
      <w:marRight w:val="0"/>
      <w:marTop w:val="0"/>
      <w:marBottom w:val="0"/>
      <w:divBdr>
        <w:top w:val="none" w:sz="0" w:space="0" w:color="auto"/>
        <w:left w:val="none" w:sz="0" w:space="0" w:color="auto"/>
        <w:bottom w:val="none" w:sz="0" w:space="0" w:color="auto"/>
        <w:right w:val="none" w:sz="0" w:space="0" w:color="auto"/>
      </w:divBdr>
    </w:div>
    <w:div w:id="1191526959">
      <w:bodyDiv w:val="1"/>
      <w:marLeft w:val="0"/>
      <w:marRight w:val="0"/>
      <w:marTop w:val="0"/>
      <w:marBottom w:val="0"/>
      <w:divBdr>
        <w:top w:val="none" w:sz="0" w:space="0" w:color="auto"/>
        <w:left w:val="none" w:sz="0" w:space="0" w:color="auto"/>
        <w:bottom w:val="none" w:sz="0" w:space="0" w:color="auto"/>
        <w:right w:val="none" w:sz="0" w:space="0" w:color="auto"/>
      </w:divBdr>
    </w:div>
    <w:div w:id="1196889273">
      <w:bodyDiv w:val="1"/>
      <w:marLeft w:val="0"/>
      <w:marRight w:val="0"/>
      <w:marTop w:val="0"/>
      <w:marBottom w:val="0"/>
      <w:divBdr>
        <w:top w:val="none" w:sz="0" w:space="0" w:color="auto"/>
        <w:left w:val="none" w:sz="0" w:space="0" w:color="auto"/>
        <w:bottom w:val="none" w:sz="0" w:space="0" w:color="auto"/>
        <w:right w:val="none" w:sz="0" w:space="0" w:color="auto"/>
      </w:divBdr>
    </w:div>
    <w:div w:id="1199048476">
      <w:bodyDiv w:val="1"/>
      <w:marLeft w:val="0"/>
      <w:marRight w:val="0"/>
      <w:marTop w:val="0"/>
      <w:marBottom w:val="0"/>
      <w:divBdr>
        <w:top w:val="none" w:sz="0" w:space="0" w:color="auto"/>
        <w:left w:val="none" w:sz="0" w:space="0" w:color="auto"/>
        <w:bottom w:val="none" w:sz="0" w:space="0" w:color="auto"/>
        <w:right w:val="none" w:sz="0" w:space="0" w:color="auto"/>
      </w:divBdr>
    </w:div>
    <w:div w:id="1199902123">
      <w:bodyDiv w:val="1"/>
      <w:marLeft w:val="0"/>
      <w:marRight w:val="0"/>
      <w:marTop w:val="0"/>
      <w:marBottom w:val="0"/>
      <w:divBdr>
        <w:top w:val="none" w:sz="0" w:space="0" w:color="auto"/>
        <w:left w:val="none" w:sz="0" w:space="0" w:color="auto"/>
        <w:bottom w:val="none" w:sz="0" w:space="0" w:color="auto"/>
        <w:right w:val="none" w:sz="0" w:space="0" w:color="auto"/>
      </w:divBdr>
    </w:div>
    <w:div w:id="1200897492">
      <w:bodyDiv w:val="1"/>
      <w:marLeft w:val="0"/>
      <w:marRight w:val="0"/>
      <w:marTop w:val="0"/>
      <w:marBottom w:val="0"/>
      <w:divBdr>
        <w:top w:val="none" w:sz="0" w:space="0" w:color="auto"/>
        <w:left w:val="none" w:sz="0" w:space="0" w:color="auto"/>
        <w:bottom w:val="none" w:sz="0" w:space="0" w:color="auto"/>
        <w:right w:val="none" w:sz="0" w:space="0" w:color="auto"/>
      </w:divBdr>
    </w:div>
    <w:div w:id="1201937612">
      <w:bodyDiv w:val="1"/>
      <w:marLeft w:val="0"/>
      <w:marRight w:val="0"/>
      <w:marTop w:val="0"/>
      <w:marBottom w:val="0"/>
      <w:divBdr>
        <w:top w:val="none" w:sz="0" w:space="0" w:color="auto"/>
        <w:left w:val="none" w:sz="0" w:space="0" w:color="auto"/>
        <w:bottom w:val="none" w:sz="0" w:space="0" w:color="auto"/>
        <w:right w:val="none" w:sz="0" w:space="0" w:color="auto"/>
      </w:divBdr>
    </w:div>
    <w:div w:id="1206405440">
      <w:bodyDiv w:val="1"/>
      <w:marLeft w:val="0"/>
      <w:marRight w:val="0"/>
      <w:marTop w:val="0"/>
      <w:marBottom w:val="0"/>
      <w:divBdr>
        <w:top w:val="none" w:sz="0" w:space="0" w:color="auto"/>
        <w:left w:val="none" w:sz="0" w:space="0" w:color="auto"/>
        <w:bottom w:val="none" w:sz="0" w:space="0" w:color="auto"/>
        <w:right w:val="none" w:sz="0" w:space="0" w:color="auto"/>
      </w:divBdr>
    </w:div>
    <w:div w:id="1207447400">
      <w:bodyDiv w:val="1"/>
      <w:marLeft w:val="0"/>
      <w:marRight w:val="0"/>
      <w:marTop w:val="0"/>
      <w:marBottom w:val="0"/>
      <w:divBdr>
        <w:top w:val="none" w:sz="0" w:space="0" w:color="auto"/>
        <w:left w:val="none" w:sz="0" w:space="0" w:color="auto"/>
        <w:bottom w:val="none" w:sz="0" w:space="0" w:color="auto"/>
        <w:right w:val="none" w:sz="0" w:space="0" w:color="auto"/>
      </w:divBdr>
      <w:divsChild>
        <w:div w:id="2044137895">
          <w:marLeft w:val="0"/>
          <w:marRight w:val="0"/>
          <w:marTop w:val="0"/>
          <w:marBottom w:val="0"/>
          <w:divBdr>
            <w:top w:val="none" w:sz="0" w:space="0" w:color="auto"/>
            <w:left w:val="none" w:sz="0" w:space="0" w:color="auto"/>
            <w:bottom w:val="none" w:sz="0" w:space="0" w:color="auto"/>
            <w:right w:val="none" w:sz="0" w:space="0" w:color="auto"/>
          </w:divBdr>
          <w:divsChild>
            <w:div w:id="1381054344">
              <w:marLeft w:val="0"/>
              <w:marRight w:val="0"/>
              <w:marTop w:val="0"/>
              <w:marBottom w:val="0"/>
              <w:divBdr>
                <w:top w:val="none" w:sz="0" w:space="0" w:color="auto"/>
                <w:left w:val="none" w:sz="0" w:space="0" w:color="auto"/>
                <w:bottom w:val="none" w:sz="0" w:space="0" w:color="auto"/>
                <w:right w:val="none" w:sz="0" w:space="0" w:color="auto"/>
              </w:divBdr>
              <w:divsChild>
                <w:div w:id="1475757637">
                  <w:marLeft w:val="0"/>
                  <w:marRight w:val="0"/>
                  <w:marTop w:val="0"/>
                  <w:marBottom w:val="0"/>
                  <w:divBdr>
                    <w:top w:val="none" w:sz="0" w:space="0" w:color="auto"/>
                    <w:left w:val="none" w:sz="0" w:space="0" w:color="auto"/>
                    <w:bottom w:val="none" w:sz="0" w:space="0" w:color="auto"/>
                    <w:right w:val="none" w:sz="0" w:space="0" w:color="auto"/>
                  </w:divBdr>
                  <w:divsChild>
                    <w:div w:id="717558150">
                      <w:marLeft w:val="0"/>
                      <w:marRight w:val="0"/>
                      <w:marTop w:val="0"/>
                      <w:marBottom w:val="0"/>
                      <w:divBdr>
                        <w:top w:val="none" w:sz="0" w:space="0" w:color="auto"/>
                        <w:left w:val="none" w:sz="0" w:space="0" w:color="auto"/>
                        <w:bottom w:val="none" w:sz="0" w:space="0" w:color="auto"/>
                        <w:right w:val="none" w:sz="0" w:space="0" w:color="auto"/>
                      </w:divBdr>
                      <w:divsChild>
                        <w:div w:id="1132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947504">
      <w:bodyDiv w:val="1"/>
      <w:marLeft w:val="0"/>
      <w:marRight w:val="0"/>
      <w:marTop w:val="0"/>
      <w:marBottom w:val="0"/>
      <w:divBdr>
        <w:top w:val="none" w:sz="0" w:space="0" w:color="auto"/>
        <w:left w:val="none" w:sz="0" w:space="0" w:color="auto"/>
        <w:bottom w:val="none" w:sz="0" w:space="0" w:color="auto"/>
        <w:right w:val="none" w:sz="0" w:space="0" w:color="auto"/>
      </w:divBdr>
    </w:div>
    <w:div w:id="1225337036">
      <w:bodyDiv w:val="1"/>
      <w:marLeft w:val="0"/>
      <w:marRight w:val="0"/>
      <w:marTop w:val="0"/>
      <w:marBottom w:val="0"/>
      <w:divBdr>
        <w:top w:val="none" w:sz="0" w:space="0" w:color="auto"/>
        <w:left w:val="none" w:sz="0" w:space="0" w:color="auto"/>
        <w:bottom w:val="none" w:sz="0" w:space="0" w:color="auto"/>
        <w:right w:val="none" w:sz="0" w:space="0" w:color="auto"/>
      </w:divBdr>
    </w:div>
    <w:div w:id="1229265601">
      <w:bodyDiv w:val="1"/>
      <w:marLeft w:val="0"/>
      <w:marRight w:val="0"/>
      <w:marTop w:val="0"/>
      <w:marBottom w:val="0"/>
      <w:divBdr>
        <w:top w:val="none" w:sz="0" w:space="0" w:color="auto"/>
        <w:left w:val="none" w:sz="0" w:space="0" w:color="auto"/>
        <w:bottom w:val="none" w:sz="0" w:space="0" w:color="auto"/>
        <w:right w:val="none" w:sz="0" w:space="0" w:color="auto"/>
      </w:divBdr>
    </w:div>
    <w:div w:id="1231311308">
      <w:bodyDiv w:val="1"/>
      <w:marLeft w:val="0"/>
      <w:marRight w:val="0"/>
      <w:marTop w:val="0"/>
      <w:marBottom w:val="0"/>
      <w:divBdr>
        <w:top w:val="none" w:sz="0" w:space="0" w:color="auto"/>
        <w:left w:val="none" w:sz="0" w:space="0" w:color="auto"/>
        <w:bottom w:val="none" w:sz="0" w:space="0" w:color="auto"/>
        <w:right w:val="none" w:sz="0" w:space="0" w:color="auto"/>
      </w:divBdr>
    </w:div>
    <w:div w:id="1240137933">
      <w:bodyDiv w:val="1"/>
      <w:marLeft w:val="0"/>
      <w:marRight w:val="0"/>
      <w:marTop w:val="0"/>
      <w:marBottom w:val="0"/>
      <w:divBdr>
        <w:top w:val="none" w:sz="0" w:space="0" w:color="auto"/>
        <w:left w:val="none" w:sz="0" w:space="0" w:color="auto"/>
        <w:bottom w:val="none" w:sz="0" w:space="0" w:color="auto"/>
        <w:right w:val="none" w:sz="0" w:space="0" w:color="auto"/>
      </w:divBdr>
    </w:div>
    <w:div w:id="1247422909">
      <w:bodyDiv w:val="1"/>
      <w:marLeft w:val="0"/>
      <w:marRight w:val="0"/>
      <w:marTop w:val="0"/>
      <w:marBottom w:val="0"/>
      <w:divBdr>
        <w:top w:val="none" w:sz="0" w:space="0" w:color="auto"/>
        <w:left w:val="none" w:sz="0" w:space="0" w:color="auto"/>
        <w:bottom w:val="none" w:sz="0" w:space="0" w:color="auto"/>
        <w:right w:val="none" w:sz="0" w:space="0" w:color="auto"/>
      </w:divBdr>
    </w:div>
    <w:div w:id="1248266664">
      <w:bodyDiv w:val="1"/>
      <w:marLeft w:val="0"/>
      <w:marRight w:val="0"/>
      <w:marTop w:val="0"/>
      <w:marBottom w:val="0"/>
      <w:divBdr>
        <w:top w:val="none" w:sz="0" w:space="0" w:color="auto"/>
        <w:left w:val="none" w:sz="0" w:space="0" w:color="auto"/>
        <w:bottom w:val="none" w:sz="0" w:space="0" w:color="auto"/>
        <w:right w:val="none" w:sz="0" w:space="0" w:color="auto"/>
      </w:divBdr>
    </w:div>
    <w:div w:id="1251962666">
      <w:bodyDiv w:val="1"/>
      <w:marLeft w:val="0"/>
      <w:marRight w:val="0"/>
      <w:marTop w:val="0"/>
      <w:marBottom w:val="0"/>
      <w:divBdr>
        <w:top w:val="none" w:sz="0" w:space="0" w:color="auto"/>
        <w:left w:val="none" w:sz="0" w:space="0" w:color="auto"/>
        <w:bottom w:val="none" w:sz="0" w:space="0" w:color="auto"/>
        <w:right w:val="none" w:sz="0" w:space="0" w:color="auto"/>
      </w:divBdr>
    </w:div>
    <w:div w:id="1260799575">
      <w:bodyDiv w:val="1"/>
      <w:marLeft w:val="0"/>
      <w:marRight w:val="0"/>
      <w:marTop w:val="0"/>
      <w:marBottom w:val="0"/>
      <w:divBdr>
        <w:top w:val="none" w:sz="0" w:space="0" w:color="auto"/>
        <w:left w:val="none" w:sz="0" w:space="0" w:color="auto"/>
        <w:bottom w:val="none" w:sz="0" w:space="0" w:color="auto"/>
        <w:right w:val="none" w:sz="0" w:space="0" w:color="auto"/>
      </w:divBdr>
    </w:div>
    <w:div w:id="1261530216">
      <w:bodyDiv w:val="1"/>
      <w:marLeft w:val="0"/>
      <w:marRight w:val="0"/>
      <w:marTop w:val="0"/>
      <w:marBottom w:val="0"/>
      <w:divBdr>
        <w:top w:val="none" w:sz="0" w:space="0" w:color="auto"/>
        <w:left w:val="none" w:sz="0" w:space="0" w:color="auto"/>
        <w:bottom w:val="none" w:sz="0" w:space="0" w:color="auto"/>
        <w:right w:val="none" w:sz="0" w:space="0" w:color="auto"/>
      </w:divBdr>
    </w:div>
    <w:div w:id="1263104930">
      <w:bodyDiv w:val="1"/>
      <w:marLeft w:val="0"/>
      <w:marRight w:val="0"/>
      <w:marTop w:val="0"/>
      <w:marBottom w:val="0"/>
      <w:divBdr>
        <w:top w:val="none" w:sz="0" w:space="0" w:color="auto"/>
        <w:left w:val="none" w:sz="0" w:space="0" w:color="auto"/>
        <w:bottom w:val="none" w:sz="0" w:space="0" w:color="auto"/>
        <w:right w:val="none" w:sz="0" w:space="0" w:color="auto"/>
      </w:divBdr>
    </w:div>
    <w:div w:id="1266957127">
      <w:bodyDiv w:val="1"/>
      <w:marLeft w:val="0"/>
      <w:marRight w:val="0"/>
      <w:marTop w:val="0"/>
      <w:marBottom w:val="0"/>
      <w:divBdr>
        <w:top w:val="none" w:sz="0" w:space="0" w:color="auto"/>
        <w:left w:val="none" w:sz="0" w:space="0" w:color="auto"/>
        <w:bottom w:val="none" w:sz="0" w:space="0" w:color="auto"/>
        <w:right w:val="none" w:sz="0" w:space="0" w:color="auto"/>
      </w:divBdr>
      <w:divsChild>
        <w:div w:id="395325242">
          <w:marLeft w:val="446"/>
          <w:marRight w:val="0"/>
          <w:marTop w:val="0"/>
          <w:marBottom w:val="0"/>
          <w:divBdr>
            <w:top w:val="none" w:sz="0" w:space="0" w:color="auto"/>
            <w:left w:val="none" w:sz="0" w:space="0" w:color="auto"/>
            <w:bottom w:val="none" w:sz="0" w:space="0" w:color="auto"/>
            <w:right w:val="none" w:sz="0" w:space="0" w:color="auto"/>
          </w:divBdr>
        </w:div>
        <w:div w:id="442920463">
          <w:marLeft w:val="446"/>
          <w:marRight w:val="0"/>
          <w:marTop w:val="0"/>
          <w:marBottom w:val="0"/>
          <w:divBdr>
            <w:top w:val="none" w:sz="0" w:space="0" w:color="auto"/>
            <w:left w:val="none" w:sz="0" w:space="0" w:color="auto"/>
            <w:bottom w:val="none" w:sz="0" w:space="0" w:color="auto"/>
            <w:right w:val="none" w:sz="0" w:space="0" w:color="auto"/>
          </w:divBdr>
        </w:div>
      </w:divsChild>
    </w:div>
    <w:div w:id="1267806505">
      <w:bodyDiv w:val="1"/>
      <w:marLeft w:val="0"/>
      <w:marRight w:val="0"/>
      <w:marTop w:val="0"/>
      <w:marBottom w:val="0"/>
      <w:divBdr>
        <w:top w:val="none" w:sz="0" w:space="0" w:color="auto"/>
        <w:left w:val="none" w:sz="0" w:space="0" w:color="auto"/>
        <w:bottom w:val="none" w:sz="0" w:space="0" w:color="auto"/>
        <w:right w:val="none" w:sz="0" w:space="0" w:color="auto"/>
      </w:divBdr>
    </w:div>
    <w:div w:id="1269583393">
      <w:bodyDiv w:val="1"/>
      <w:marLeft w:val="0"/>
      <w:marRight w:val="0"/>
      <w:marTop w:val="0"/>
      <w:marBottom w:val="0"/>
      <w:divBdr>
        <w:top w:val="none" w:sz="0" w:space="0" w:color="auto"/>
        <w:left w:val="none" w:sz="0" w:space="0" w:color="auto"/>
        <w:bottom w:val="none" w:sz="0" w:space="0" w:color="auto"/>
        <w:right w:val="none" w:sz="0" w:space="0" w:color="auto"/>
      </w:divBdr>
    </w:div>
    <w:div w:id="1271401413">
      <w:bodyDiv w:val="1"/>
      <w:marLeft w:val="0"/>
      <w:marRight w:val="0"/>
      <w:marTop w:val="0"/>
      <w:marBottom w:val="0"/>
      <w:divBdr>
        <w:top w:val="none" w:sz="0" w:space="0" w:color="auto"/>
        <w:left w:val="none" w:sz="0" w:space="0" w:color="auto"/>
        <w:bottom w:val="none" w:sz="0" w:space="0" w:color="auto"/>
        <w:right w:val="none" w:sz="0" w:space="0" w:color="auto"/>
      </w:divBdr>
      <w:divsChild>
        <w:div w:id="20864485">
          <w:marLeft w:val="446"/>
          <w:marRight w:val="0"/>
          <w:marTop w:val="0"/>
          <w:marBottom w:val="0"/>
          <w:divBdr>
            <w:top w:val="none" w:sz="0" w:space="0" w:color="auto"/>
            <w:left w:val="none" w:sz="0" w:space="0" w:color="auto"/>
            <w:bottom w:val="none" w:sz="0" w:space="0" w:color="auto"/>
            <w:right w:val="none" w:sz="0" w:space="0" w:color="auto"/>
          </w:divBdr>
        </w:div>
        <w:div w:id="170947237">
          <w:marLeft w:val="446"/>
          <w:marRight w:val="0"/>
          <w:marTop w:val="0"/>
          <w:marBottom w:val="0"/>
          <w:divBdr>
            <w:top w:val="none" w:sz="0" w:space="0" w:color="auto"/>
            <w:left w:val="none" w:sz="0" w:space="0" w:color="auto"/>
            <w:bottom w:val="none" w:sz="0" w:space="0" w:color="auto"/>
            <w:right w:val="none" w:sz="0" w:space="0" w:color="auto"/>
          </w:divBdr>
        </w:div>
        <w:div w:id="502546079">
          <w:marLeft w:val="446"/>
          <w:marRight w:val="0"/>
          <w:marTop w:val="0"/>
          <w:marBottom w:val="0"/>
          <w:divBdr>
            <w:top w:val="none" w:sz="0" w:space="0" w:color="auto"/>
            <w:left w:val="none" w:sz="0" w:space="0" w:color="auto"/>
            <w:bottom w:val="none" w:sz="0" w:space="0" w:color="auto"/>
            <w:right w:val="none" w:sz="0" w:space="0" w:color="auto"/>
          </w:divBdr>
        </w:div>
        <w:div w:id="567232822">
          <w:marLeft w:val="446"/>
          <w:marRight w:val="0"/>
          <w:marTop w:val="0"/>
          <w:marBottom w:val="0"/>
          <w:divBdr>
            <w:top w:val="none" w:sz="0" w:space="0" w:color="auto"/>
            <w:left w:val="none" w:sz="0" w:space="0" w:color="auto"/>
            <w:bottom w:val="none" w:sz="0" w:space="0" w:color="auto"/>
            <w:right w:val="none" w:sz="0" w:space="0" w:color="auto"/>
          </w:divBdr>
        </w:div>
      </w:divsChild>
    </w:div>
    <w:div w:id="1272934670">
      <w:bodyDiv w:val="1"/>
      <w:marLeft w:val="0"/>
      <w:marRight w:val="0"/>
      <w:marTop w:val="0"/>
      <w:marBottom w:val="0"/>
      <w:divBdr>
        <w:top w:val="none" w:sz="0" w:space="0" w:color="auto"/>
        <w:left w:val="none" w:sz="0" w:space="0" w:color="auto"/>
        <w:bottom w:val="none" w:sz="0" w:space="0" w:color="auto"/>
        <w:right w:val="none" w:sz="0" w:space="0" w:color="auto"/>
      </w:divBdr>
    </w:div>
    <w:div w:id="1276324769">
      <w:bodyDiv w:val="1"/>
      <w:marLeft w:val="0"/>
      <w:marRight w:val="0"/>
      <w:marTop w:val="0"/>
      <w:marBottom w:val="0"/>
      <w:divBdr>
        <w:top w:val="none" w:sz="0" w:space="0" w:color="auto"/>
        <w:left w:val="none" w:sz="0" w:space="0" w:color="auto"/>
        <w:bottom w:val="none" w:sz="0" w:space="0" w:color="auto"/>
        <w:right w:val="none" w:sz="0" w:space="0" w:color="auto"/>
      </w:divBdr>
    </w:div>
    <w:div w:id="1277787679">
      <w:bodyDiv w:val="1"/>
      <w:marLeft w:val="0"/>
      <w:marRight w:val="0"/>
      <w:marTop w:val="0"/>
      <w:marBottom w:val="0"/>
      <w:divBdr>
        <w:top w:val="none" w:sz="0" w:space="0" w:color="auto"/>
        <w:left w:val="none" w:sz="0" w:space="0" w:color="auto"/>
        <w:bottom w:val="none" w:sz="0" w:space="0" w:color="auto"/>
        <w:right w:val="none" w:sz="0" w:space="0" w:color="auto"/>
      </w:divBdr>
    </w:div>
    <w:div w:id="1292401357">
      <w:bodyDiv w:val="1"/>
      <w:marLeft w:val="0"/>
      <w:marRight w:val="0"/>
      <w:marTop w:val="0"/>
      <w:marBottom w:val="0"/>
      <w:divBdr>
        <w:top w:val="none" w:sz="0" w:space="0" w:color="auto"/>
        <w:left w:val="none" w:sz="0" w:space="0" w:color="auto"/>
        <w:bottom w:val="none" w:sz="0" w:space="0" w:color="auto"/>
        <w:right w:val="none" w:sz="0" w:space="0" w:color="auto"/>
      </w:divBdr>
    </w:div>
    <w:div w:id="1293562130">
      <w:bodyDiv w:val="1"/>
      <w:marLeft w:val="0"/>
      <w:marRight w:val="0"/>
      <w:marTop w:val="0"/>
      <w:marBottom w:val="0"/>
      <w:divBdr>
        <w:top w:val="none" w:sz="0" w:space="0" w:color="auto"/>
        <w:left w:val="none" w:sz="0" w:space="0" w:color="auto"/>
        <w:bottom w:val="none" w:sz="0" w:space="0" w:color="auto"/>
        <w:right w:val="none" w:sz="0" w:space="0" w:color="auto"/>
      </w:divBdr>
    </w:div>
    <w:div w:id="1303342043">
      <w:bodyDiv w:val="1"/>
      <w:marLeft w:val="0"/>
      <w:marRight w:val="0"/>
      <w:marTop w:val="0"/>
      <w:marBottom w:val="0"/>
      <w:divBdr>
        <w:top w:val="none" w:sz="0" w:space="0" w:color="auto"/>
        <w:left w:val="none" w:sz="0" w:space="0" w:color="auto"/>
        <w:bottom w:val="none" w:sz="0" w:space="0" w:color="auto"/>
        <w:right w:val="none" w:sz="0" w:space="0" w:color="auto"/>
      </w:divBdr>
    </w:div>
    <w:div w:id="1303776753">
      <w:bodyDiv w:val="1"/>
      <w:marLeft w:val="0"/>
      <w:marRight w:val="0"/>
      <w:marTop w:val="0"/>
      <w:marBottom w:val="0"/>
      <w:divBdr>
        <w:top w:val="none" w:sz="0" w:space="0" w:color="auto"/>
        <w:left w:val="none" w:sz="0" w:space="0" w:color="auto"/>
        <w:bottom w:val="none" w:sz="0" w:space="0" w:color="auto"/>
        <w:right w:val="none" w:sz="0" w:space="0" w:color="auto"/>
      </w:divBdr>
    </w:div>
    <w:div w:id="1308626974">
      <w:bodyDiv w:val="1"/>
      <w:marLeft w:val="0"/>
      <w:marRight w:val="0"/>
      <w:marTop w:val="0"/>
      <w:marBottom w:val="0"/>
      <w:divBdr>
        <w:top w:val="none" w:sz="0" w:space="0" w:color="auto"/>
        <w:left w:val="none" w:sz="0" w:space="0" w:color="auto"/>
        <w:bottom w:val="none" w:sz="0" w:space="0" w:color="auto"/>
        <w:right w:val="none" w:sz="0" w:space="0" w:color="auto"/>
      </w:divBdr>
    </w:div>
    <w:div w:id="1316714784">
      <w:bodyDiv w:val="1"/>
      <w:marLeft w:val="0"/>
      <w:marRight w:val="0"/>
      <w:marTop w:val="0"/>
      <w:marBottom w:val="0"/>
      <w:divBdr>
        <w:top w:val="none" w:sz="0" w:space="0" w:color="auto"/>
        <w:left w:val="none" w:sz="0" w:space="0" w:color="auto"/>
        <w:bottom w:val="none" w:sz="0" w:space="0" w:color="auto"/>
        <w:right w:val="none" w:sz="0" w:space="0" w:color="auto"/>
      </w:divBdr>
    </w:div>
    <w:div w:id="1324965429">
      <w:bodyDiv w:val="1"/>
      <w:marLeft w:val="0"/>
      <w:marRight w:val="0"/>
      <w:marTop w:val="0"/>
      <w:marBottom w:val="0"/>
      <w:divBdr>
        <w:top w:val="none" w:sz="0" w:space="0" w:color="auto"/>
        <w:left w:val="none" w:sz="0" w:space="0" w:color="auto"/>
        <w:bottom w:val="none" w:sz="0" w:space="0" w:color="auto"/>
        <w:right w:val="none" w:sz="0" w:space="0" w:color="auto"/>
      </w:divBdr>
    </w:div>
    <w:div w:id="1328678106">
      <w:bodyDiv w:val="1"/>
      <w:marLeft w:val="0"/>
      <w:marRight w:val="0"/>
      <w:marTop w:val="0"/>
      <w:marBottom w:val="0"/>
      <w:divBdr>
        <w:top w:val="none" w:sz="0" w:space="0" w:color="auto"/>
        <w:left w:val="none" w:sz="0" w:space="0" w:color="auto"/>
        <w:bottom w:val="none" w:sz="0" w:space="0" w:color="auto"/>
        <w:right w:val="none" w:sz="0" w:space="0" w:color="auto"/>
      </w:divBdr>
    </w:div>
    <w:div w:id="1332104580">
      <w:bodyDiv w:val="1"/>
      <w:marLeft w:val="0"/>
      <w:marRight w:val="0"/>
      <w:marTop w:val="0"/>
      <w:marBottom w:val="0"/>
      <w:divBdr>
        <w:top w:val="none" w:sz="0" w:space="0" w:color="auto"/>
        <w:left w:val="none" w:sz="0" w:space="0" w:color="auto"/>
        <w:bottom w:val="none" w:sz="0" w:space="0" w:color="auto"/>
        <w:right w:val="none" w:sz="0" w:space="0" w:color="auto"/>
      </w:divBdr>
    </w:div>
    <w:div w:id="1333483614">
      <w:bodyDiv w:val="1"/>
      <w:marLeft w:val="0"/>
      <w:marRight w:val="0"/>
      <w:marTop w:val="0"/>
      <w:marBottom w:val="0"/>
      <w:divBdr>
        <w:top w:val="none" w:sz="0" w:space="0" w:color="auto"/>
        <w:left w:val="none" w:sz="0" w:space="0" w:color="auto"/>
        <w:bottom w:val="none" w:sz="0" w:space="0" w:color="auto"/>
        <w:right w:val="none" w:sz="0" w:space="0" w:color="auto"/>
      </w:divBdr>
    </w:div>
    <w:div w:id="1336498912">
      <w:bodyDiv w:val="1"/>
      <w:marLeft w:val="0"/>
      <w:marRight w:val="0"/>
      <w:marTop w:val="0"/>
      <w:marBottom w:val="0"/>
      <w:divBdr>
        <w:top w:val="none" w:sz="0" w:space="0" w:color="auto"/>
        <w:left w:val="none" w:sz="0" w:space="0" w:color="auto"/>
        <w:bottom w:val="none" w:sz="0" w:space="0" w:color="auto"/>
        <w:right w:val="none" w:sz="0" w:space="0" w:color="auto"/>
      </w:divBdr>
    </w:div>
    <w:div w:id="1337541065">
      <w:bodyDiv w:val="1"/>
      <w:marLeft w:val="0"/>
      <w:marRight w:val="0"/>
      <w:marTop w:val="0"/>
      <w:marBottom w:val="0"/>
      <w:divBdr>
        <w:top w:val="none" w:sz="0" w:space="0" w:color="auto"/>
        <w:left w:val="none" w:sz="0" w:space="0" w:color="auto"/>
        <w:bottom w:val="none" w:sz="0" w:space="0" w:color="auto"/>
        <w:right w:val="none" w:sz="0" w:space="0" w:color="auto"/>
      </w:divBdr>
    </w:div>
    <w:div w:id="1338266108">
      <w:bodyDiv w:val="1"/>
      <w:marLeft w:val="0"/>
      <w:marRight w:val="0"/>
      <w:marTop w:val="0"/>
      <w:marBottom w:val="0"/>
      <w:divBdr>
        <w:top w:val="none" w:sz="0" w:space="0" w:color="auto"/>
        <w:left w:val="none" w:sz="0" w:space="0" w:color="auto"/>
        <w:bottom w:val="none" w:sz="0" w:space="0" w:color="auto"/>
        <w:right w:val="none" w:sz="0" w:space="0" w:color="auto"/>
      </w:divBdr>
    </w:div>
    <w:div w:id="1344085666">
      <w:bodyDiv w:val="1"/>
      <w:marLeft w:val="0"/>
      <w:marRight w:val="0"/>
      <w:marTop w:val="0"/>
      <w:marBottom w:val="0"/>
      <w:divBdr>
        <w:top w:val="none" w:sz="0" w:space="0" w:color="auto"/>
        <w:left w:val="none" w:sz="0" w:space="0" w:color="auto"/>
        <w:bottom w:val="none" w:sz="0" w:space="0" w:color="auto"/>
        <w:right w:val="none" w:sz="0" w:space="0" w:color="auto"/>
      </w:divBdr>
    </w:div>
    <w:div w:id="1346400749">
      <w:bodyDiv w:val="1"/>
      <w:marLeft w:val="0"/>
      <w:marRight w:val="0"/>
      <w:marTop w:val="0"/>
      <w:marBottom w:val="0"/>
      <w:divBdr>
        <w:top w:val="none" w:sz="0" w:space="0" w:color="auto"/>
        <w:left w:val="none" w:sz="0" w:space="0" w:color="auto"/>
        <w:bottom w:val="none" w:sz="0" w:space="0" w:color="auto"/>
        <w:right w:val="none" w:sz="0" w:space="0" w:color="auto"/>
      </w:divBdr>
    </w:div>
    <w:div w:id="1347946037">
      <w:bodyDiv w:val="1"/>
      <w:marLeft w:val="0"/>
      <w:marRight w:val="0"/>
      <w:marTop w:val="0"/>
      <w:marBottom w:val="0"/>
      <w:divBdr>
        <w:top w:val="none" w:sz="0" w:space="0" w:color="auto"/>
        <w:left w:val="none" w:sz="0" w:space="0" w:color="auto"/>
        <w:bottom w:val="none" w:sz="0" w:space="0" w:color="auto"/>
        <w:right w:val="none" w:sz="0" w:space="0" w:color="auto"/>
      </w:divBdr>
    </w:div>
    <w:div w:id="1349990279">
      <w:bodyDiv w:val="1"/>
      <w:marLeft w:val="0"/>
      <w:marRight w:val="0"/>
      <w:marTop w:val="0"/>
      <w:marBottom w:val="0"/>
      <w:divBdr>
        <w:top w:val="none" w:sz="0" w:space="0" w:color="auto"/>
        <w:left w:val="none" w:sz="0" w:space="0" w:color="auto"/>
        <w:bottom w:val="none" w:sz="0" w:space="0" w:color="auto"/>
        <w:right w:val="none" w:sz="0" w:space="0" w:color="auto"/>
      </w:divBdr>
    </w:div>
    <w:div w:id="1353072969">
      <w:bodyDiv w:val="1"/>
      <w:marLeft w:val="0"/>
      <w:marRight w:val="0"/>
      <w:marTop w:val="0"/>
      <w:marBottom w:val="0"/>
      <w:divBdr>
        <w:top w:val="none" w:sz="0" w:space="0" w:color="auto"/>
        <w:left w:val="none" w:sz="0" w:space="0" w:color="auto"/>
        <w:bottom w:val="none" w:sz="0" w:space="0" w:color="auto"/>
        <w:right w:val="none" w:sz="0" w:space="0" w:color="auto"/>
      </w:divBdr>
    </w:div>
    <w:div w:id="1354067504">
      <w:bodyDiv w:val="1"/>
      <w:marLeft w:val="0"/>
      <w:marRight w:val="0"/>
      <w:marTop w:val="0"/>
      <w:marBottom w:val="0"/>
      <w:divBdr>
        <w:top w:val="none" w:sz="0" w:space="0" w:color="auto"/>
        <w:left w:val="none" w:sz="0" w:space="0" w:color="auto"/>
        <w:bottom w:val="none" w:sz="0" w:space="0" w:color="auto"/>
        <w:right w:val="none" w:sz="0" w:space="0" w:color="auto"/>
      </w:divBdr>
    </w:div>
    <w:div w:id="1360810794">
      <w:bodyDiv w:val="1"/>
      <w:marLeft w:val="0"/>
      <w:marRight w:val="0"/>
      <w:marTop w:val="0"/>
      <w:marBottom w:val="0"/>
      <w:divBdr>
        <w:top w:val="none" w:sz="0" w:space="0" w:color="auto"/>
        <w:left w:val="none" w:sz="0" w:space="0" w:color="auto"/>
        <w:bottom w:val="none" w:sz="0" w:space="0" w:color="auto"/>
        <w:right w:val="none" w:sz="0" w:space="0" w:color="auto"/>
      </w:divBdr>
    </w:div>
    <w:div w:id="1365133477">
      <w:bodyDiv w:val="1"/>
      <w:marLeft w:val="0"/>
      <w:marRight w:val="0"/>
      <w:marTop w:val="0"/>
      <w:marBottom w:val="0"/>
      <w:divBdr>
        <w:top w:val="none" w:sz="0" w:space="0" w:color="auto"/>
        <w:left w:val="none" w:sz="0" w:space="0" w:color="auto"/>
        <w:bottom w:val="none" w:sz="0" w:space="0" w:color="auto"/>
        <w:right w:val="none" w:sz="0" w:space="0" w:color="auto"/>
      </w:divBdr>
    </w:div>
    <w:div w:id="1370758849">
      <w:bodyDiv w:val="1"/>
      <w:marLeft w:val="0"/>
      <w:marRight w:val="0"/>
      <w:marTop w:val="0"/>
      <w:marBottom w:val="0"/>
      <w:divBdr>
        <w:top w:val="none" w:sz="0" w:space="0" w:color="auto"/>
        <w:left w:val="none" w:sz="0" w:space="0" w:color="auto"/>
        <w:bottom w:val="none" w:sz="0" w:space="0" w:color="auto"/>
        <w:right w:val="none" w:sz="0" w:space="0" w:color="auto"/>
      </w:divBdr>
      <w:divsChild>
        <w:div w:id="213124799">
          <w:marLeft w:val="446"/>
          <w:marRight w:val="0"/>
          <w:marTop w:val="0"/>
          <w:marBottom w:val="0"/>
          <w:divBdr>
            <w:top w:val="none" w:sz="0" w:space="0" w:color="auto"/>
            <w:left w:val="none" w:sz="0" w:space="0" w:color="auto"/>
            <w:bottom w:val="none" w:sz="0" w:space="0" w:color="auto"/>
            <w:right w:val="none" w:sz="0" w:space="0" w:color="auto"/>
          </w:divBdr>
        </w:div>
        <w:div w:id="780998390">
          <w:marLeft w:val="446"/>
          <w:marRight w:val="0"/>
          <w:marTop w:val="0"/>
          <w:marBottom w:val="0"/>
          <w:divBdr>
            <w:top w:val="none" w:sz="0" w:space="0" w:color="auto"/>
            <w:left w:val="none" w:sz="0" w:space="0" w:color="auto"/>
            <w:bottom w:val="none" w:sz="0" w:space="0" w:color="auto"/>
            <w:right w:val="none" w:sz="0" w:space="0" w:color="auto"/>
          </w:divBdr>
        </w:div>
      </w:divsChild>
    </w:div>
    <w:div w:id="1372075305">
      <w:bodyDiv w:val="1"/>
      <w:marLeft w:val="0"/>
      <w:marRight w:val="0"/>
      <w:marTop w:val="0"/>
      <w:marBottom w:val="0"/>
      <w:divBdr>
        <w:top w:val="none" w:sz="0" w:space="0" w:color="auto"/>
        <w:left w:val="none" w:sz="0" w:space="0" w:color="auto"/>
        <w:bottom w:val="none" w:sz="0" w:space="0" w:color="auto"/>
        <w:right w:val="none" w:sz="0" w:space="0" w:color="auto"/>
      </w:divBdr>
    </w:div>
    <w:div w:id="1372146035">
      <w:bodyDiv w:val="1"/>
      <w:marLeft w:val="0"/>
      <w:marRight w:val="0"/>
      <w:marTop w:val="0"/>
      <w:marBottom w:val="0"/>
      <w:divBdr>
        <w:top w:val="none" w:sz="0" w:space="0" w:color="auto"/>
        <w:left w:val="none" w:sz="0" w:space="0" w:color="auto"/>
        <w:bottom w:val="none" w:sz="0" w:space="0" w:color="auto"/>
        <w:right w:val="none" w:sz="0" w:space="0" w:color="auto"/>
      </w:divBdr>
    </w:div>
    <w:div w:id="1377395107">
      <w:bodyDiv w:val="1"/>
      <w:marLeft w:val="0"/>
      <w:marRight w:val="0"/>
      <w:marTop w:val="0"/>
      <w:marBottom w:val="0"/>
      <w:divBdr>
        <w:top w:val="none" w:sz="0" w:space="0" w:color="auto"/>
        <w:left w:val="none" w:sz="0" w:space="0" w:color="auto"/>
        <w:bottom w:val="none" w:sz="0" w:space="0" w:color="auto"/>
        <w:right w:val="none" w:sz="0" w:space="0" w:color="auto"/>
      </w:divBdr>
    </w:div>
    <w:div w:id="1380009503">
      <w:bodyDiv w:val="1"/>
      <w:marLeft w:val="0"/>
      <w:marRight w:val="0"/>
      <w:marTop w:val="0"/>
      <w:marBottom w:val="0"/>
      <w:divBdr>
        <w:top w:val="none" w:sz="0" w:space="0" w:color="auto"/>
        <w:left w:val="none" w:sz="0" w:space="0" w:color="auto"/>
        <w:bottom w:val="none" w:sz="0" w:space="0" w:color="auto"/>
        <w:right w:val="none" w:sz="0" w:space="0" w:color="auto"/>
      </w:divBdr>
    </w:div>
    <w:div w:id="1380547440">
      <w:bodyDiv w:val="1"/>
      <w:marLeft w:val="0"/>
      <w:marRight w:val="0"/>
      <w:marTop w:val="0"/>
      <w:marBottom w:val="0"/>
      <w:divBdr>
        <w:top w:val="none" w:sz="0" w:space="0" w:color="auto"/>
        <w:left w:val="none" w:sz="0" w:space="0" w:color="auto"/>
        <w:bottom w:val="none" w:sz="0" w:space="0" w:color="auto"/>
        <w:right w:val="none" w:sz="0" w:space="0" w:color="auto"/>
      </w:divBdr>
    </w:div>
    <w:div w:id="1385763001">
      <w:bodyDiv w:val="1"/>
      <w:marLeft w:val="0"/>
      <w:marRight w:val="0"/>
      <w:marTop w:val="0"/>
      <w:marBottom w:val="0"/>
      <w:divBdr>
        <w:top w:val="none" w:sz="0" w:space="0" w:color="auto"/>
        <w:left w:val="none" w:sz="0" w:space="0" w:color="auto"/>
        <w:bottom w:val="none" w:sz="0" w:space="0" w:color="auto"/>
        <w:right w:val="none" w:sz="0" w:space="0" w:color="auto"/>
      </w:divBdr>
    </w:div>
    <w:div w:id="1386023175">
      <w:bodyDiv w:val="1"/>
      <w:marLeft w:val="0"/>
      <w:marRight w:val="0"/>
      <w:marTop w:val="0"/>
      <w:marBottom w:val="0"/>
      <w:divBdr>
        <w:top w:val="none" w:sz="0" w:space="0" w:color="auto"/>
        <w:left w:val="none" w:sz="0" w:space="0" w:color="auto"/>
        <w:bottom w:val="none" w:sz="0" w:space="0" w:color="auto"/>
        <w:right w:val="none" w:sz="0" w:space="0" w:color="auto"/>
      </w:divBdr>
    </w:div>
    <w:div w:id="1387221562">
      <w:bodyDiv w:val="1"/>
      <w:marLeft w:val="0"/>
      <w:marRight w:val="0"/>
      <w:marTop w:val="0"/>
      <w:marBottom w:val="0"/>
      <w:divBdr>
        <w:top w:val="none" w:sz="0" w:space="0" w:color="auto"/>
        <w:left w:val="none" w:sz="0" w:space="0" w:color="auto"/>
        <w:bottom w:val="none" w:sz="0" w:space="0" w:color="auto"/>
        <w:right w:val="none" w:sz="0" w:space="0" w:color="auto"/>
      </w:divBdr>
    </w:div>
    <w:div w:id="1390108389">
      <w:bodyDiv w:val="1"/>
      <w:marLeft w:val="0"/>
      <w:marRight w:val="0"/>
      <w:marTop w:val="0"/>
      <w:marBottom w:val="0"/>
      <w:divBdr>
        <w:top w:val="none" w:sz="0" w:space="0" w:color="auto"/>
        <w:left w:val="none" w:sz="0" w:space="0" w:color="auto"/>
        <w:bottom w:val="none" w:sz="0" w:space="0" w:color="auto"/>
        <w:right w:val="none" w:sz="0" w:space="0" w:color="auto"/>
      </w:divBdr>
    </w:div>
    <w:div w:id="1397824936">
      <w:bodyDiv w:val="1"/>
      <w:marLeft w:val="0"/>
      <w:marRight w:val="0"/>
      <w:marTop w:val="0"/>
      <w:marBottom w:val="0"/>
      <w:divBdr>
        <w:top w:val="none" w:sz="0" w:space="0" w:color="auto"/>
        <w:left w:val="none" w:sz="0" w:space="0" w:color="auto"/>
        <w:bottom w:val="none" w:sz="0" w:space="0" w:color="auto"/>
        <w:right w:val="none" w:sz="0" w:space="0" w:color="auto"/>
      </w:divBdr>
    </w:div>
    <w:div w:id="1398741256">
      <w:bodyDiv w:val="1"/>
      <w:marLeft w:val="0"/>
      <w:marRight w:val="0"/>
      <w:marTop w:val="0"/>
      <w:marBottom w:val="0"/>
      <w:divBdr>
        <w:top w:val="none" w:sz="0" w:space="0" w:color="auto"/>
        <w:left w:val="none" w:sz="0" w:space="0" w:color="auto"/>
        <w:bottom w:val="none" w:sz="0" w:space="0" w:color="auto"/>
        <w:right w:val="none" w:sz="0" w:space="0" w:color="auto"/>
      </w:divBdr>
    </w:div>
    <w:div w:id="1404181354">
      <w:bodyDiv w:val="1"/>
      <w:marLeft w:val="0"/>
      <w:marRight w:val="0"/>
      <w:marTop w:val="0"/>
      <w:marBottom w:val="0"/>
      <w:divBdr>
        <w:top w:val="none" w:sz="0" w:space="0" w:color="auto"/>
        <w:left w:val="none" w:sz="0" w:space="0" w:color="auto"/>
        <w:bottom w:val="none" w:sz="0" w:space="0" w:color="auto"/>
        <w:right w:val="none" w:sz="0" w:space="0" w:color="auto"/>
      </w:divBdr>
    </w:div>
    <w:div w:id="1409569222">
      <w:bodyDiv w:val="1"/>
      <w:marLeft w:val="0"/>
      <w:marRight w:val="0"/>
      <w:marTop w:val="0"/>
      <w:marBottom w:val="0"/>
      <w:divBdr>
        <w:top w:val="none" w:sz="0" w:space="0" w:color="auto"/>
        <w:left w:val="none" w:sz="0" w:space="0" w:color="auto"/>
        <w:bottom w:val="none" w:sz="0" w:space="0" w:color="auto"/>
        <w:right w:val="none" w:sz="0" w:space="0" w:color="auto"/>
      </w:divBdr>
    </w:div>
    <w:div w:id="1410662956">
      <w:bodyDiv w:val="1"/>
      <w:marLeft w:val="0"/>
      <w:marRight w:val="0"/>
      <w:marTop w:val="0"/>
      <w:marBottom w:val="0"/>
      <w:divBdr>
        <w:top w:val="none" w:sz="0" w:space="0" w:color="auto"/>
        <w:left w:val="none" w:sz="0" w:space="0" w:color="auto"/>
        <w:bottom w:val="none" w:sz="0" w:space="0" w:color="auto"/>
        <w:right w:val="none" w:sz="0" w:space="0" w:color="auto"/>
      </w:divBdr>
    </w:div>
    <w:div w:id="1410693337">
      <w:bodyDiv w:val="1"/>
      <w:marLeft w:val="0"/>
      <w:marRight w:val="0"/>
      <w:marTop w:val="0"/>
      <w:marBottom w:val="0"/>
      <w:divBdr>
        <w:top w:val="none" w:sz="0" w:space="0" w:color="auto"/>
        <w:left w:val="none" w:sz="0" w:space="0" w:color="auto"/>
        <w:bottom w:val="none" w:sz="0" w:space="0" w:color="auto"/>
        <w:right w:val="none" w:sz="0" w:space="0" w:color="auto"/>
      </w:divBdr>
    </w:div>
    <w:div w:id="1412654383">
      <w:bodyDiv w:val="1"/>
      <w:marLeft w:val="0"/>
      <w:marRight w:val="0"/>
      <w:marTop w:val="0"/>
      <w:marBottom w:val="0"/>
      <w:divBdr>
        <w:top w:val="none" w:sz="0" w:space="0" w:color="auto"/>
        <w:left w:val="none" w:sz="0" w:space="0" w:color="auto"/>
        <w:bottom w:val="none" w:sz="0" w:space="0" w:color="auto"/>
        <w:right w:val="none" w:sz="0" w:space="0" w:color="auto"/>
      </w:divBdr>
      <w:divsChild>
        <w:div w:id="9963503">
          <w:marLeft w:val="446"/>
          <w:marRight w:val="0"/>
          <w:marTop w:val="0"/>
          <w:marBottom w:val="0"/>
          <w:divBdr>
            <w:top w:val="none" w:sz="0" w:space="0" w:color="auto"/>
            <w:left w:val="none" w:sz="0" w:space="0" w:color="auto"/>
            <w:bottom w:val="none" w:sz="0" w:space="0" w:color="auto"/>
            <w:right w:val="none" w:sz="0" w:space="0" w:color="auto"/>
          </w:divBdr>
        </w:div>
        <w:div w:id="466708687">
          <w:marLeft w:val="446"/>
          <w:marRight w:val="0"/>
          <w:marTop w:val="0"/>
          <w:marBottom w:val="0"/>
          <w:divBdr>
            <w:top w:val="none" w:sz="0" w:space="0" w:color="auto"/>
            <w:left w:val="none" w:sz="0" w:space="0" w:color="auto"/>
            <w:bottom w:val="none" w:sz="0" w:space="0" w:color="auto"/>
            <w:right w:val="none" w:sz="0" w:space="0" w:color="auto"/>
          </w:divBdr>
        </w:div>
        <w:div w:id="779375403">
          <w:marLeft w:val="446"/>
          <w:marRight w:val="0"/>
          <w:marTop w:val="0"/>
          <w:marBottom w:val="0"/>
          <w:divBdr>
            <w:top w:val="none" w:sz="0" w:space="0" w:color="auto"/>
            <w:left w:val="none" w:sz="0" w:space="0" w:color="auto"/>
            <w:bottom w:val="none" w:sz="0" w:space="0" w:color="auto"/>
            <w:right w:val="none" w:sz="0" w:space="0" w:color="auto"/>
          </w:divBdr>
        </w:div>
        <w:div w:id="928973303">
          <w:marLeft w:val="446"/>
          <w:marRight w:val="0"/>
          <w:marTop w:val="0"/>
          <w:marBottom w:val="0"/>
          <w:divBdr>
            <w:top w:val="none" w:sz="0" w:space="0" w:color="auto"/>
            <w:left w:val="none" w:sz="0" w:space="0" w:color="auto"/>
            <w:bottom w:val="none" w:sz="0" w:space="0" w:color="auto"/>
            <w:right w:val="none" w:sz="0" w:space="0" w:color="auto"/>
          </w:divBdr>
        </w:div>
      </w:divsChild>
    </w:div>
    <w:div w:id="1415780737">
      <w:bodyDiv w:val="1"/>
      <w:marLeft w:val="0"/>
      <w:marRight w:val="0"/>
      <w:marTop w:val="0"/>
      <w:marBottom w:val="0"/>
      <w:divBdr>
        <w:top w:val="none" w:sz="0" w:space="0" w:color="auto"/>
        <w:left w:val="none" w:sz="0" w:space="0" w:color="auto"/>
        <w:bottom w:val="none" w:sz="0" w:space="0" w:color="auto"/>
        <w:right w:val="none" w:sz="0" w:space="0" w:color="auto"/>
      </w:divBdr>
    </w:div>
    <w:div w:id="1420131119">
      <w:bodyDiv w:val="1"/>
      <w:marLeft w:val="0"/>
      <w:marRight w:val="0"/>
      <w:marTop w:val="0"/>
      <w:marBottom w:val="0"/>
      <w:divBdr>
        <w:top w:val="none" w:sz="0" w:space="0" w:color="auto"/>
        <w:left w:val="none" w:sz="0" w:space="0" w:color="auto"/>
        <w:bottom w:val="none" w:sz="0" w:space="0" w:color="auto"/>
        <w:right w:val="none" w:sz="0" w:space="0" w:color="auto"/>
      </w:divBdr>
    </w:div>
    <w:div w:id="1420247002">
      <w:bodyDiv w:val="1"/>
      <w:marLeft w:val="0"/>
      <w:marRight w:val="0"/>
      <w:marTop w:val="0"/>
      <w:marBottom w:val="0"/>
      <w:divBdr>
        <w:top w:val="none" w:sz="0" w:space="0" w:color="auto"/>
        <w:left w:val="none" w:sz="0" w:space="0" w:color="auto"/>
        <w:bottom w:val="none" w:sz="0" w:space="0" w:color="auto"/>
        <w:right w:val="none" w:sz="0" w:space="0" w:color="auto"/>
      </w:divBdr>
    </w:div>
    <w:div w:id="1423915489">
      <w:bodyDiv w:val="1"/>
      <w:marLeft w:val="0"/>
      <w:marRight w:val="0"/>
      <w:marTop w:val="0"/>
      <w:marBottom w:val="0"/>
      <w:divBdr>
        <w:top w:val="none" w:sz="0" w:space="0" w:color="auto"/>
        <w:left w:val="none" w:sz="0" w:space="0" w:color="auto"/>
        <w:bottom w:val="none" w:sz="0" w:space="0" w:color="auto"/>
        <w:right w:val="none" w:sz="0" w:space="0" w:color="auto"/>
      </w:divBdr>
    </w:div>
    <w:div w:id="1430350135">
      <w:bodyDiv w:val="1"/>
      <w:marLeft w:val="0"/>
      <w:marRight w:val="0"/>
      <w:marTop w:val="0"/>
      <w:marBottom w:val="0"/>
      <w:divBdr>
        <w:top w:val="none" w:sz="0" w:space="0" w:color="auto"/>
        <w:left w:val="none" w:sz="0" w:space="0" w:color="auto"/>
        <w:bottom w:val="none" w:sz="0" w:space="0" w:color="auto"/>
        <w:right w:val="none" w:sz="0" w:space="0" w:color="auto"/>
      </w:divBdr>
    </w:div>
    <w:div w:id="1430587829">
      <w:bodyDiv w:val="1"/>
      <w:marLeft w:val="0"/>
      <w:marRight w:val="0"/>
      <w:marTop w:val="0"/>
      <w:marBottom w:val="0"/>
      <w:divBdr>
        <w:top w:val="none" w:sz="0" w:space="0" w:color="auto"/>
        <w:left w:val="none" w:sz="0" w:space="0" w:color="auto"/>
        <w:bottom w:val="none" w:sz="0" w:space="0" w:color="auto"/>
        <w:right w:val="none" w:sz="0" w:space="0" w:color="auto"/>
      </w:divBdr>
    </w:div>
    <w:div w:id="1437018212">
      <w:bodyDiv w:val="1"/>
      <w:marLeft w:val="0"/>
      <w:marRight w:val="0"/>
      <w:marTop w:val="0"/>
      <w:marBottom w:val="0"/>
      <w:divBdr>
        <w:top w:val="none" w:sz="0" w:space="0" w:color="auto"/>
        <w:left w:val="none" w:sz="0" w:space="0" w:color="auto"/>
        <w:bottom w:val="none" w:sz="0" w:space="0" w:color="auto"/>
        <w:right w:val="none" w:sz="0" w:space="0" w:color="auto"/>
      </w:divBdr>
    </w:div>
    <w:div w:id="1437217757">
      <w:bodyDiv w:val="1"/>
      <w:marLeft w:val="0"/>
      <w:marRight w:val="0"/>
      <w:marTop w:val="0"/>
      <w:marBottom w:val="0"/>
      <w:divBdr>
        <w:top w:val="none" w:sz="0" w:space="0" w:color="auto"/>
        <w:left w:val="none" w:sz="0" w:space="0" w:color="auto"/>
        <w:bottom w:val="none" w:sz="0" w:space="0" w:color="auto"/>
        <w:right w:val="none" w:sz="0" w:space="0" w:color="auto"/>
      </w:divBdr>
    </w:div>
    <w:div w:id="1437866080">
      <w:bodyDiv w:val="1"/>
      <w:marLeft w:val="0"/>
      <w:marRight w:val="0"/>
      <w:marTop w:val="0"/>
      <w:marBottom w:val="0"/>
      <w:divBdr>
        <w:top w:val="none" w:sz="0" w:space="0" w:color="auto"/>
        <w:left w:val="none" w:sz="0" w:space="0" w:color="auto"/>
        <w:bottom w:val="none" w:sz="0" w:space="0" w:color="auto"/>
        <w:right w:val="none" w:sz="0" w:space="0" w:color="auto"/>
      </w:divBdr>
    </w:div>
    <w:div w:id="1443115558">
      <w:bodyDiv w:val="1"/>
      <w:marLeft w:val="0"/>
      <w:marRight w:val="0"/>
      <w:marTop w:val="0"/>
      <w:marBottom w:val="0"/>
      <w:divBdr>
        <w:top w:val="none" w:sz="0" w:space="0" w:color="auto"/>
        <w:left w:val="none" w:sz="0" w:space="0" w:color="auto"/>
        <w:bottom w:val="none" w:sz="0" w:space="0" w:color="auto"/>
        <w:right w:val="none" w:sz="0" w:space="0" w:color="auto"/>
      </w:divBdr>
    </w:div>
    <w:div w:id="1449349245">
      <w:bodyDiv w:val="1"/>
      <w:marLeft w:val="0"/>
      <w:marRight w:val="0"/>
      <w:marTop w:val="0"/>
      <w:marBottom w:val="0"/>
      <w:divBdr>
        <w:top w:val="none" w:sz="0" w:space="0" w:color="auto"/>
        <w:left w:val="none" w:sz="0" w:space="0" w:color="auto"/>
        <w:bottom w:val="none" w:sz="0" w:space="0" w:color="auto"/>
        <w:right w:val="none" w:sz="0" w:space="0" w:color="auto"/>
      </w:divBdr>
    </w:div>
    <w:div w:id="1455127122">
      <w:bodyDiv w:val="1"/>
      <w:marLeft w:val="0"/>
      <w:marRight w:val="0"/>
      <w:marTop w:val="0"/>
      <w:marBottom w:val="0"/>
      <w:divBdr>
        <w:top w:val="none" w:sz="0" w:space="0" w:color="auto"/>
        <w:left w:val="none" w:sz="0" w:space="0" w:color="auto"/>
        <w:bottom w:val="none" w:sz="0" w:space="0" w:color="auto"/>
        <w:right w:val="none" w:sz="0" w:space="0" w:color="auto"/>
      </w:divBdr>
    </w:div>
    <w:div w:id="1456677715">
      <w:bodyDiv w:val="1"/>
      <w:marLeft w:val="0"/>
      <w:marRight w:val="0"/>
      <w:marTop w:val="0"/>
      <w:marBottom w:val="0"/>
      <w:divBdr>
        <w:top w:val="none" w:sz="0" w:space="0" w:color="auto"/>
        <w:left w:val="none" w:sz="0" w:space="0" w:color="auto"/>
        <w:bottom w:val="none" w:sz="0" w:space="0" w:color="auto"/>
        <w:right w:val="none" w:sz="0" w:space="0" w:color="auto"/>
      </w:divBdr>
    </w:div>
    <w:div w:id="1460145600">
      <w:bodyDiv w:val="1"/>
      <w:marLeft w:val="0"/>
      <w:marRight w:val="0"/>
      <w:marTop w:val="0"/>
      <w:marBottom w:val="0"/>
      <w:divBdr>
        <w:top w:val="none" w:sz="0" w:space="0" w:color="auto"/>
        <w:left w:val="none" w:sz="0" w:space="0" w:color="auto"/>
        <w:bottom w:val="none" w:sz="0" w:space="0" w:color="auto"/>
        <w:right w:val="none" w:sz="0" w:space="0" w:color="auto"/>
      </w:divBdr>
    </w:div>
    <w:div w:id="1466049194">
      <w:bodyDiv w:val="1"/>
      <w:marLeft w:val="0"/>
      <w:marRight w:val="0"/>
      <w:marTop w:val="0"/>
      <w:marBottom w:val="0"/>
      <w:divBdr>
        <w:top w:val="none" w:sz="0" w:space="0" w:color="auto"/>
        <w:left w:val="none" w:sz="0" w:space="0" w:color="auto"/>
        <w:bottom w:val="none" w:sz="0" w:space="0" w:color="auto"/>
        <w:right w:val="none" w:sz="0" w:space="0" w:color="auto"/>
      </w:divBdr>
    </w:div>
    <w:div w:id="1467626498">
      <w:bodyDiv w:val="1"/>
      <w:marLeft w:val="0"/>
      <w:marRight w:val="0"/>
      <w:marTop w:val="0"/>
      <w:marBottom w:val="0"/>
      <w:divBdr>
        <w:top w:val="none" w:sz="0" w:space="0" w:color="auto"/>
        <w:left w:val="none" w:sz="0" w:space="0" w:color="auto"/>
        <w:bottom w:val="none" w:sz="0" w:space="0" w:color="auto"/>
        <w:right w:val="none" w:sz="0" w:space="0" w:color="auto"/>
      </w:divBdr>
    </w:div>
    <w:div w:id="1479684229">
      <w:bodyDiv w:val="1"/>
      <w:marLeft w:val="0"/>
      <w:marRight w:val="0"/>
      <w:marTop w:val="0"/>
      <w:marBottom w:val="0"/>
      <w:divBdr>
        <w:top w:val="none" w:sz="0" w:space="0" w:color="auto"/>
        <w:left w:val="none" w:sz="0" w:space="0" w:color="auto"/>
        <w:bottom w:val="none" w:sz="0" w:space="0" w:color="auto"/>
        <w:right w:val="none" w:sz="0" w:space="0" w:color="auto"/>
      </w:divBdr>
    </w:div>
    <w:div w:id="1485706915">
      <w:bodyDiv w:val="1"/>
      <w:marLeft w:val="0"/>
      <w:marRight w:val="0"/>
      <w:marTop w:val="0"/>
      <w:marBottom w:val="0"/>
      <w:divBdr>
        <w:top w:val="none" w:sz="0" w:space="0" w:color="auto"/>
        <w:left w:val="none" w:sz="0" w:space="0" w:color="auto"/>
        <w:bottom w:val="none" w:sz="0" w:space="0" w:color="auto"/>
        <w:right w:val="none" w:sz="0" w:space="0" w:color="auto"/>
      </w:divBdr>
    </w:div>
    <w:div w:id="1493791761">
      <w:bodyDiv w:val="1"/>
      <w:marLeft w:val="0"/>
      <w:marRight w:val="0"/>
      <w:marTop w:val="0"/>
      <w:marBottom w:val="0"/>
      <w:divBdr>
        <w:top w:val="none" w:sz="0" w:space="0" w:color="auto"/>
        <w:left w:val="none" w:sz="0" w:space="0" w:color="auto"/>
        <w:bottom w:val="none" w:sz="0" w:space="0" w:color="auto"/>
        <w:right w:val="none" w:sz="0" w:space="0" w:color="auto"/>
      </w:divBdr>
    </w:div>
    <w:div w:id="1504320246">
      <w:bodyDiv w:val="1"/>
      <w:marLeft w:val="0"/>
      <w:marRight w:val="0"/>
      <w:marTop w:val="0"/>
      <w:marBottom w:val="0"/>
      <w:divBdr>
        <w:top w:val="none" w:sz="0" w:space="0" w:color="auto"/>
        <w:left w:val="none" w:sz="0" w:space="0" w:color="auto"/>
        <w:bottom w:val="none" w:sz="0" w:space="0" w:color="auto"/>
        <w:right w:val="none" w:sz="0" w:space="0" w:color="auto"/>
      </w:divBdr>
    </w:div>
    <w:div w:id="1506625796">
      <w:bodyDiv w:val="1"/>
      <w:marLeft w:val="0"/>
      <w:marRight w:val="0"/>
      <w:marTop w:val="0"/>
      <w:marBottom w:val="0"/>
      <w:divBdr>
        <w:top w:val="none" w:sz="0" w:space="0" w:color="auto"/>
        <w:left w:val="none" w:sz="0" w:space="0" w:color="auto"/>
        <w:bottom w:val="none" w:sz="0" w:space="0" w:color="auto"/>
        <w:right w:val="none" w:sz="0" w:space="0" w:color="auto"/>
      </w:divBdr>
    </w:div>
    <w:div w:id="1507136034">
      <w:bodyDiv w:val="1"/>
      <w:marLeft w:val="0"/>
      <w:marRight w:val="0"/>
      <w:marTop w:val="0"/>
      <w:marBottom w:val="0"/>
      <w:divBdr>
        <w:top w:val="none" w:sz="0" w:space="0" w:color="auto"/>
        <w:left w:val="none" w:sz="0" w:space="0" w:color="auto"/>
        <w:bottom w:val="none" w:sz="0" w:space="0" w:color="auto"/>
        <w:right w:val="none" w:sz="0" w:space="0" w:color="auto"/>
      </w:divBdr>
    </w:div>
    <w:div w:id="1522166122">
      <w:bodyDiv w:val="1"/>
      <w:marLeft w:val="0"/>
      <w:marRight w:val="0"/>
      <w:marTop w:val="0"/>
      <w:marBottom w:val="0"/>
      <w:divBdr>
        <w:top w:val="none" w:sz="0" w:space="0" w:color="auto"/>
        <w:left w:val="none" w:sz="0" w:space="0" w:color="auto"/>
        <w:bottom w:val="none" w:sz="0" w:space="0" w:color="auto"/>
        <w:right w:val="none" w:sz="0" w:space="0" w:color="auto"/>
      </w:divBdr>
    </w:div>
    <w:div w:id="1531871079">
      <w:bodyDiv w:val="1"/>
      <w:marLeft w:val="0"/>
      <w:marRight w:val="0"/>
      <w:marTop w:val="0"/>
      <w:marBottom w:val="0"/>
      <w:divBdr>
        <w:top w:val="none" w:sz="0" w:space="0" w:color="auto"/>
        <w:left w:val="none" w:sz="0" w:space="0" w:color="auto"/>
        <w:bottom w:val="none" w:sz="0" w:space="0" w:color="auto"/>
        <w:right w:val="none" w:sz="0" w:space="0" w:color="auto"/>
      </w:divBdr>
    </w:div>
    <w:div w:id="1535726732">
      <w:bodyDiv w:val="1"/>
      <w:marLeft w:val="0"/>
      <w:marRight w:val="0"/>
      <w:marTop w:val="0"/>
      <w:marBottom w:val="0"/>
      <w:divBdr>
        <w:top w:val="none" w:sz="0" w:space="0" w:color="auto"/>
        <w:left w:val="none" w:sz="0" w:space="0" w:color="auto"/>
        <w:bottom w:val="none" w:sz="0" w:space="0" w:color="auto"/>
        <w:right w:val="none" w:sz="0" w:space="0" w:color="auto"/>
      </w:divBdr>
    </w:div>
    <w:div w:id="1536389812">
      <w:bodyDiv w:val="1"/>
      <w:marLeft w:val="0"/>
      <w:marRight w:val="0"/>
      <w:marTop w:val="0"/>
      <w:marBottom w:val="0"/>
      <w:divBdr>
        <w:top w:val="none" w:sz="0" w:space="0" w:color="auto"/>
        <w:left w:val="none" w:sz="0" w:space="0" w:color="auto"/>
        <w:bottom w:val="none" w:sz="0" w:space="0" w:color="auto"/>
        <w:right w:val="none" w:sz="0" w:space="0" w:color="auto"/>
      </w:divBdr>
    </w:div>
    <w:div w:id="1540318370">
      <w:bodyDiv w:val="1"/>
      <w:marLeft w:val="0"/>
      <w:marRight w:val="0"/>
      <w:marTop w:val="0"/>
      <w:marBottom w:val="0"/>
      <w:divBdr>
        <w:top w:val="none" w:sz="0" w:space="0" w:color="auto"/>
        <w:left w:val="none" w:sz="0" w:space="0" w:color="auto"/>
        <w:bottom w:val="none" w:sz="0" w:space="0" w:color="auto"/>
        <w:right w:val="none" w:sz="0" w:space="0" w:color="auto"/>
      </w:divBdr>
    </w:div>
    <w:div w:id="1542278607">
      <w:bodyDiv w:val="1"/>
      <w:marLeft w:val="0"/>
      <w:marRight w:val="0"/>
      <w:marTop w:val="0"/>
      <w:marBottom w:val="0"/>
      <w:divBdr>
        <w:top w:val="none" w:sz="0" w:space="0" w:color="auto"/>
        <w:left w:val="none" w:sz="0" w:space="0" w:color="auto"/>
        <w:bottom w:val="none" w:sz="0" w:space="0" w:color="auto"/>
        <w:right w:val="none" w:sz="0" w:space="0" w:color="auto"/>
      </w:divBdr>
    </w:div>
    <w:div w:id="1544898745">
      <w:bodyDiv w:val="1"/>
      <w:marLeft w:val="0"/>
      <w:marRight w:val="0"/>
      <w:marTop w:val="0"/>
      <w:marBottom w:val="0"/>
      <w:divBdr>
        <w:top w:val="none" w:sz="0" w:space="0" w:color="auto"/>
        <w:left w:val="none" w:sz="0" w:space="0" w:color="auto"/>
        <w:bottom w:val="none" w:sz="0" w:space="0" w:color="auto"/>
        <w:right w:val="none" w:sz="0" w:space="0" w:color="auto"/>
      </w:divBdr>
    </w:div>
    <w:div w:id="1564218972">
      <w:bodyDiv w:val="1"/>
      <w:marLeft w:val="0"/>
      <w:marRight w:val="0"/>
      <w:marTop w:val="0"/>
      <w:marBottom w:val="0"/>
      <w:divBdr>
        <w:top w:val="none" w:sz="0" w:space="0" w:color="auto"/>
        <w:left w:val="none" w:sz="0" w:space="0" w:color="auto"/>
        <w:bottom w:val="none" w:sz="0" w:space="0" w:color="auto"/>
        <w:right w:val="none" w:sz="0" w:space="0" w:color="auto"/>
      </w:divBdr>
    </w:div>
    <w:div w:id="1566138016">
      <w:bodyDiv w:val="1"/>
      <w:marLeft w:val="0"/>
      <w:marRight w:val="0"/>
      <w:marTop w:val="0"/>
      <w:marBottom w:val="0"/>
      <w:divBdr>
        <w:top w:val="none" w:sz="0" w:space="0" w:color="auto"/>
        <w:left w:val="none" w:sz="0" w:space="0" w:color="auto"/>
        <w:bottom w:val="none" w:sz="0" w:space="0" w:color="auto"/>
        <w:right w:val="none" w:sz="0" w:space="0" w:color="auto"/>
      </w:divBdr>
    </w:div>
    <w:div w:id="1569462591">
      <w:bodyDiv w:val="1"/>
      <w:marLeft w:val="0"/>
      <w:marRight w:val="0"/>
      <w:marTop w:val="0"/>
      <w:marBottom w:val="0"/>
      <w:divBdr>
        <w:top w:val="none" w:sz="0" w:space="0" w:color="auto"/>
        <w:left w:val="none" w:sz="0" w:space="0" w:color="auto"/>
        <w:bottom w:val="none" w:sz="0" w:space="0" w:color="auto"/>
        <w:right w:val="none" w:sz="0" w:space="0" w:color="auto"/>
      </w:divBdr>
    </w:div>
    <w:div w:id="1571190743">
      <w:bodyDiv w:val="1"/>
      <w:marLeft w:val="0"/>
      <w:marRight w:val="0"/>
      <w:marTop w:val="0"/>
      <w:marBottom w:val="0"/>
      <w:divBdr>
        <w:top w:val="none" w:sz="0" w:space="0" w:color="auto"/>
        <w:left w:val="none" w:sz="0" w:space="0" w:color="auto"/>
        <w:bottom w:val="none" w:sz="0" w:space="0" w:color="auto"/>
        <w:right w:val="none" w:sz="0" w:space="0" w:color="auto"/>
      </w:divBdr>
    </w:div>
    <w:div w:id="1572033729">
      <w:bodyDiv w:val="1"/>
      <w:marLeft w:val="0"/>
      <w:marRight w:val="0"/>
      <w:marTop w:val="0"/>
      <w:marBottom w:val="0"/>
      <w:divBdr>
        <w:top w:val="none" w:sz="0" w:space="0" w:color="auto"/>
        <w:left w:val="none" w:sz="0" w:space="0" w:color="auto"/>
        <w:bottom w:val="none" w:sz="0" w:space="0" w:color="auto"/>
        <w:right w:val="none" w:sz="0" w:space="0" w:color="auto"/>
      </w:divBdr>
    </w:div>
    <w:div w:id="1580751513">
      <w:bodyDiv w:val="1"/>
      <w:marLeft w:val="0"/>
      <w:marRight w:val="0"/>
      <w:marTop w:val="0"/>
      <w:marBottom w:val="0"/>
      <w:divBdr>
        <w:top w:val="none" w:sz="0" w:space="0" w:color="auto"/>
        <w:left w:val="none" w:sz="0" w:space="0" w:color="auto"/>
        <w:bottom w:val="none" w:sz="0" w:space="0" w:color="auto"/>
        <w:right w:val="none" w:sz="0" w:space="0" w:color="auto"/>
      </w:divBdr>
    </w:div>
    <w:div w:id="1581132275">
      <w:bodyDiv w:val="1"/>
      <w:marLeft w:val="0"/>
      <w:marRight w:val="0"/>
      <w:marTop w:val="0"/>
      <w:marBottom w:val="0"/>
      <w:divBdr>
        <w:top w:val="none" w:sz="0" w:space="0" w:color="auto"/>
        <w:left w:val="none" w:sz="0" w:space="0" w:color="auto"/>
        <w:bottom w:val="none" w:sz="0" w:space="0" w:color="auto"/>
        <w:right w:val="none" w:sz="0" w:space="0" w:color="auto"/>
      </w:divBdr>
    </w:div>
    <w:div w:id="1584875970">
      <w:bodyDiv w:val="1"/>
      <w:marLeft w:val="0"/>
      <w:marRight w:val="0"/>
      <w:marTop w:val="0"/>
      <w:marBottom w:val="0"/>
      <w:divBdr>
        <w:top w:val="none" w:sz="0" w:space="0" w:color="auto"/>
        <w:left w:val="none" w:sz="0" w:space="0" w:color="auto"/>
        <w:bottom w:val="none" w:sz="0" w:space="0" w:color="auto"/>
        <w:right w:val="none" w:sz="0" w:space="0" w:color="auto"/>
      </w:divBdr>
    </w:div>
    <w:div w:id="1588418922">
      <w:bodyDiv w:val="1"/>
      <w:marLeft w:val="0"/>
      <w:marRight w:val="0"/>
      <w:marTop w:val="0"/>
      <w:marBottom w:val="0"/>
      <w:divBdr>
        <w:top w:val="none" w:sz="0" w:space="0" w:color="auto"/>
        <w:left w:val="none" w:sz="0" w:space="0" w:color="auto"/>
        <w:bottom w:val="none" w:sz="0" w:space="0" w:color="auto"/>
        <w:right w:val="none" w:sz="0" w:space="0" w:color="auto"/>
      </w:divBdr>
    </w:div>
    <w:div w:id="1590506397">
      <w:bodyDiv w:val="1"/>
      <w:marLeft w:val="0"/>
      <w:marRight w:val="0"/>
      <w:marTop w:val="0"/>
      <w:marBottom w:val="0"/>
      <w:divBdr>
        <w:top w:val="none" w:sz="0" w:space="0" w:color="auto"/>
        <w:left w:val="none" w:sz="0" w:space="0" w:color="auto"/>
        <w:bottom w:val="none" w:sz="0" w:space="0" w:color="auto"/>
        <w:right w:val="none" w:sz="0" w:space="0" w:color="auto"/>
      </w:divBdr>
    </w:div>
    <w:div w:id="1592008140">
      <w:bodyDiv w:val="1"/>
      <w:marLeft w:val="0"/>
      <w:marRight w:val="0"/>
      <w:marTop w:val="0"/>
      <w:marBottom w:val="0"/>
      <w:divBdr>
        <w:top w:val="none" w:sz="0" w:space="0" w:color="auto"/>
        <w:left w:val="none" w:sz="0" w:space="0" w:color="auto"/>
        <w:bottom w:val="none" w:sz="0" w:space="0" w:color="auto"/>
        <w:right w:val="none" w:sz="0" w:space="0" w:color="auto"/>
      </w:divBdr>
    </w:div>
    <w:div w:id="1607074128">
      <w:bodyDiv w:val="1"/>
      <w:marLeft w:val="0"/>
      <w:marRight w:val="0"/>
      <w:marTop w:val="0"/>
      <w:marBottom w:val="0"/>
      <w:divBdr>
        <w:top w:val="none" w:sz="0" w:space="0" w:color="auto"/>
        <w:left w:val="none" w:sz="0" w:space="0" w:color="auto"/>
        <w:bottom w:val="none" w:sz="0" w:space="0" w:color="auto"/>
        <w:right w:val="none" w:sz="0" w:space="0" w:color="auto"/>
      </w:divBdr>
    </w:div>
    <w:div w:id="1607691558">
      <w:bodyDiv w:val="1"/>
      <w:marLeft w:val="0"/>
      <w:marRight w:val="0"/>
      <w:marTop w:val="0"/>
      <w:marBottom w:val="0"/>
      <w:divBdr>
        <w:top w:val="none" w:sz="0" w:space="0" w:color="auto"/>
        <w:left w:val="none" w:sz="0" w:space="0" w:color="auto"/>
        <w:bottom w:val="none" w:sz="0" w:space="0" w:color="auto"/>
        <w:right w:val="none" w:sz="0" w:space="0" w:color="auto"/>
      </w:divBdr>
    </w:div>
    <w:div w:id="1608149045">
      <w:bodyDiv w:val="1"/>
      <w:marLeft w:val="0"/>
      <w:marRight w:val="0"/>
      <w:marTop w:val="0"/>
      <w:marBottom w:val="0"/>
      <w:divBdr>
        <w:top w:val="none" w:sz="0" w:space="0" w:color="auto"/>
        <w:left w:val="none" w:sz="0" w:space="0" w:color="auto"/>
        <w:bottom w:val="none" w:sz="0" w:space="0" w:color="auto"/>
        <w:right w:val="none" w:sz="0" w:space="0" w:color="auto"/>
      </w:divBdr>
    </w:div>
    <w:div w:id="1625234797">
      <w:bodyDiv w:val="1"/>
      <w:marLeft w:val="0"/>
      <w:marRight w:val="0"/>
      <w:marTop w:val="0"/>
      <w:marBottom w:val="0"/>
      <w:divBdr>
        <w:top w:val="none" w:sz="0" w:space="0" w:color="auto"/>
        <w:left w:val="none" w:sz="0" w:space="0" w:color="auto"/>
        <w:bottom w:val="none" w:sz="0" w:space="0" w:color="auto"/>
        <w:right w:val="none" w:sz="0" w:space="0" w:color="auto"/>
      </w:divBdr>
    </w:div>
    <w:div w:id="1626766390">
      <w:bodyDiv w:val="1"/>
      <w:marLeft w:val="0"/>
      <w:marRight w:val="0"/>
      <w:marTop w:val="0"/>
      <w:marBottom w:val="0"/>
      <w:divBdr>
        <w:top w:val="none" w:sz="0" w:space="0" w:color="auto"/>
        <w:left w:val="none" w:sz="0" w:space="0" w:color="auto"/>
        <w:bottom w:val="none" w:sz="0" w:space="0" w:color="auto"/>
        <w:right w:val="none" w:sz="0" w:space="0" w:color="auto"/>
      </w:divBdr>
    </w:div>
    <w:div w:id="1631549340">
      <w:bodyDiv w:val="1"/>
      <w:marLeft w:val="0"/>
      <w:marRight w:val="0"/>
      <w:marTop w:val="0"/>
      <w:marBottom w:val="0"/>
      <w:divBdr>
        <w:top w:val="none" w:sz="0" w:space="0" w:color="auto"/>
        <w:left w:val="none" w:sz="0" w:space="0" w:color="auto"/>
        <w:bottom w:val="none" w:sz="0" w:space="0" w:color="auto"/>
        <w:right w:val="none" w:sz="0" w:space="0" w:color="auto"/>
      </w:divBdr>
    </w:div>
    <w:div w:id="1637493403">
      <w:bodyDiv w:val="1"/>
      <w:marLeft w:val="0"/>
      <w:marRight w:val="0"/>
      <w:marTop w:val="0"/>
      <w:marBottom w:val="0"/>
      <w:divBdr>
        <w:top w:val="none" w:sz="0" w:space="0" w:color="auto"/>
        <w:left w:val="none" w:sz="0" w:space="0" w:color="auto"/>
        <w:bottom w:val="none" w:sz="0" w:space="0" w:color="auto"/>
        <w:right w:val="none" w:sz="0" w:space="0" w:color="auto"/>
      </w:divBdr>
      <w:divsChild>
        <w:div w:id="172502482">
          <w:marLeft w:val="0"/>
          <w:marRight w:val="0"/>
          <w:marTop w:val="0"/>
          <w:marBottom w:val="0"/>
          <w:divBdr>
            <w:top w:val="none" w:sz="0" w:space="0" w:color="auto"/>
            <w:left w:val="none" w:sz="0" w:space="0" w:color="auto"/>
            <w:bottom w:val="none" w:sz="0" w:space="0" w:color="auto"/>
            <w:right w:val="none" w:sz="0" w:space="0" w:color="auto"/>
          </w:divBdr>
          <w:divsChild>
            <w:div w:id="2053335841">
              <w:marLeft w:val="0"/>
              <w:marRight w:val="0"/>
              <w:marTop w:val="0"/>
              <w:marBottom w:val="0"/>
              <w:divBdr>
                <w:top w:val="none" w:sz="0" w:space="0" w:color="auto"/>
                <w:left w:val="none" w:sz="0" w:space="0" w:color="auto"/>
                <w:bottom w:val="none" w:sz="0" w:space="0" w:color="auto"/>
                <w:right w:val="none" w:sz="0" w:space="0" w:color="auto"/>
              </w:divBdr>
              <w:divsChild>
                <w:div w:id="1050374675">
                  <w:marLeft w:val="0"/>
                  <w:marRight w:val="0"/>
                  <w:marTop w:val="0"/>
                  <w:marBottom w:val="0"/>
                  <w:divBdr>
                    <w:top w:val="none" w:sz="0" w:space="0" w:color="auto"/>
                    <w:left w:val="none" w:sz="0" w:space="0" w:color="auto"/>
                    <w:bottom w:val="none" w:sz="0" w:space="0" w:color="auto"/>
                    <w:right w:val="none" w:sz="0" w:space="0" w:color="auto"/>
                  </w:divBdr>
                  <w:divsChild>
                    <w:div w:id="1945569943">
                      <w:marLeft w:val="0"/>
                      <w:marRight w:val="0"/>
                      <w:marTop w:val="0"/>
                      <w:marBottom w:val="0"/>
                      <w:divBdr>
                        <w:top w:val="none" w:sz="0" w:space="0" w:color="auto"/>
                        <w:left w:val="none" w:sz="0" w:space="0" w:color="auto"/>
                        <w:bottom w:val="none" w:sz="0" w:space="0" w:color="auto"/>
                        <w:right w:val="none" w:sz="0" w:space="0" w:color="auto"/>
                      </w:divBdr>
                      <w:divsChild>
                        <w:div w:id="9141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20090">
      <w:bodyDiv w:val="1"/>
      <w:marLeft w:val="0"/>
      <w:marRight w:val="0"/>
      <w:marTop w:val="0"/>
      <w:marBottom w:val="0"/>
      <w:divBdr>
        <w:top w:val="none" w:sz="0" w:space="0" w:color="auto"/>
        <w:left w:val="none" w:sz="0" w:space="0" w:color="auto"/>
        <w:bottom w:val="none" w:sz="0" w:space="0" w:color="auto"/>
        <w:right w:val="none" w:sz="0" w:space="0" w:color="auto"/>
      </w:divBdr>
    </w:div>
    <w:div w:id="1649896727">
      <w:bodyDiv w:val="1"/>
      <w:marLeft w:val="0"/>
      <w:marRight w:val="0"/>
      <w:marTop w:val="0"/>
      <w:marBottom w:val="0"/>
      <w:divBdr>
        <w:top w:val="none" w:sz="0" w:space="0" w:color="auto"/>
        <w:left w:val="none" w:sz="0" w:space="0" w:color="auto"/>
        <w:bottom w:val="none" w:sz="0" w:space="0" w:color="auto"/>
        <w:right w:val="none" w:sz="0" w:space="0" w:color="auto"/>
      </w:divBdr>
    </w:div>
    <w:div w:id="1652951165">
      <w:bodyDiv w:val="1"/>
      <w:marLeft w:val="0"/>
      <w:marRight w:val="0"/>
      <w:marTop w:val="0"/>
      <w:marBottom w:val="0"/>
      <w:divBdr>
        <w:top w:val="none" w:sz="0" w:space="0" w:color="auto"/>
        <w:left w:val="none" w:sz="0" w:space="0" w:color="auto"/>
        <w:bottom w:val="none" w:sz="0" w:space="0" w:color="auto"/>
        <w:right w:val="none" w:sz="0" w:space="0" w:color="auto"/>
      </w:divBdr>
    </w:div>
    <w:div w:id="1656256816">
      <w:bodyDiv w:val="1"/>
      <w:marLeft w:val="0"/>
      <w:marRight w:val="0"/>
      <w:marTop w:val="0"/>
      <w:marBottom w:val="0"/>
      <w:divBdr>
        <w:top w:val="none" w:sz="0" w:space="0" w:color="auto"/>
        <w:left w:val="none" w:sz="0" w:space="0" w:color="auto"/>
        <w:bottom w:val="none" w:sz="0" w:space="0" w:color="auto"/>
        <w:right w:val="none" w:sz="0" w:space="0" w:color="auto"/>
      </w:divBdr>
    </w:div>
    <w:div w:id="1660383218">
      <w:bodyDiv w:val="1"/>
      <w:marLeft w:val="0"/>
      <w:marRight w:val="0"/>
      <w:marTop w:val="0"/>
      <w:marBottom w:val="0"/>
      <w:divBdr>
        <w:top w:val="none" w:sz="0" w:space="0" w:color="auto"/>
        <w:left w:val="none" w:sz="0" w:space="0" w:color="auto"/>
        <w:bottom w:val="none" w:sz="0" w:space="0" w:color="auto"/>
        <w:right w:val="none" w:sz="0" w:space="0" w:color="auto"/>
      </w:divBdr>
    </w:div>
    <w:div w:id="1663780610">
      <w:bodyDiv w:val="1"/>
      <w:marLeft w:val="0"/>
      <w:marRight w:val="0"/>
      <w:marTop w:val="0"/>
      <w:marBottom w:val="0"/>
      <w:divBdr>
        <w:top w:val="none" w:sz="0" w:space="0" w:color="auto"/>
        <w:left w:val="none" w:sz="0" w:space="0" w:color="auto"/>
        <w:bottom w:val="none" w:sz="0" w:space="0" w:color="auto"/>
        <w:right w:val="none" w:sz="0" w:space="0" w:color="auto"/>
      </w:divBdr>
    </w:div>
    <w:div w:id="1667896462">
      <w:bodyDiv w:val="1"/>
      <w:marLeft w:val="0"/>
      <w:marRight w:val="0"/>
      <w:marTop w:val="0"/>
      <w:marBottom w:val="0"/>
      <w:divBdr>
        <w:top w:val="none" w:sz="0" w:space="0" w:color="auto"/>
        <w:left w:val="none" w:sz="0" w:space="0" w:color="auto"/>
        <w:bottom w:val="none" w:sz="0" w:space="0" w:color="auto"/>
        <w:right w:val="none" w:sz="0" w:space="0" w:color="auto"/>
      </w:divBdr>
    </w:div>
    <w:div w:id="1672368425">
      <w:bodyDiv w:val="1"/>
      <w:marLeft w:val="0"/>
      <w:marRight w:val="0"/>
      <w:marTop w:val="0"/>
      <w:marBottom w:val="0"/>
      <w:divBdr>
        <w:top w:val="none" w:sz="0" w:space="0" w:color="auto"/>
        <w:left w:val="none" w:sz="0" w:space="0" w:color="auto"/>
        <w:bottom w:val="none" w:sz="0" w:space="0" w:color="auto"/>
        <w:right w:val="none" w:sz="0" w:space="0" w:color="auto"/>
      </w:divBdr>
    </w:div>
    <w:div w:id="1674802066">
      <w:bodyDiv w:val="1"/>
      <w:marLeft w:val="0"/>
      <w:marRight w:val="0"/>
      <w:marTop w:val="0"/>
      <w:marBottom w:val="0"/>
      <w:divBdr>
        <w:top w:val="none" w:sz="0" w:space="0" w:color="auto"/>
        <w:left w:val="none" w:sz="0" w:space="0" w:color="auto"/>
        <w:bottom w:val="none" w:sz="0" w:space="0" w:color="auto"/>
        <w:right w:val="none" w:sz="0" w:space="0" w:color="auto"/>
      </w:divBdr>
    </w:div>
    <w:div w:id="1677030635">
      <w:bodyDiv w:val="1"/>
      <w:marLeft w:val="0"/>
      <w:marRight w:val="0"/>
      <w:marTop w:val="0"/>
      <w:marBottom w:val="0"/>
      <w:divBdr>
        <w:top w:val="none" w:sz="0" w:space="0" w:color="auto"/>
        <w:left w:val="none" w:sz="0" w:space="0" w:color="auto"/>
        <w:bottom w:val="none" w:sz="0" w:space="0" w:color="auto"/>
        <w:right w:val="none" w:sz="0" w:space="0" w:color="auto"/>
      </w:divBdr>
    </w:div>
    <w:div w:id="1677272178">
      <w:bodyDiv w:val="1"/>
      <w:marLeft w:val="0"/>
      <w:marRight w:val="0"/>
      <w:marTop w:val="0"/>
      <w:marBottom w:val="0"/>
      <w:divBdr>
        <w:top w:val="none" w:sz="0" w:space="0" w:color="auto"/>
        <w:left w:val="none" w:sz="0" w:space="0" w:color="auto"/>
        <w:bottom w:val="none" w:sz="0" w:space="0" w:color="auto"/>
        <w:right w:val="none" w:sz="0" w:space="0" w:color="auto"/>
      </w:divBdr>
    </w:div>
    <w:div w:id="1679425673">
      <w:bodyDiv w:val="1"/>
      <w:marLeft w:val="0"/>
      <w:marRight w:val="0"/>
      <w:marTop w:val="0"/>
      <w:marBottom w:val="0"/>
      <w:divBdr>
        <w:top w:val="none" w:sz="0" w:space="0" w:color="auto"/>
        <w:left w:val="none" w:sz="0" w:space="0" w:color="auto"/>
        <w:bottom w:val="none" w:sz="0" w:space="0" w:color="auto"/>
        <w:right w:val="none" w:sz="0" w:space="0" w:color="auto"/>
      </w:divBdr>
    </w:div>
    <w:div w:id="1679501916">
      <w:bodyDiv w:val="1"/>
      <w:marLeft w:val="0"/>
      <w:marRight w:val="0"/>
      <w:marTop w:val="0"/>
      <w:marBottom w:val="0"/>
      <w:divBdr>
        <w:top w:val="none" w:sz="0" w:space="0" w:color="auto"/>
        <w:left w:val="none" w:sz="0" w:space="0" w:color="auto"/>
        <w:bottom w:val="none" w:sz="0" w:space="0" w:color="auto"/>
        <w:right w:val="none" w:sz="0" w:space="0" w:color="auto"/>
      </w:divBdr>
    </w:div>
    <w:div w:id="1711105408">
      <w:bodyDiv w:val="1"/>
      <w:marLeft w:val="0"/>
      <w:marRight w:val="0"/>
      <w:marTop w:val="0"/>
      <w:marBottom w:val="0"/>
      <w:divBdr>
        <w:top w:val="none" w:sz="0" w:space="0" w:color="auto"/>
        <w:left w:val="none" w:sz="0" w:space="0" w:color="auto"/>
        <w:bottom w:val="none" w:sz="0" w:space="0" w:color="auto"/>
        <w:right w:val="none" w:sz="0" w:space="0" w:color="auto"/>
      </w:divBdr>
    </w:div>
    <w:div w:id="1711764623">
      <w:bodyDiv w:val="1"/>
      <w:marLeft w:val="0"/>
      <w:marRight w:val="0"/>
      <w:marTop w:val="0"/>
      <w:marBottom w:val="0"/>
      <w:divBdr>
        <w:top w:val="none" w:sz="0" w:space="0" w:color="auto"/>
        <w:left w:val="none" w:sz="0" w:space="0" w:color="auto"/>
        <w:bottom w:val="none" w:sz="0" w:space="0" w:color="auto"/>
        <w:right w:val="none" w:sz="0" w:space="0" w:color="auto"/>
      </w:divBdr>
    </w:div>
    <w:div w:id="1715037952">
      <w:bodyDiv w:val="1"/>
      <w:marLeft w:val="0"/>
      <w:marRight w:val="0"/>
      <w:marTop w:val="0"/>
      <w:marBottom w:val="0"/>
      <w:divBdr>
        <w:top w:val="none" w:sz="0" w:space="0" w:color="auto"/>
        <w:left w:val="none" w:sz="0" w:space="0" w:color="auto"/>
        <w:bottom w:val="none" w:sz="0" w:space="0" w:color="auto"/>
        <w:right w:val="none" w:sz="0" w:space="0" w:color="auto"/>
      </w:divBdr>
    </w:div>
    <w:div w:id="1716544649">
      <w:bodyDiv w:val="1"/>
      <w:marLeft w:val="0"/>
      <w:marRight w:val="0"/>
      <w:marTop w:val="0"/>
      <w:marBottom w:val="0"/>
      <w:divBdr>
        <w:top w:val="none" w:sz="0" w:space="0" w:color="auto"/>
        <w:left w:val="none" w:sz="0" w:space="0" w:color="auto"/>
        <w:bottom w:val="none" w:sz="0" w:space="0" w:color="auto"/>
        <w:right w:val="none" w:sz="0" w:space="0" w:color="auto"/>
      </w:divBdr>
    </w:div>
    <w:div w:id="1718553607">
      <w:bodyDiv w:val="1"/>
      <w:marLeft w:val="0"/>
      <w:marRight w:val="0"/>
      <w:marTop w:val="0"/>
      <w:marBottom w:val="0"/>
      <w:divBdr>
        <w:top w:val="none" w:sz="0" w:space="0" w:color="auto"/>
        <w:left w:val="none" w:sz="0" w:space="0" w:color="auto"/>
        <w:bottom w:val="none" w:sz="0" w:space="0" w:color="auto"/>
        <w:right w:val="none" w:sz="0" w:space="0" w:color="auto"/>
      </w:divBdr>
    </w:div>
    <w:div w:id="1720207014">
      <w:bodyDiv w:val="1"/>
      <w:marLeft w:val="0"/>
      <w:marRight w:val="0"/>
      <w:marTop w:val="0"/>
      <w:marBottom w:val="0"/>
      <w:divBdr>
        <w:top w:val="none" w:sz="0" w:space="0" w:color="auto"/>
        <w:left w:val="none" w:sz="0" w:space="0" w:color="auto"/>
        <w:bottom w:val="none" w:sz="0" w:space="0" w:color="auto"/>
        <w:right w:val="none" w:sz="0" w:space="0" w:color="auto"/>
      </w:divBdr>
    </w:div>
    <w:div w:id="1725711981">
      <w:bodyDiv w:val="1"/>
      <w:marLeft w:val="0"/>
      <w:marRight w:val="0"/>
      <w:marTop w:val="0"/>
      <w:marBottom w:val="0"/>
      <w:divBdr>
        <w:top w:val="none" w:sz="0" w:space="0" w:color="auto"/>
        <w:left w:val="none" w:sz="0" w:space="0" w:color="auto"/>
        <w:bottom w:val="none" w:sz="0" w:space="0" w:color="auto"/>
        <w:right w:val="none" w:sz="0" w:space="0" w:color="auto"/>
      </w:divBdr>
    </w:div>
    <w:div w:id="1732268857">
      <w:bodyDiv w:val="1"/>
      <w:marLeft w:val="0"/>
      <w:marRight w:val="0"/>
      <w:marTop w:val="0"/>
      <w:marBottom w:val="0"/>
      <w:divBdr>
        <w:top w:val="none" w:sz="0" w:space="0" w:color="auto"/>
        <w:left w:val="none" w:sz="0" w:space="0" w:color="auto"/>
        <w:bottom w:val="none" w:sz="0" w:space="0" w:color="auto"/>
        <w:right w:val="none" w:sz="0" w:space="0" w:color="auto"/>
      </w:divBdr>
    </w:div>
    <w:div w:id="1733458652">
      <w:bodyDiv w:val="1"/>
      <w:marLeft w:val="0"/>
      <w:marRight w:val="0"/>
      <w:marTop w:val="0"/>
      <w:marBottom w:val="0"/>
      <w:divBdr>
        <w:top w:val="none" w:sz="0" w:space="0" w:color="auto"/>
        <w:left w:val="none" w:sz="0" w:space="0" w:color="auto"/>
        <w:bottom w:val="none" w:sz="0" w:space="0" w:color="auto"/>
        <w:right w:val="none" w:sz="0" w:space="0" w:color="auto"/>
      </w:divBdr>
      <w:divsChild>
        <w:div w:id="1769889021">
          <w:marLeft w:val="446"/>
          <w:marRight w:val="0"/>
          <w:marTop w:val="0"/>
          <w:marBottom w:val="0"/>
          <w:divBdr>
            <w:top w:val="none" w:sz="0" w:space="0" w:color="auto"/>
            <w:left w:val="none" w:sz="0" w:space="0" w:color="auto"/>
            <w:bottom w:val="none" w:sz="0" w:space="0" w:color="auto"/>
            <w:right w:val="none" w:sz="0" w:space="0" w:color="auto"/>
          </w:divBdr>
        </w:div>
        <w:div w:id="1957909187">
          <w:marLeft w:val="446"/>
          <w:marRight w:val="0"/>
          <w:marTop w:val="0"/>
          <w:marBottom w:val="0"/>
          <w:divBdr>
            <w:top w:val="none" w:sz="0" w:space="0" w:color="auto"/>
            <w:left w:val="none" w:sz="0" w:space="0" w:color="auto"/>
            <w:bottom w:val="none" w:sz="0" w:space="0" w:color="auto"/>
            <w:right w:val="none" w:sz="0" w:space="0" w:color="auto"/>
          </w:divBdr>
        </w:div>
      </w:divsChild>
    </w:div>
    <w:div w:id="1741558126">
      <w:bodyDiv w:val="1"/>
      <w:marLeft w:val="0"/>
      <w:marRight w:val="0"/>
      <w:marTop w:val="0"/>
      <w:marBottom w:val="0"/>
      <w:divBdr>
        <w:top w:val="none" w:sz="0" w:space="0" w:color="auto"/>
        <w:left w:val="none" w:sz="0" w:space="0" w:color="auto"/>
        <w:bottom w:val="none" w:sz="0" w:space="0" w:color="auto"/>
        <w:right w:val="none" w:sz="0" w:space="0" w:color="auto"/>
      </w:divBdr>
    </w:div>
    <w:div w:id="1745029205">
      <w:bodyDiv w:val="1"/>
      <w:marLeft w:val="0"/>
      <w:marRight w:val="0"/>
      <w:marTop w:val="0"/>
      <w:marBottom w:val="0"/>
      <w:divBdr>
        <w:top w:val="none" w:sz="0" w:space="0" w:color="auto"/>
        <w:left w:val="none" w:sz="0" w:space="0" w:color="auto"/>
        <w:bottom w:val="none" w:sz="0" w:space="0" w:color="auto"/>
        <w:right w:val="none" w:sz="0" w:space="0" w:color="auto"/>
      </w:divBdr>
      <w:divsChild>
        <w:div w:id="1125736464">
          <w:marLeft w:val="0"/>
          <w:marRight w:val="0"/>
          <w:marTop w:val="0"/>
          <w:marBottom w:val="0"/>
          <w:divBdr>
            <w:top w:val="none" w:sz="0" w:space="0" w:color="auto"/>
            <w:left w:val="none" w:sz="0" w:space="0" w:color="auto"/>
            <w:bottom w:val="none" w:sz="0" w:space="0" w:color="auto"/>
            <w:right w:val="none" w:sz="0" w:space="0" w:color="auto"/>
          </w:divBdr>
          <w:divsChild>
            <w:div w:id="252250665">
              <w:marLeft w:val="0"/>
              <w:marRight w:val="0"/>
              <w:marTop w:val="0"/>
              <w:marBottom w:val="0"/>
              <w:divBdr>
                <w:top w:val="none" w:sz="0" w:space="0" w:color="auto"/>
                <w:left w:val="none" w:sz="0" w:space="0" w:color="auto"/>
                <w:bottom w:val="none" w:sz="0" w:space="0" w:color="auto"/>
                <w:right w:val="none" w:sz="0" w:space="0" w:color="auto"/>
              </w:divBdr>
              <w:divsChild>
                <w:div w:id="147783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26322">
      <w:bodyDiv w:val="1"/>
      <w:marLeft w:val="0"/>
      <w:marRight w:val="0"/>
      <w:marTop w:val="0"/>
      <w:marBottom w:val="0"/>
      <w:divBdr>
        <w:top w:val="none" w:sz="0" w:space="0" w:color="auto"/>
        <w:left w:val="none" w:sz="0" w:space="0" w:color="auto"/>
        <w:bottom w:val="none" w:sz="0" w:space="0" w:color="auto"/>
        <w:right w:val="none" w:sz="0" w:space="0" w:color="auto"/>
      </w:divBdr>
    </w:div>
    <w:div w:id="1752193118">
      <w:bodyDiv w:val="1"/>
      <w:marLeft w:val="0"/>
      <w:marRight w:val="0"/>
      <w:marTop w:val="0"/>
      <w:marBottom w:val="0"/>
      <w:divBdr>
        <w:top w:val="none" w:sz="0" w:space="0" w:color="auto"/>
        <w:left w:val="none" w:sz="0" w:space="0" w:color="auto"/>
        <w:bottom w:val="none" w:sz="0" w:space="0" w:color="auto"/>
        <w:right w:val="none" w:sz="0" w:space="0" w:color="auto"/>
      </w:divBdr>
    </w:div>
    <w:div w:id="1753043871">
      <w:bodyDiv w:val="1"/>
      <w:marLeft w:val="0"/>
      <w:marRight w:val="0"/>
      <w:marTop w:val="0"/>
      <w:marBottom w:val="0"/>
      <w:divBdr>
        <w:top w:val="none" w:sz="0" w:space="0" w:color="auto"/>
        <w:left w:val="none" w:sz="0" w:space="0" w:color="auto"/>
        <w:bottom w:val="none" w:sz="0" w:space="0" w:color="auto"/>
        <w:right w:val="none" w:sz="0" w:space="0" w:color="auto"/>
      </w:divBdr>
    </w:div>
    <w:div w:id="1757245269">
      <w:bodyDiv w:val="1"/>
      <w:marLeft w:val="0"/>
      <w:marRight w:val="0"/>
      <w:marTop w:val="0"/>
      <w:marBottom w:val="0"/>
      <w:divBdr>
        <w:top w:val="none" w:sz="0" w:space="0" w:color="auto"/>
        <w:left w:val="none" w:sz="0" w:space="0" w:color="auto"/>
        <w:bottom w:val="none" w:sz="0" w:space="0" w:color="auto"/>
        <w:right w:val="none" w:sz="0" w:space="0" w:color="auto"/>
      </w:divBdr>
    </w:div>
    <w:div w:id="1760448148">
      <w:bodyDiv w:val="1"/>
      <w:marLeft w:val="0"/>
      <w:marRight w:val="0"/>
      <w:marTop w:val="0"/>
      <w:marBottom w:val="0"/>
      <w:divBdr>
        <w:top w:val="none" w:sz="0" w:space="0" w:color="auto"/>
        <w:left w:val="none" w:sz="0" w:space="0" w:color="auto"/>
        <w:bottom w:val="none" w:sz="0" w:space="0" w:color="auto"/>
        <w:right w:val="none" w:sz="0" w:space="0" w:color="auto"/>
      </w:divBdr>
    </w:div>
    <w:div w:id="1761679509">
      <w:bodyDiv w:val="1"/>
      <w:marLeft w:val="0"/>
      <w:marRight w:val="0"/>
      <w:marTop w:val="0"/>
      <w:marBottom w:val="0"/>
      <w:divBdr>
        <w:top w:val="none" w:sz="0" w:space="0" w:color="auto"/>
        <w:left w:val="none" w:sz="0" w:space="0" w:color="auto"/>
        <w:bottom w:val="none" w:sz="0" w:space="0" w:color="auto"/>
        <w:right w:val="none" w:sz="0" w:space="0" w:color="auto"/>
      </w:divBdr>
    </w:div>
    <w:div w:id="1762337067">
      <w:bodyDiv w:val="1"/>
      <w:marLeft w:val="0"/>
      <w:marRight w:val="0"/>
      <w:marTop w:val="0"/>
      <w:marBottom w:val="0"/>
      <w:divBdr>
        <w:top w:val="none" w:sz="0" w:space="0" w:color="auto"/>
        <w:left w:val="none" w:sz="0" w:space="0" w:color="auto"/>
        <w:bottom w:val="none" w:sz="0" w:space="0" w:color="auto"/>
        <w:right w:val="none" w:sz="0" w:space="0" w:color="auto"/>
      </w:divBdr>
    </w:div>
    <w:div w:id="1766415886">
      <w:bodyDiv w:val="1"/>
      <w:marLeft w:val="0"/>
      <w:marRight w:val="0"/>
      <w:marTop w:val="0"/>
      <w:marBottom w:val="0"/>
      <w:divBdr>
        <w:top w:val="none" w:sz="0" w:space="0" w:color="auto"/>
        <w:left w:val="none" w:sz="0" w:space="0" w:color="auto"/>
        <w:bottom w:val="none" w:sz="0" w:space="0" w:color="auto"/>
        <w:right w:val="none" w:sz="0" w:space="0" w:color="auto"/>
      </w:divBdr>
    </w:div>
    <w:div w:id="1770467168">
      <w:bodyDiv w:val="1"/>
      <w:marLeft w:val="0"/>
      <w:marRight w:val="0"/>
      <w:marTop w:val="0"/>
      <w:marBottom w:val="0"/>
      <w:divBdr>
        <w:top w:val="none" w:sz="0" w:space="0" w:color="auto"/>
        <w:left w:val="none" w:sz="0" w:space="0" w:color="auto"/>
        <w:bottom w:val="none" w:sz="0" w:space="0" w:color="auto"/>
        <w:right w:val="none" w:sz="0" w:space="0" w:color="auto"/>
      </w:divBdr>
    </w:div>
    <w:div w:id="1772050883">
      <w:bodyDiv w:val="1"/>
      <w:marLeft w:val="0"/>
      <w:marRight w:val="0"/>
      <w:marTop w:val="0"/>
      <w:marBottom w:val="0"/>
      <w:divBdr>
        <w:top w:val="none" w:sz="0" w:space="0" w:color="auto"/>
        <w:left w:val="none" w:sz="0" w:space="0" w:color="auto"/>
        <w:bottom w:val="none" w:sz="0" w:space="0" w:color="auto"/>
        <w:right w:val="none" w:sz="0" w:space="0" w:color="auto"/>
      </w:divBdr>
      <w:divsChild>
        <w:div w:id="585648625">
          <w:marLeft w:val="446"/>
          <w:marRight w:val="0"/>
          <w:marTop w:val="0"/>
          <w:marBottom w:val="0"/>
          <w:divBdr>
            <w:top w:val="none" w:sz="0" w:space="0" w:color="auto"/>
            <w:left w:val="none" w:sz="0" w:space="0" w:color="auto"/>
            <w:bottom w:val="none" w:sz="0" w:space="0" w:color="auto"/>
            <w:right w:val="none" w:sz="0" w:space="0" w:color="auto"/>
          </w:divBdr>
        </w:div>
        <w:div w:id="790128480">
          <w:marLeft w:val="446"/>
          <w:marRight w:val="0"/>
          <w:marTop w:val="0"/>
          <w:marBottom w:val="0"/>
          <w:divBdr>
            <w:top w:val="none" w:sz="0" w:space="0" w:color="auto"/>
            <w:left w:val="none" w:sz="0" w:space="0" w:color="auto"/>
            <w:bottom w:val="none" w:sz="0" w:space="0" w:color="auto"/>
            <w:right w:val="none" w:sz="0" w:space="0" w:color="auto"/>
          </w:divBdr>
        </w:div>
        <w:div w:id="1515919438">
          <w:marLeft w:val="446"/>
          <w:marRight w:val="0"/>
          <w:marTop w:val="0"/>
          <w:marBottom w:val="0"/>
          <w:divBdr>
            <w:top w:val="none" w:sz="0" w:space="0" w:color="auto"/>
            <w:left w:val="none" w:sz="0" w:space="0" w:color="auto"/>
            <w:bottom w:val="none" w:sz="0" w:space="0" w:color="auto"/>
            <w:right w:val="none" w:sz="0" w:space="0" w:color="auto"/>
          </w:divBdr>
        </w:div>
        <w:div w:id="1879588001">
          <w:marLeft w:val="446"/>
          <w:marRight w:val="0"/>
          <w:marTop w:val="0"/>
          <w:marBottom w:val="0"/>
          <w:divBdr>
            <w:top w:val="none" w:sz="0" w:space="0" w:color="auto"/>
            <w:left w:val="none" w:sz="0" w:space="0" w:color="auto"/>
            <w:bottom w:val="none" w:sz="0" w:space="0" w:color="auto"/>
            <w:right w:val="none" w:sz="0" w:space="0" w:color="auto"/>
          </w:divBdr>
        </w:div>
        <w:div w:id="1979719649">
          <w:marLeft w:val="446"/>
          <w:marRight w:val="0"/>
          <w:marTop w:val="0"/>
          <w:marBottom w:val="0"/>
          <w:divBdr>
            <w:top w:val="none" w:sz="0" w:space="0" w:color="auto"/>
            <w:left w:val="none" w:sz="0" w:space="0" w:color="auto"/>
            <w:bottom w:val="none" w:sz="0" w:space="0" w:color="auto"/>
            <w:right w:val="none" w:sz="0" w:space="0" w:color="auto"/>
          </w:divBdr>
        </w:div>
        <w:div w:id="2055034603">
          <w:marLeft w:val="446"/>
          <w:marRight w:val="0"/>
          <w:marTop w:val="0"/>
          <w:marBottom w:val="0"/>
          <w:divBdr>
            <w:top w:val="none" w:sz="0" w:space="0" w:color="auto"/>
            <w:left w:val="none" w:sz="0" w:space="0" w:color="auto"/>
            <w:bottom w:val="none" w:sz="0" w:space="0" w:color="auto"/>
            <w:right w:val="none" w:sz="0" w:space="0" w:color="auto"/>
          </w:divBdr>
        </w:div>
      </w:divsChild>
    </w:div>
    <w:div w:id="1773432096">
      <w:bodyDiv w:val="1"/>
      <w:marLeft w:val="0"/>
      <w:marRight w:val="0"/>
      <w:marTop w:val="0"/>
      <w:marBottom w:val="0"/>
      <w:divBdr>
        <w:top w:val="none" w:sz="0" w:space="0" w:color="auto"/>
        <w:left w:val="none" w:sz="0" w:space="0" w:color="auto"/>
        <w:bottom w:val="none" w:sz="0" w:space="0" w:color="auto"/>
        <w:right w:val="none" w:sz="0" w:space="0" w:color="auto"/>
      </w:divBdr>
    </w:div>
    <w:div w:id="1773940135">
      <w:bodyDiv w:val="1"/>
      <w:marLeft w:val="0"/>
      <w:marRight w:val="0"/>
      <w:marTop w:val="0"/>
      <w:marBottom w:val="0"/>
      <w:divBdr>
        <w:top w:val="none" w:sz="0" w:space="0" w:color="auto"/>
        <w:left w:val="none" w:sz="0" w:space="0" w:color="auto"/>
        <w:bottom w:val="none" w:sz="0" w:space="0" w:color="auto"/>
        <w:right w:val="none" w:sz="0" w:space="0" w:color="auto"/>
      </w:divBdr>
    </w:div>
    <w:div w:id="1778332998">
      <w:bodyDiv w:val="1"/>
      <w:marLeft w:val="0"/>
      <w:marRight w:val="0"/>
      <w:marTop w:val="0"/>
      <w:marBottom w:val="0"/>
      <w:divBdr>
        <w:top w:val="none" w:sz="0" w:space="0" w:color="auto"/>
        <w:left w:val="none" w:sz="0" w:space="0" w:color="auto"/>
        <w:bottom w:val="none" w:sz="0" w:space="0" w:color="auto"/>
        <w:right w:val="none" w:sz="0" w:space="0" w:color="auto"/>
      </w:divBdr>
    </w:div>
    <w:div w:id="1778525794">
      <w:bodyDiv w:val="1"/>
      <w:marLeft w:val="0"/>
      <w:marRight w:val="0"/>
      <w:marTop w:val="0"/>
      <w:marBottom w:val="0"/>
      <w:divBdr>
        <w:top w:val="none" w:sz="0" w:space="0" w:color="auto"/>
        <w:left w:val="none" w:sz="0" w:space="0" w:color="auto"/>
        <w:bottom w:val="none" w:sz="0" w:space="0" w:color="auto"/>
        <w:right w:val="none" w:sz="0" w:space="0" w:color="auto"/>
      </w:divBdr>
    </w:div>
    <w:div w:id="1782187367">
      <w:bodyDiv w:val="1"/>
      <w:marLeft w:val="0"/>
      <w:marRight w:val="0"/>
      <w:marTop w:val="0"/>
      <w:marBottom w:val="0"/>
      <w:divBdr>
        <w:top w:val="none" w:sz="0" w:space="0" w:color="auto"/>
        <w:left w:val="none" w:sz="0" w:space="0" w:color="auto"/>
        <w:bottom w:val="none" w:sz="0" w:space="0" w:color="auto"/>
        <w:right w:val="none" w:sz="0" w:space="0" w:color="auto"/>
      </w:divBdr>
    </w:div>
    <w:div w:id="1783184046">
      <w:bodyDiv w:val="1"/>
      <w:marLeft w:val="0"/>
      <w:marRight w:val="0"/>
      <w:marTop w:val="0"/>
      <w:marBottom w:val="0"/>
      <w:divBdr>
        <w:top w:val="none" w:sz="0" w:space="0" w:color="auto"/>
        <w:left w:val="none" w:sz="0" w:space="0" w:color="auto"/>
        <w:bottom w:val="none" w:sz="0" w:space="0" w:color="auto"/>
        <w:right w:val="none" w:sz="0" w:space="0" w:color="auto"/>
      </w:divBdr>
    </w:div>
    <w:div w:id="1786344679">
      <w:bodyDiv w:val="1"/>
      <w:marLeft w:val="0"/>
      <w:marRight w:val="0"/>
      <w:marTop w:val="0"/>
      <w:marBottom w:val="0"/>
      <w:divBdr>
        <w:top w:val="none" w:sz="0" w:space="0" w:color="auto"/>
        <w:left w:val="none" w:sz="0" w:space="0" w:color="auto"/>
        <w:bottom w:val="none" w:sz="0" w:space="0" w:color="auto"/>
        <w:right w:val="none" w:sz="0" w:space="0" w:color="auto"/>
      </w:divBdr>
    </w:div>
    <w:div w:id="1786457298">
      <w:bodyDiv w:val="1"/>
      <w:marLeft w:val="0"/>
      <w:marRight w:val="0"/>
      <w:marTop w:val="0"/>
      <w:marBottom w:val="0"/>
      <w:divBdr>
        <w:top w:val="none" w:sz="0" w:space="0" w:color="auto"/>
        <w:left w:val="none" w:sz="0" w:space="0" w:color="auto"/>
        <w:bottom w:val="none" w:sz="0" w:space="0" w:color="auto"/>
        <w:right w:val="none" w:sz="0" w:space="0" w:color="auto"/>
      </w:divBdr>
    </w:div>
    <w:div w:id="1786657711">
      <w:bodyDiv w:val="1"/>
      <w:marLeft w:val="0"/>
      <w:marRight w:val="0"/>
      <w:marTop w:val="0"/>
      <w:marBottom w:val="0"/>
      <w:divBdr>
        <w:top w:val="none" w:sz="0" w:space="0" w:color="auto"/>
        <w:left w:val="none" w:sz="0" w:space="0" w:color="auto"/>
        <w:bottom w:val="none" w:sz="0" w:space="0" w:color="auto"/>
        <w:right w:val="none" w:sz="0" w:space="0" w:color="auto"/>
      </w:divBdr>
    </w:div>
    <w:div w:id="1788616284">
      <w:bodyDiv w:val="1"/>
      <w:marLeft w:val="0"/>
      <w:marRight w:val="0"/>
      <w:marTop w:val="0"/>
      <w:marBottom w:val="0"/>
      <w:divBdr>
        <w:top w:val="none" w:sz="0" w:space="0" w:color="auto"/>
        <w:left w:val="none" w:sz="0" w:space="0" w:color="auto"/>
        <w:bottom w:val="none" w:sz="0" w:space="0" w:color="auto"/>
        <w:right w:val="none" w:sz="0" w:space="0" w:color="auto"/>
      </w:divBdr>
    </w:div>
    <w:div w:id="1794589888">
      <w:bodyDiv w:val="1"/>
      <w:marLeft w:val="0"/>
      <w:marRight w:val="0"/>
      <w:marTop w:val="0"/>
      <w:marBottom w:val="0"/>
      <w:divBdr>
        <w:top w:val="none" w:sz="0" w:space="0" w:color="auto"/>
        <w:left w:val="none" w:sz="0" w:space="0" w:color="auto"/>
        <w:bottom w:val="none" w:sz="0" w:space="0" w:color="auto"/>
        <w:right w:val="none" w:sz="0" w:space="0" w:color="auto"/>
      </w:divBdr>
      <w:divsChild>
        <w:div w:id="832140596">
          <w:marLeft w:val="0"/>
          <w:marRight w:val="0"/>
          <w:marTop w:val="0"/>
          <w:marBottom w:val="0"/>
          <w:divBdr>
            <w:top w:val="none" w:sz="0" w:space="0" w:color="auto"/>
            <w:left w:val="none" w:sz="0" w:space="0" w:color="auto"/>
            <w:bottom w:val="none" w:sz="0" w:space="0" w:color="auto"/>
            <w:right w:val="none" w:sz="0" w:space="0" w:color="auto"/>
          </w:divBdr>
          <w:divsChild>
            <w:div w:id="1737557237">
              <w:marLeft w:val="0"/>
              <w:marRight w:val="0"/>
              <w:marTop w:val="0"/>
              <w:marBottom w:val="0"/>
              <w:divBdr>
                <w:top w:val="none" w:sz="0" w:space="0" w:color="auto"/>
                <w:left w:val="none" w:sz="0" w:space="0" w:color="auto"/>
                <w:bottom w:val="none" w:sz="0" w:space="0" w:color="auto"/>
                <w:right w:val="none" w:sz="0" w:space="0" w:color="auto"/>
              </w:divBdr>
              <w:divsChild>
                <w:div w:id="1612737236">
                  <w:marLeft w:val="0"/>
                  <w:marRight w:val="0"/>
                  <w:marTop w:val="0"/>
                  <w:marBottom w:val="0"/>
                  <w:divBdr>
                    <w:top w:val="none" w:sz="0" w:space="0" w:color="auto"/>
                    <w:left w:val="none" w:sz="0" w:space="0" w:color="auto"/>
                    <w:bottom w:val="none" w:sz="0" w:space="0" w:color="auto"/>
                    <w:right w:val="none" w:sz="0" w:space="0" w:color="auto"/>
                  </w:divBdr>
                  <w:divsChild>
                    <w:div w:id="156462110">
                      <w:marLeft w:val="0"/>
                      <w:marRight w:val="0"/>
                      <w:marTop w:val="0"/>
                      <w:marBottom w:val="0"/>
                      <w:divBdr>
                        <w:top w:val="none" w:sz="0" w:space="0" w:color="auto"/>
                        <w:left w:val="none" w:sz="0" w:space="0" w:color="auto"/>
                        <w:bottom w:val="none" w:sz="0" w:space="0" w:color="auto"/>
                        <w:right w:val="none" w:sz="0" w:space="0" w:color="auto"/>
                      </w:divBdr>
                      <w:divsChild>
                        <w:div w:id="1029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76462">
      <w:bodyDiv w:val="1"/>
      <w:marLeft w:val="0"/>
      <w:marRight w:val="0"/>
      <w:marTop w:val="0"/>
      <w:marBottom w:val="0"/>
      <w:divBdr>
        <w:top w:val="none" w:sz="0" w:space="0" w:color="auto"/>
        <w:left w:val="none" w:sz="0" w:space="0" w:color="auto"/>
        <w:bottom w:val="none" w:sz="0" w:space="0" w:color="auto"/>
        <w:right w:val="none" w:sz="0" w:space="0" w:color="auto"/>
      </w:divBdr>
    </w:div>
    <w:div w:id="1794983825">
      <w:bodyDiv w:val="1"/>
      <w:marLeft w:val="0"/>
      <w:marRight w:val="0"/>
      <w:marTop w:val="0"/>
      <w:marBottom w:val="0"/>
      <w:divBdr>
        <w:top w:val="none" w:sz="0" w:space="0" w:color="auto"/>
        <w:left w:val="none" w:sz="0" w:space="0" w:color="auto"/>
        <w:bottom w:val="none" w:sz="0" w:space="0" w:color="auto"/>
        <w:right w:val="none" w:sz="0" w:space="0" w:color="auto"/>
      </w:divBdr>
    </w:div>
    <w:div w:id="1796945713">
      <w:bodyDiv w:val="1"/>
      <w:marLeft w:val="0"/>
      <w:marRight w:val="0"/>
      <w:marTop w:val="0"/>
      <w:marBottom w:val="0"/>
      <w:divBdr>
        <w:top w:val="none" w:sz="0" w:space="0" w:color="auto"/>
        <w:left w:val="none" w:sz="0" w:space="0" w:color="auto"/>
        <w:bottom w:val="none" w:sz="0" w:space="0" w:color="auto"/>
        <w:right w:val="none" w:sz="0" w:space="0" w:color="auto"/>
      </w:divBdr>
    </w:div>
    <w:div w:id="1798063879">
      <w:bodyDiv w:val="1"/>
      <w:marLeft w:val="0"/>
      <w:marRight w:val="0"/>
      <w:marTop w:val="0"/>
      <w:marBottom w:val="0"/>
      <w:divBdr>
        <w:top w:val="none" w:sz="0" w:space="0" w:color="auto"/>
        <w:left w:val="none" w:sz="0" w:space="0" w:color="auto"/>
        <w:bottom w:val="none" w:sz="0" w:space="0" w:color="auto"/>
        <w:right w:val="none" w:sz="0" w:space="0" w:color="auto"/>
      </w:divBdr>
    </w:div>
    <w:div w:id="1799519857">
      <w:bodyDiv w:val="1"/>
      <w:marLeft w:val="0"/>
      <w:marRight w:val="0"/>
      <w:marTop w:val="0"/>
      <w:marBottom w:val="0"/>
      <w:divBdr>
        <w:top w:val="none" w:sz="0" w:space="0" w:color="auto"/>
        <w:left w:val="none" w:sz="0" w:space="0" w:color="auto"/>
        <w:bottom w:val="none" w:sz="0" w:space="0" w:color="auto"/>
        <w:right w:val="none" w:sz="0" w:space="0" w:color="auto"/>
      </w:divBdr>
    </w:div>
    <w:div w:id="1801218396">
      <w:bodyDiv w:val="1"/>
      <w:marLeft w:val="0"/>
      <w:marRight w:val="0"/>
      <w:marTop w:val="0"/>
      <w:marBottom w:val="0"/>
      <w:divBdr>
        <w:top w:val="none" w:sz="0" w:space="0" w:color="auto"/>
        <w:left w:val="none" w:sz="0" w:space="0" w:color="auto"/>
        <w:bottom w:val="none" w:sz="0" w:space="0" w:color="auto"/>
        <w:right w:val="none" w:sz="0" w:space="0" w:color="auto"/>
      </w:divBdr>
      <w:divsChild>
        <w:div w:id="307899291">
          <w:marLeft w:val="547"/>
          <w:marRight w:val="0"/>
          <w:marTop w:val="0"/>
          <w:marBottom w:val="0"/>
          <w:divBdr>
            <w:top w:val="none" w:sz="0" w:space="0" w:color="auto"/>
            <w:left w:val="none" w:sz="0" w:space="0" w:color="auto"/>
            <w:bottom w:val="none" w:sz="0" w:space="0" w:color="auto"/>
            <w:right w:val="none" w:sz="0" w:space="0" w:color="auto"/>
          </w:divBdr>
        </w:div>
        <w:div w:id="375934918">
          <w:marLeft w:val="547"/>
          <w:marRight w:val="0"/>
          <w:marTop w:val="0"/>
          <w:marBottom w:val="0"/>
          <w:divBdr>
            <w:top w:val="none" w:sz="0" w:space="0" w:color="auto"/>
            <w:left w:val="none" w:sz="0" w:space="0" w:color="auto"/>
            <w:bottom w:val="none" w:sz="0" w:space="0" w:color="auto"/>
            <w:right w:val="none" w:sz="0" w:space="0" w:color="auto"/>
          </w:divBdr>
        </w:div>
        <w:div w:id="413741674">
          <w:marLeft w:val="547"/>
          <w:marRight w:val="0"/>
          <w:marTop w:val="0"/>
          <w:marBottom w:val="0"/>
          <w:divBdr>
            <w:top w:val="none" w:sz="0" w:space="0" w:color="auto"/>
            <w:left w:val="none" w:sz="0" w:space="0" w:color="auto"/>
            <w:bottom w:val="none" w:sz="0" w:space="0" w:color="auto"/>
            <w:right w:val="none" w:sz="0" w:space="0" w:color="auto"/>
          </w:divBdr>
        </w:div>
        <w:div w:id="438720847">
          <w:marLeft w:val="547"/>
          <w:marRight w:val="0"/>
          <w:marTop w:val="0"/>
          <w:marBottom w:val="0"/>
          <w:divBdr>
            <w:top w:val="none" w:sz="0" w:space="0" w:color="auto"/>
            <w:left w:val="none" w:sz="0" w:space="0" w:color="auto"/>
            <w:bottom w:val="none" w:sz="0" w:space="0" w:color="auto"/>
            <w:right w:val="none" w:sz="0" w:space="0" w:color="auto"/>
          </w:divBdr>
        </w:div>
        <w:div w:id="614797698">
          <w:marLeft w:val="547"/>
          <w:marRight w:val="0"/>
          <w:marTop w:val="0"/>
          <w:marBottom w:val="0"/>
          <w:divBdr>
            <w:top w:val="none" w:sz="0" w:space="0" w:color="auto"/>
            <w:left w:val="none" w:sz="0" w:space="0" w:color="auto"/>
            <w:bottom w:val="none" w:sz="0" w:space="0" w:color="auto"/>
            <w:right w:val="none" w:sz="0" w:space="0" w:color="auto"/>
          </w:divBdr>
        </w:div>
        <w:div w:id="775177083">
          <w:marLeft w:val="547"/>
          <w:marRight w:val="0"/>
          <w:marTop w:val="0"/>
          <w:marBottom w:val="0"/>
          <w:divBdr>
            <w:top w:val="none" w:sz="0" w:space="0" w:color="auto"/>
            <w:left w:val="none" w:sz="0" w:space="0" w:color="auto"/>
            <w:bottom w:val="none" w:sz="0" w:space="0" w:color="auto"/>
            <w:right w:val="none" w:sz="0" w:space="0" w:color="auto"/>
          </w:divBdr>
        </w:div>
        <w:div w:id="1112823255">
          <w:marLeft w:val="547"/>
          <w:marRight w:val="0"/>
          <w:marTop w:val="0"/>
          <w:marBottom w:val="0"/>
          <w:divBdr>
            <w:top w:val="none" w:sz="0" w:space="0" w:color="auto"/>
            <w:left w:val="none" w:sz="0" w:space="0" w:color="auto"/>
            <w:bottom w:val="none" w:sz="0" w:space="0" w:color="auto"/>
            <w:right w:val="none" w:sz="0" w:space="0" w:color="auto"/>
          </w:divBdr>
        </w:div>
        <w:div w:id="1167936711">
          <w:marLeft w:val="547"/>
          <w:marRight w:val="0"/>
          <w:marTop w:val="0"/>
          <w:marBottom w:val="0"/>
          <w:divBdr>
            <w:top w:val="none" w:sz="0" w:space="0" w:color="auto"/>
            <w:left w:val="none" w:sz="0" w:space="0" w:color="auto"/>
            <w:bottom w:val="none" w:sz="0" w:space="0" w:color="auto"/>
            <w:right w:val="none" w:sz="0" w:space="0" w:color="auto"/>
          </w:divBdr>
        </w:div>
        <w:div w:id="1460107355">
          <w:marLeft w:val="547"/>
          <w:marRight w:val="0"/>
          <w:marTop w:val="0"/>
          <w:marBottom w:val="0"/>
          <w:divBdr>
            <w:top w:val="none" w:sz="0" w:space="0" w:color="auto"/>
            <w:left w:val="none" w:sz="0" w:space="0" w:color="auto"/>
            <w:bottom w:val="none" w:sz="0" w:space="0" w:color="auto"/>
            <w:right w:val="none" w:sz="0" w:space="0" w:color="auto"/>
          </w:divBdr>
        </w:div>
        <w:div w:id="1501311696">
          <w:marLeft w:val="547"/>
          <w:marRight w:val="0"/>
          <w:marTop w:val="0"/>
          <w:marBottom w:val="0"/>
          <w:divBdr>
            <w:top w:val="none" w:sz="0" w:space="0" w:color="auto"/>
            <w:left w:val="none" w:sz="0" w:space="0" w:color="auto"/>
            <w:bottom w:val="none" w:sz="0" w:space="0" w:color="auto"/>
            <w:right w:val="none" w:sz="0" w:space="0" w:color="auto"/>
          </w:divBdr>
        </w:div>
        <w:div w:id="1548565306">
          <w:marLeft w:val="547"/>
          <w:marRight w:val="0"/>
          <w:marTop w:val="0"/>
          <w:marBottom w:val="0"/>
          <w:divBdr>
            <w:top w:val="none" w:sz="0" w:space="0" w:color="auto"/>
            <w:left w:val="none" w:sz="0" w:space="0" w:color="auto"/>
            <w:bottom w:val="none" w:sz="0" w:space="0" w:color="auto"/>
            <w:right w:val="none" w:sz="0" w:space="0" w:color="auto"/>
          </w:divBdr>
        </w:div>
        <w:div w:id="1603486403">
          <w:marLeft w:val="547"/>
          <w:marRight w:val="0"/>
          <w:marTop w:val="0"/>
          <w:marBottom w:val="0"/>
          <w:divBdr>
            <w:top w:val="none" w:sz="0" w:space="0" w:color="auto"/>
            <w:left w:val="none" w:sz="0" w:space="0" w:color="auto"/>
            <w:bottom w:val="none" w:sz="0" w:space="0" w:color="auto"/>
            <w:right w:val="none" w:sz="0" w:space="0" w:color="auto"/>
          </w:divBdr>
        </w:div>
        <w:div w:id="1629898852">
          <w:marLeft w:val="547"/>
          <w:marRight w:val="0"/>
          <w:marTop w:val="0"/>
          <w:marBottom w:val="0"/>
          <w:divBdr>
            <w:top w:val="none" w:sz="0" w:space="0" w:color="auto"/>
            <w:left w:val="none" w:sz="0" w:space="0" w:color="auto"/>
            <w:bottom w:val="none" w:sz="0" w:space="0" w:color="auto"/>
            <w:right w:val="none" w:sz="0" w:space="0" w:color="auto"/>
          </w:divBdr>
        </w:div>
        <w:div w:id="1634486799">
          <w:marLeft w:val="547"/>
          <w:marRight w:val="0"/>
          <w:marTop w:val="0"/>
          <w:marBottom w:val="0"/>
          <w:divBdr>
            <w:top w:val="none" w:sz="0" w:space="0" w:color="auto"/>
            <w:left w:val="none" w:sz="0" w:space="0" w:color="auto"/>
            <w:bottom w:val="none" w:sz="0" w:space="0" w:color="auto"/>
            <w:right w:val="none" w:sz="0" w:space="0" w:color="auto"/>
          </w:divBdr>
        </w:div>
        <w:div w:id="1870797847">
          <w:marLeft w:val="547"/>
          <w:marRight w:val="0"/>
          <w:marTop w:val="0"/>
          <w:marBottom w:val="0"/>
          <w:divBdr>
            <w:top w:val="none" w:sz="0" w:space="0" w:color="auto"/>
            <w:left w:val="none" w:sz="0" w:space="0" w:color="auto"/>
            <w:bottom w:val="none" w:sz="0" w:space="0" w:color="auto"/>
            <w:right w:val="none" w:sz="0" w:space="0" w:color="auto"/>
          </w:divBdr>
        </w:div>
        <w:div w:id="2016105988">
          <w:marLeft w:val="547"/>
          <w:marRight w:val="0"/>
          <w:marTop w:val="0"/>
          <w:marBottom w:val="0"/>
          <w:divBdr>
            <w:top w:val="none" w:sz="0" w:space="0" w:color="auto"/>
            <w:left w:val="none" w:sz="0" w:space="0" w:color="auto"/>
            <w:bottom w:val="none" w:sz="0" w:space="0" w:color="auto"/>
            <w:right w:val="none" w:sz="0" w:space="0" w:color="auto"/>
          </w:divBdr>
        </w:div>
        <w:div w:id="2095590185">
          <w:marLeft w:val="547"/>
          <w:marRight w:val="0"/>
          <w:marTop w:val="0"/>
          <w:marBottom w:val="0"/>
          <w:divBdr>
            <w:top w:val="none" w:sz="0" w:space="0" w:color="auto"/>
            <w:left w:val="none" w:sz="0" w:space="0" w:color="auto"/>
            <w:bottom w:val="none" w:sz="0" w:space="0" w:color="auto"/>
            <w:right w:val="none" w:sz="0" w:space="0" w:color="auto"/>
          </w:divBdr>
        </w:div>
      </w:divsChild>
    </w:div>
    <w:div w:id="1801609785">
      <w:bodyDiv w:val="1"/>
      <w:marLeft w:val="0"/>
      <w:marRight w:val="0"/>
      <w:marTop w:val="0"/>
      <w:marBottom w:val="0"/>
      <w:divBdr>
        <w:top w:val="none" w:sz="0" w:space="0" w:color="auto"/>
        <w:left w:val="none" w:sz="0" w:space="0" w:color="auto"/>
        <w:bottom w:val="none" w:sz="0" w:space="0" w:color="auto"/>
        <w:right w:val="none" w:sz="0" w:space="0" w:color="auto"/>
      </w:divBdr>
    </w:div>
    <w:div w:id="1803620232">
      <w:bodyDiv w:val="1"/>
      <w:marLeft w:val="0"/>
      <w:marRight w:val="0"/>
      <w:marTop w:val="0"/>
      <w:marBottom w:val="0"/>
      <w:divBdr>
        <w:top w:val="none" w:sz="0" w:space="0" w:color="auto"/>
        <w:left w:val="none" w:sz="0" w:space="0" w:color="auto"/>
        <w:bottom w:val="none" w:sz="0" w:space="0" w:color="auto"/>
        <w:right w:val="none" w:sz="0" w:space="0" w:color="auto"/>
      </w:divBdr>
    </w:div>
    <w:div w:id="1806466046">
      <w:bodyDiv w:val="1"/>
      <w:marLeft w:val="0"/>
      <w:marRight w:val="0"/>
      <w:marTop w:val="0"/>
      <w:marBottom w:val="0"/>
      <w:divBdr>
        <w:top w:val="none" w:sz="0" w:space="0" w:color="auto"/>
        <w:left w:val="none" w:sz="0" w:space="0" w:color="auto"/>
        <w:bottom w:val="none" w:sz="0" w:space="0" w:color="auto"/>
        <w:right w:val="none" w:sz="0" w:space="0" w:color="auto"/>
      </w:divBdr>
      <w:divsChild>
        <w:div w:id="295112957">
          <w:marLeft w:val="446"/>
          <w:marRight w:val="0"/>
          <w:marTop w:val="0"/>
          <w:marBottom w:val="0"/>
          <w:divBdr>
            <w:top w:val="none" w:sz="0" w:space="0" w:color="auto"/>
            <w:left w:val="none" w:sz="0" w:space="0" w:color="auto"/>
            <w:bottom w:val="none" w:sz="0" w:space="0" w:color="auto"/>
            <w:right w:val="none" w:sz="0" w:space="0" w:color="auto"/>
          </w:divBdr>
        </w:div>
        <w:div w:id="309552746">
          <w:marLeft w:val="446"/>
          <w:marRight w:val="0"/>
          <w:marTop w:val="0"/>
          <w:marBottom w:val="0"/>
          <w:divBdr>
            <w:top w:val="none" w:sz="0" w:space="0" w:color="auto"/>
            <w:left w:val="none" w:sz="0" w:space="0" w:color="auto"/>
            <w:bottom w:val="none" w:sz="0" w:space="0" w:color="auto"/>
            <w:right w:val="none" w:sz="0" w:space="0" w:color="auto"/>
          </w:divBdr>
        </w:div>
        <w:div w:id="323945583">
          <w:marLeft w:val="446"/>
          <w:marRight w:val="0"/>
          <w:marTop w:val="0"/>
          <w:marBottom w:val="0"/>
          <w:divBdr>
            <w:top w:val="none" w:sz="0" w:space="0" w:color="auto"/>
            <w:left w:val="none" w:sz="0" w:space="0" w:color="auto"/>
            <w:bottom w:val="none" w:sz="0" w:space="0" w:color="auto"/>
            <w:right w:val="none" w:sz="0" w:space="0" w:color="auto"/>
          </w:divBdr>
        </w:div>
        <w:div w:id="603420478">
          <w:marLeft w:val="446"/>
          <w:marRight w:val="0"/>
          <w:marTop w:val="0"/>
          <w:marBottom w:val="0"/>
          <w:divBdr>
            <w:top w:val="none" w:sz="0" w:space="0" w:color="auto"/>
            <w:left w:val="none" w:sz="0" w:space="0" w:color="auto"/>
            <w:bottom w:val="none" w:sz="0" w:space="0" w:color="auto"/>
            <w:right w:val="none" w:sz="0" w:space="0" w:color="auto"/>
          </w:divBdr>
        </w:div>
        <w:div w:id="742334660">
          <w:marLeft w:val="446"/>
          <w:marRight w:val="0"/>
          <w:marTop w:val="0"/>
          <w:marBottom w:val="0"/>
          <w:divBdr>
            <w:top w:val="none" w:sz="0" w:space="0" w:color="auto"/>
            <w:left w:val="none" w:sz="0" w:space="0" w:color="auto"/>
            <w:bottom w:val="none" w:sz="0" w:space="0" w:color="auto"/>
            <w:right w:val="none" w:sz="0" w:space="0" w:color="auto"/>
          </w:divBdr>
        </w:div>
        <w:div w:id="901602935">
          <w:marLeft w:val="446"/>
          <w:marRight w:val="0"/>
          <w:marTop w:val="0"/>
          <w:marBottom w:val="0"/>
          <w:divBdr>
            <w:top w:val="none" w:sz="0" w:space="0" w:color="auto"/>
            <w:left w:val="none" w:sz="0" w:space="0" w:color="auto"/>
            <w:bottom w:val="none" w:sz="0" w:space="0" w:color="auto"/>
            <w:right w:val="none" w:sz="0" w:space="0" w:color="auto"/>
          </w:divBdr>
        </w:div>
        <w:div w:id="957561822">
          <w:marLeft w:val="446"/>
          <w:marRight w:val="0"/>
          <w:marTop w:val="0"/>
          <w:marBottom w:val="0"/>
          <w:divBdr>
            <w:top w:val="none" w:sz="0" w:space="0" w:color="auto"/>
            <w:left w:val="none" w:sz="0" w:space="0" w:color="auto"/>
            <w:bottom w:val="none" w:sz="0" w:space="0" w:color="auto"/>
            <w:right w:val="none" w:sz="0" w:space="0" w:color="auto"/>
          </w:divBdr>
        </w:div>
        <w:div w:id="1456830434">
          <w:marLeft w:val="446"/>
          <w:marRight w:val="0"/>
          <w:marTop w:val="0"/>
          <w:marBottom w:val="0"/>
          <w:divBdr>
            <w:top w:val="none" w:sz="0" w:space="0" w:color="auto"/>
            <w:left w:val="none" w:sz="0" w:space="0" w:color="auto"/>
            <w:bottom w:val="none" w:sz="0" w:space="0" w:color="auto"/>
            <w:right w:val="none" w:sz="0" w:space="0" w:color="auto"/>
          </w:divBdr>
        </w:div>
        <w:div w:id="1550143837">
          <w:marLeft w:val="446"/>
          <w:marRight w:val="0"/>
          <w:marTop w:val="0"/>
          <w:marBottom w:val="0"/>
          <w:divBdr>
            <w:top w:val="none" w:sz="0" w:space="0" w:color="auto"/>
            <w:left w:val="none" w:sz="0" w:space="0" w:color="auto"/>
            <w:bottom w:val="none" w:sz="0" w:space="0" w:color="auto"/>
            <w:right w:val="none" w:sz="0" w:space="0" w:color="auto"/>
          </w:divBdr>
        </w:div>
        <w:div w:id="1649238914">
          <w:marLeft w:val="446"/>
          <w:marRight w:val="0"/>
          <w:marTop w:val="0"/>
          <w:marBottom w:val="0"/>
          <w:divBdr>
            <w:top w:val="none" w:sz="0" w:space="0" w:color="auto"/>
            <w:left w:val="none" w:sz="0" w:space="0" w:color="auto"/>
            <w:bottom w:val="none" w:sz="0" w:space="0" w:color="auto"/>
            <w:right w:val="none" w:sz="0" w:space="0" w:color="auto"/>
          </w:divBdr>
        </w:div>
        <w:div w:id="1901675724">
          <w:marLeft w:val="446"/>
          <w:marRight w:val="0"/>
          <w:marTop w:val="0"/>
          <w:marBottom w:val="0"/>
          <w:divBdr>
            <w:top w:val="none" w:sz="0" w:space="0" w:color="auto"/>
            <w:left w:val="none" w:sz="0" w:space="0" w:color="auto"/>
            <w:bottom w:val="none" w:sz="0" w:space="0" w:color="auto"/>
            <w:right w:val="none" w:sz="0" w:space="0" w:color="auto"/>
          </w:divBdr>
        </w:div>
        <w:div w:id="1921671923">
          <w:marLeft w:val="446"/>
          <w:marRight w:val="0"/>
          <w:marTop w:val="0"/>
          <w:marBottom w:val="0"/>
          <w:divBdr>
            <w:top w:val="none" w:sz="0" w:space="0" w:color="auto"/>
            <w:left w:val="none" w:sz="0" w:space="0" w:color="auto"/>
            <w:bottom w:val="none" w:sz="0" w:space="0" w:color="auto"/>
            <w:right w:val="none" w:sz="0" w:space="0" w:color="auto"/>
          </w:divBdr>
        </w:div>
        <w:div w:id="1928269635">
          <w:marLeft w:val="446"/>
          <w:marRight w:val="0"/>
          <w:marTop w:val="0"/>
          <w:marBottom w:val="0"/>
          <w:divBdr>
            <w:top w:val="none" w:sz="0" w:space="0" w:color="auto"/>
            <w:left w:val="none" w:sz="0" w:space="0" w:color="auto"/>
            <w:bottom w:val="none" w:sz="0" w:space="0" w:color="auto"/>
            <w:right w:val="none" w:sz="0" w:space="0" w:color="auto"/>
          </w:divBdr>
        </w:div>
        <w:div w:id="2045252991">
          <w:marLeft w:val="446"/>
          <w:marRight w:val="0"/>
          <w:marTop w:val="0"/>
          <w:marBottom w:val="0"/>
          <w:divBdr>
            <w:top w:val="none" w:sz="0" w:space="0" w:color="auto"/>
            <w:left w:val="none" w:sz="0" w:space="0" w:color="auto"/>
            <w:bottom w:val="none" w:sz="0" w:space="0" w:color="auto"/>
            <w:right w:val="none" w:sz="0" w:space="0" w:color="auto"/>
          </w:divBdr>
        </w:div>
        <w:div w:id="2069300667">
          <w:marLeft w:val="446"/>
          <w:marRight w:val="0"/>
          <w:marTop w:val="0"/>
          <w:marBottom w:val="0"/>
          <w:divBdr>
            <w:top w:val="none" w:sz="0" w:space="0" w:color="auto"/>
            <w:left w:val="none" w:sz="0" w:space="0" w:color="auto"/>
            <w:bottom w:val="none" w:sz="0" w:space="0" w:color="auto"/>
            <w:right w:val="none" w:sz="0" w:space="0" w:color="auto"/>
          </w:divBdr>
        </w:div>
      </w:divsChild>
    </w:div>
    <w:div w:id="1807619844">
      <w:bodyDiv w:val="1"/>
      <w:marLeft w:val="0"/>
      <w:marRight w:val="0"/>
      <w:marTop w:val="0"/>
      <w:marBottom w:val="0"/>
      <w:divBdr>
        <w:top w:val="none" w:sz="0" w:space="0" w:color="auto"/>
        <w:left w:val="none" w:sz="0" w:space="0" w:color="auto"/>
        <w:bottom w:val="none" w:sz="0" w:space="0" w:color="auto"/>
        <w:right w:val="none" w:sz="0" w:space="0" w:color="auto"/>
      </w:divBdr>
    </w:div>
    <w:div w:id="1808432649">
      <w:bodyDiv w:val="1"/>
      <w:marLeft w:val="0"/>
      <w:marRight w:val="0"/>
      <w:marTop w:val="0"/>
      <w:marBottom w:val="0"/>
      <w:divBdr>
        <w:top w:val="none" w:sz="0" w:space="0" w:color="auto"/>
        <w:left w:val="none" w:sz="0" w:space="0" w:color="auto"/>
        <w:bottom w:val="none" w:sz="0" w:space="0" w:color="auto"/>
        <w:right w:val="none" w:sz="0" w:space="0" w:color="auto"/>
      </w:divBdr>
    </w:div>
    <w:div w:id="1816146814">
      <w:bodyDiv w:val="1"/>
      <w:marLeft w:val="0"/>
      <w:marRight w:val="0"/>
      <w:marTop w:val="0"/>
      <w:marBottom w:val="0"/>
      <w:divBdr>
        <w:top w:val="none" w:sz="0" w:space="0" w:color="auto"/>
        <w:left w:val="none" w:sz="0" w:space="0" w:color="auto"/>
        <w:bottom w:val="none" w:sz="0" w:space="0" w:color="auto"/>
        <w:right w:val="none" w:sz="0" w:space="0" w:color="auto"/>
      </w:divBdr>
    </w:div>
    <w:div w:id="1818953079">
      <w:bodyDiv w:val="1"/>
      <w:marLeft w:val="0"/>
      <w:marRight w:val="0"/>
      <w:marTop w:val="0"/>
      <w:marBottom w:val="0"/>
      <w:divBdr>
        <w:top w:val="none" w:sz="0" w:space="0" w:color="auto"/>
        <w:left w:val="none" w:sz="0" w:space="0" w:color="auto"/>
        <w:bottom w:val="none" w:sz="0" w:space="0" w:color="auto"/>
        <w:right w:val="none" w:sz="0" w:space="0" w:color="auto"/>
      </w:divBdr>
    </w:div>
    <w:div w:id="1825046947">
      <w:bodyDiv w:val="1"/>
      <w:marLeft w:val="0"/>
      <w:marRight w:val="0"/>
      <w:marTop w:val="0"/>
      <w:marBottom w:val="0"/>
      <w:divBdr>
        <w:top w:val="none" w:sz="0" w:space="0" w:color="auto"/>
        <w:left w:val="none" w:sz="0" w:space="0" w:color="auto"/>
        <w:bottom w:val="none" w:sz="0" w:space="0" w:color="auto"/>
        <w:right w:val="none" w:sz="0" w:space="0" w:color="auto"/>
      </w:divBdr>
    </w:div>
    <w:div w:id="1828352223">
      <w:bodyDiv w:val="1"/>
      <w:marLeft w:val="0"/>
      <w:marRight w:val="0"/>
      <w:marTop w:val="0"/>
      <w:marBottom w:val="0"/>
      <w:divBdr>
        <w:top w:val="none" w:sz="0" w:space="0" w:color="auto"/>
        <w:left w:val="none" w:sz="0" w:space="0" w:color="auto"/>
        <w:bottom w:val="none" w:sz="0" w:space="0" w:color="auto"/>
        <w:right w:val="none" w:sz="0" w:space="0" w:color="auto"/>
      </w:divBdr>
    </w:div>
    <w:div w:id="1830246902">
      <w:bodyDiv w:val="1"/>
      <w:marLeft w:val="0"/>
      <w:marRight w:val="0"/>
      <w:marTop w:val="0"/>
      <w:marBottom w:val="0"/>
      <w:divBdr>
        <w:top w:val="none" w:sz="0" w:space="0" w:color="auto"/>
        <w:left w:val="none" w:sz="0" w:space="0" w:color="auto"/>
        <w:bottom w:val="none" w:sz="0" w:space="0" w:color="auto"/>
        <w:right w:val="none" w:sz="0" w:space="0" w:color="auto"/>
      </w:divBdr>
    </w:div>
    <w:div w:id="1839226270">
      <w:bodyDiv w:val="1"/>
      <w:marLeft w:val="0"/>
      <w:marRight w:val="0"/>
      <w:marTop w:val="0"/>
      <w:marBottom w:val="0"/>
      <w:divBdr>
        <w:top w:val="none" w:sz="0" w:space="0" w:color="auto"/>
        <w:left w:val="none" w:sz="0" w:space="0" w:color="auto"/>
        <w:bottom w:val="none" w:sz="0" w:space="0" w:color="auto"/>
        <w:right w:val="none" w:sz="0" w:space="0" w:color="auto"/>
      </w:divBdr>
    </w:div>
    <w:div w:id="1839881296">
      <w:bodyDiv w:val="1"/>
      <w:marLeft w:val="0"/>
      <w:marRight w:val="0"/>
      <w:marTop w:val="0"/>
      <w:marBottom w:val="0"/>
      <w:divBdr>
        <w:top w:val="none" w:sz="0" w:space="0" w:color="auto"/>
        <w:left w:val="none" w:sz="0" w:space="0" w:color="auto"/>
        <w:bottom w:val="none" w:sz="0" w:space="0" w:color="auto"/>
        <w:right w:val="none" w:sz="0" w:space="0" w:color="auto"/>
      </w:divBdr>
    </w:div>
    <w:div w:id="1850825767">
      <w:bodyDiv w:val="1"/>
      <w:marLeft w:val="0"/>
      <w:marRight w:val="0"/>
      <w:marTop w:val="0"/>
      <w:marBottom w:val="0"/>
      <w:divBdr>
        <w:top w:val="none" w:sz="0" w:space="0" w:color="auto"/>
        <w:left w:val="none" w:sz="0" w:space="0" w:color="auto"/>
        <w:bottom w:val="none" w:sz="0" w:space="0" w:color="auto"/>
        <w:right w:val="none" w:sz="0" w:space="0" w:color="auto"/>
      </w:divBdr>
    </w:div>
    <w:div w:id="1855726482">
      <w:bodyDiv w:val="1"/>
      <w:marLeft w:val="0"/>
      <w:marRight w:val="0"/>
      <w:marTop w:val="0"/>
      <w:marBottom w:val="0"/>
      <w:divBdr>
        <w:top w:val="none" w:sz="0" w:space="0" w:color="auto"/>
        <w:left w:val="none" w:sz="0" w:space="0" w:color="auto"/>
        <w:bottom w:val="none" w:sz="0" w:space="0" w:color="auto"/>
        <w:right w:val="none" w:sz="0" w:space="0" w:color="auto"/>
      </w:divBdr>
    </w:div>
    <w:div w:id="1856727919">
      <w:bodyDiv w:val="1"/>
      <w:marLeft w:val="0"/>
      <w:marRight w:val="0"/>
      <w:marTop w:val="0"/>
      <w:marBottom w:val="0"/>
      <w:divBdr>
        <w:top w:val="none" w:sz="0" w:space="0" w:color="auto"/>
        <w:left w:val="none" w:sz="0" w:space="0" w:color="auto"/>
        <w:bottom w:val="none" w:sz="0" w:space="0" w:color="auto"/>
        <w:right w:val="none" w:sz="0" w:space="0" w:color="auto"/>
      </w:divBdr>
    </w:div>
    <w:div w:id="1858155255">
      <w:bodyDiv w:val="1"/>
      <w:marLeft w:val="0"/>
      <w:marRight w:val="0"/>
      <w:marTop w:val="0"/>
      <w:marBottom w:val="0"/>
      <w:divBdr>
        <w:top w:val="none" w:sz="0" w:space="0" w:color="auto"/>
        <w:left w:val="none" w:sz="0" w:space="0" w:color="auto"/>
        <w:bottom w:val="none" w:sz="0" w:space="0" w:color="auto"/>
        <w:right w:val="none" w:sz="0" w:space="0" w:color="auto"/>
      </w:divBdr>
    </w:div>
    <w:div w:id="1862161611">
      <w:bodyDiv w:val="1"/>
      <w:marLeft w:val="0"/>
      <w:marRight w:val="0"/>
      <w:marTop w:val="0"/>
      <w:marBottom w:val="0"/>
      <w:divBdr>
        <w:top w:val="none" w:sz="0" w:space="0" w:color="auto"/>
        <w:left w:val="none" w:sz="0" w:space="0" w:color="auto"/>
        <w:bottom w:val="none" w:sz="0" w:space="0" w:color="auto"/>
        <w:right w:val="none" w:sz="0" w:space="0" w:color="auto"/>
      </w:divBdr>
    </w:div>
    <w:div w:id="1872961070">
      <w:bodyDiv w:val="1"/>
      <w:marLeft w:val="0"/>
      <w:marRight w:val="0"/>
      <w:marTop w:val="0"/>
      <w:marBottom w:val="0"/>
      <w:divBdr>
        <w:top w:val="none" w:sz="0" w:space="0" w:color="auto"/>
        <w:left w:val="none" w:sz="0" w:space="0" w:color="auto"/>
        <w:bottom w:val="none" w:sz="0" w:space="0" w:color="auto"/>
        <w:right w:val="none" w:sz="0" w:space="0" w:color="auto"/>
      </w:divBdr>
    </w:div>
    <w:div w:id="1878276743">
      <w:bodyDiv w:val="1"/>
      <w:marLeft w:val="0"/>
      <w:marRight w:val="0"/>
      <w:marTop w:val="0"/>
      <w:marBottom w:val="0"/>
      <w:divBdr>
        <w:top w:val="none" w:sz="0" w:space="0" w:color="auto"/>
        <w:left w:val="none" w:sz="0" w:space="0" w:color="auto"/>
        <w:bottom w:val="none" w:sz="0" w:space="0" w:color="auto"/>
        <w:right w:val="none" w:sz="0" w:space="0" w:color="auto"/>
      </w:divBdr>
    </w:div>
    <w:div w:id="1885172090">
      <w:bodyDiv w:val="1"/>
      <w:marLeft w:val="0"/>
      <w:marRight w:val="0"/>
      <w:marTop w:val="0"/>
      <w:marBottom w:val="0"/>
      <w:divBdr>
        <w:top w:val="none" w:sz="0" w:space="0" w:color="auto"/>
        <w:left w:val="none" w:sz="0" w:space="0" w:color="auto"/>
        <w:bottom w:val="none" w:sz="0" w:space="0" w:color="auto"/>
        <w:right w:val="none" w:sz="0" w:space="0" w:color="auto"/>
      </w:divBdr>
    </w:div>
    <w:div w:id="1886333535">
      <w:bodyDiv w:val="1"/>
      <w:marLeft w:val="0"/>
      <w:marRight w:val="0"/>
      <w:marTop w:val="0"/>
      <w:marBottom w:val="0"/>
      <w:divBdr>
        <w:top w:val="none" w:sz="0" w:space="0" w:color="auto"/>
        <w:left w:val="none" w:sz="0" w:space="0" w:color="auto"/>
        <w:bottom w:val="none" w:sz="0" w:space="0" w:color="auto"/>
        <w:right w:val="none" w:sz="0" w:space="0" w:color="auto"/>
      </w:divBdr>
      <w:divsChild>
        <w:div w:id="11419592">
          <w:marLeft w:val="446"/>
          <w:marRight w:val="0"/>
          <w:marTop w:val="0"/>
          <w:marBottom w:val="0"/>
          <w:divBdr>
            <w:top w:val="none" w:sz="0" w:space="0" w:color="auto"/>
            <w:left w:val="none" w:sz="0" w:space="0" w:color="auto"/>
            <w:bottom w:val="none" w:sz="0" w:space="0" w:color="auto"/>
            <w:right w:val="none" w:sz="0" w:space="0" w:color="auto"/>
          </w:divBdr>
        </w:div>
        <w:div w:id="418409935">
          <w:marLeft w:val="446"/>
          <w:marRight w:val="0"/>
          <w:marTop w:val="0"/>
          <w:marBottom w:val="0"/>
          <w:divBdr>
            <w:top w:val="none" w:sz="0" w:space="0" w:color="auto"/>
            <w:left w:val="none" w:sz="0" w:space="0" w:color="auto"/>
            <w:bottom w:val="none" w:sz="0" w:space="0" w:color="auto"/>
            <w:right w:val="none" w:sz="0" w:space="0" w:color="auto"/>
          </w:divBdr>
        </w:div>
        <w:div w:id="532159706">
          <w:marLeft w:val="446"/>
          <w:marRight w:val="0"/>
          <w:marTop w:val="0"/>
          <w:marBottom w:val="0"/>
          <w:divBdr>
            <w:top w:val="none" w:sz="0" w:space="0" w:color="auto"/>
            <w:left w:val="none" w:sz="0" w:space="0" w:color="auto"/>
            <w:bottom w:val="none" w:sz="0" w:space="0" w:color="auto"/>
            <w:right w:val="none" w:sz="0" w:space="0" w:color="auto"/>
          </w:divBdr>
        </w:div>
        <w:div w:id="690107548">
          <w:marLeft w:val="446"/>
          <w:marRight w:val="0"/>
          <w:marTop w:val="0"/>
          <w:marBottom w:val="0"/>
          <w:divBdr>
            <w:top w:val="none" w:sz="0" w:space="0" w:color="auto"/>
            <w:left w:val="none" w:sz="0" w:space="0" w:color="auto"/>
            <w:bottom w:val="none" w:sz="0" w:space="0" w:color="auto"/>
            <w:right w:val="none" w:sz="0" w:space="0" w:color="auto"/>
          </w:divBdr>
        </w:div>
        <w:div w:id="831262231">
          <w:marLeft w:val="446"/>
          <w:marRight w:val="0"/>
          <w:marTop w:val="0"/>
          <w:marBottom w:val="0"/>
          <w:divBdr>
            <w:top w:val="none" w:sz="0" w:space="0" w:color="auto"/>
            <w:left w:val="none" w:sz="0" w:space="0" w:color="auto"/>
            <w:bottom w:val="none" w:sz="0" w:space="0" w:color="auto"/>
            <w:right w:val="none" w:sz="0" w:space="0" w:color="auto"/>
          </w:divBdr>
        </w:div>
        <w:div w:id="873998342">
          <w:marLeft w:val="446"/>
          <w:marRight w:val="0"/>
          <w:marTop w:val="0"/>
          <w:marBottom w:val="0"/>
          <w:divBdr>
            <w:top w:val="none" w:sz="0" w:space="0" w:color="auto"/>
            <w:left w:val="none" w:sz="0" w:space="0" w:color="auto"/>
            <w:bottom w:val="none" w:sz="0" w:space="0" w:color="auto"/>
            <w:right w:val="none" w:sz="0" w:space="0" w:color="auto"/>
          </w:divBdr>
        </w:div>
        <w:div w:id="1179197191">
          <w:marLeft w:val="446"/>
          <w:marRight w:val="0"/>
          <w:marTop w:val="0"/>
          <w:marBottom w:val="0"/>
          <w:divBdr>
            <w:top w:val="none" w:sz="0" w:space="0" w:color="auto"/>
            <w:left w:val="none" w:sz="0" w:space="0" w:color="auto"/>
            <w:bottom w:val="none" w:sz="0" w:space="0" w:color="auto"/>
            <w:right w:val="none" w:sz="0" w:space="0" w:color="auto"/>
          </w:divBdr>
        </w:div>
        <w:div w:id="1750955040">
          <w:marLeft w:val="446"/>
          <w:marRight w:val="0"/>
          <w:marTop w:val="0"/>
          <w:marBottom w:val="0"/>
          <w:divBdr>
            <w:top w:val="none" w:sz="0" w:space="0" w:color="auto"/>
            <w:left w:val="none" w:sz="0" w:space="0" w:color="auto"/>
            <w:bottom w:val="none" w:sz="0" w:space="0" w:color="auto"/>
            <w:right w:val="none" w:sz="0" w:space="0" w:color="auto"/>
          </w:divBdr>
        </w:div>
        <w:div w:id="1801990235">
          <w:marLeft w:val="446"/>
          <w:marRight w:val="0"/>
          <w:marTop w:val="0"/>
          <w:marBottom w:val="0"/>
          <w:divBdr>
            <w:top w:val="none" w:sz="0" w:space="0" w:color="auto"/>
            <w:left w:val="none" w:sz="0" w:space="0" w:color="auto"/>
            <w:bottom w:val="none" w:sz="0" w:space="0" w:color="auto"/>
            <w:right w:val="none" w:sz="0" w:space="0" w:color="auto"/>
          </w:divBdr>
        </w:div>
        <w:div w:id="1835876277">
          <w:marLeft w:val="446"/>
          <w:marRight w:val="0"/>
          <w:marTop w:val="0"/>
          <w:marBottom w:val="0"/>
          <w:divBdr>
            <w:top w:val="none" w:sz="0" w:space="0" w:color="auto"/>
            <w:left w:val="none" w:sz="0" w:space="0" w:color="auto"/>
            <w:bottom w:val="none" w:sz="0" w:space="0" w:color="auto"/>
            <w:right w:val="none" w:sz="0" w:space="0" w:color="auto"/>
          </w:divBdr>
        </w:div>
      </w:divsChild>
    </w:div>
    <w:div w:id="1890259813">
      <w:bodyDiv w:val="1"/>
      <w:marLeft w:val="0"/>
      <w:marRight w:val="0"/>
      <w:marTop w:val="0"/>
      <w:marBottom w:val="0"/>
      <w:divBdr>
        <w:top w:val="none" w:sz="0" w:space="0" w:color="auto"/>
        <w:left w:val="none" w:sz="0" w:space="0" w:color="auto"/>
        <w:bottom w:val="none" w:sz="0" w:space="0" w:color="auto"/>
        <w:right w:val="none" w:sz="0" w:space="0" w:color="auto"/>
      </w:divBdr>
    </w:div>
    <w:div w:id="1892229976">
      <w:bodyDiv w:val="1"/>
      <w:marLeft w:val="0"/>
      <w:marRight w:val="0"/>
      <w:marTop w:val="0"/>
      <w:marBottom w:val="0"/>
      <w:divBdr>
        <w:top w:val="none" w:sz="0" w:space="0" w:color="auto"/>
        <w:left w:val="none" w:sz="0" w:space="0" w:color="auto"/>
        <w:bottom w:val="none" w:sz="0" w:space="0" w:color="auto"/>
        <w:right w:val="none" w:sz="0" w:space="0" w:color="auto"/>
      </w:divBdr>
    </w:div>
    <w:div w:id="1895383871">
      <w:bodyDiv w:val="1"/>
      <w:marLeft w:val="0"/>
      <w:marRight w:val="0"/>
      <w:marTop w:val="0"/>
      <w:marBottom w:val="0"/>
      <w:divBdr>
        <w:top w:val="none" w:sz="0" w:space="0" w:color="auto"/>
        <w:left w:val="none" w:sz="0" w:space="0" w:color="auto"/>
        <w:bottom w:val="none" w:sz="0" w:space="0" w:color="auto"/>
        <w:right w:val="none" w:sz="0" w:space="0" w:color="auto"/>
      </w:divBdr>
    </w:div>
    <w:div w:id="1901018869">
      <w:bodyDiv w:val="1"/>
      <w:marLeft w:val="0"/>
      <w:marRight w:val="0"/>
      <w:marTop w:val="0"/>
      <w:marBottom w:val="0"/>
      <w:divBdr>
        <w:top w:val="none" w:sz="0" w:space="0" w:color="auto"/>
        <w:left w:val="none" w:sz="0" w:space="0" w:color="auto"/>
        <w:bottom w:val="none" w:sz="0" w:space="0" w:color="auto"/>
        <w:right w:val="none" w:sz="0" w:space="0" w:color="auto"/>
      </w:divBdr>
    </w:div>
    <w:div w:id="1905022110">
      <w:bodyDiv w:val="1"/>
      <w:marLeft w:val="0"/>
      <w:marRight w:val="0"/>
      <w:marTop w:val="0"/>
      <w:marBottom w:val="0"/>
      <w:divBdr>
        <w:top w:val="none" w:sz="0" w:space="0" w:color="auto"/>
        <w:left w:val="none" w:sz="0" w:space="0" w:color="auto"/>
        <w:bottom w:val="none" w:sz="0" w:space="0" w:color="auto"/>
        <w:right w:val="none" w:sz="0" w:space="0" w:color="auto"/>
      </w:divBdr>
    </w:div>
    <w:div w:id="1905603113">
      <w:bodyDiv w:val="1"/>
      <w:marLeft w:val="0"/>
      <w:marRight w:val="0"/>
      <w:marTop w:val="0"/>
      <w:marBottom w:val="0"/>
      <w:divBdr>
        <w:top w:val="none" w:sz="0" w:space="0" w:color="auto"/>
        <w:left w:val="none" w:sz="0" w:space="0" w:color="auto"/>
        <w:bottom w:val="none" w:sz="0" w:space="0" w:color="auto"/>
        <w:right w:val="none" w:sz="0" w:space="0" w:color="auto"/>
      </w:divBdr>
    </w:div>
    <w:div w:id="1906867642">
      <w:bodyDiv w:val="1"/>
      <w:marLeft w:val="0"/>
      <w:marRight w:val="0"/>
      <w:marTop w:val="0"/>
      <w:marBottom w:val="0"/>
      <w:divBdr>
        <w:top w:val="none" w:sz="0" w:space="0" w:color="auto"/>
        <w:left w:val="none" w:sz="0" w:space="0" w:color="auto"/>
        <w:bottom w:val="none" w:sz="0" w:space="0" w:color="auto"/>
        <w:right w:val="none" w:sz="0" w:space="0" w:color="auto"/>
      </w:divBdr>
    </w:div>
    <w:div w:id="1909150591">
      <w:bodyDiv w:val="1"/>
      <w:marLeft w:val="0"/>
      <w:marRight w:val="0"/>
      <w:marTop w:val="0"/>
      <w:marBottom w:val="0"/>
      <w:divBdr>
        <w:top w:val="none" w:sz="0" w:space="0" w:color="auto"/>
        <w:left w:val="none" w:sz="0" w:space="0" w:color="auto"/>
        <w:bottom w:val="none" w:sz="0" w:space="0" w:color="auto"/>
        <w:right w:val="none" w:sz="0" w:space="0" w:color="auto"/>
      </w:divBdr>
    </w:div>
    <w:div w:id="1911378711">
      <w:bodyDiv w:val="1"/>
      <w:marLeft w:val="0"/>
      <w:marRight w:val="0"/>
      <w:marTop w:val="0"/>
      <w:marBottom w:val="0"/>
      <w:divBdr>
        <w:top w:val="none" w:sz="0" w:space="0" w:color="auto"/>
        <w:left w:val="none" w:sz="0" w:space="0" w:color="auto"/>
        <w:bottom w:val="none" w:sz="0" w:space="0" w:color="auto"/>
        <w:right w:val="none" w:sz="0" w:space="0" w:color="auto"/>
      </w:divBdr>
    </w:div>
    <w:div w:id="1913855256">
      <w:bodyDiv w:val="1"/>
      <w:marLeft w:val="0"/>
      <w:marRight w:val="0"/>
      <w:marTop w:val="0"/>
      <w:marBottom w:val="0"/>
      <w:divBdr>
        <w:top w:val="none" w:sz="0" w:space="0" w:color="auto"/>
        <w:left w:val="none" w:sz="0" w:space="0" w:color="auto"/>
        <w:bottom w:val="none" w:sz="0" w:space="0" w:color="auto"/>
        <w:right w:val="none" w:sz="0" w:space="0" w:color="auto"/>
      </w:divBdr>
    </w:div>
    <w:div w:id="1915895899">
      <w:bodyDiv w:val="1"/>
      <w:marLeft w:val="0"/>
      <w:marRight w:val="0"/>
      <w:marTop w:val="0"/>
      <w:marBottom w:val="0"/>
      <w:divBdr>
        <w:top w:val="none" w:sz="0" w:space="0" w:color="auto"/>
        <w:left w:val="none" w:sz="0" w:space="0" w:color="auto"/>
        <w:bottom w:val="none" w:sz="0" w:space="0" w:color="auto"/>
        <w:right w:val="none" w:sz="0" w:space="0" w:color="auto"/>
      </w:divBdr>
    </w:div>
    <w:div w:id="1916627820">
      <w:bodyDiv w:val="1"/>
      <w:marLeft w:val="0"/>
      <w:marRight w:val="0"/>
      <w:marTop w:val="0"/>
      <w:marBottom w:val="0"/>
      <w:divBdr>
        <w:top w:val="none" w:sz="0" w:space="0" w:color="auto"/>
        <w:left w:val="none" w:sz="0" w:space="0" w:color="auto"/>
        <w:bottom w:val="none" w:sz="0" w:space="0" w:color="auto"/>
        <w:right w:val="none" w:sz="0" w:space="0" w:color="auto"/>
      </w:divBdr>
    </w:div>
    <w:div w:id="1919288856">
      <w:bodyDiv w:val="1"/>
      <w:marLeft w:val="0"/>
      <w:marRight w:val="0"/>
      <w:marTop w:val="0"/>
      <w:marBottom w:val="0"/>
      <w:divBdr>
        <w:top w:val="none" w:sz="0" w:space="0" w:color="auto"/>
        <w:left w:val="none" w:sz="0" w:space="0" w:color="auto"/>
        <w:bottom w:val="none" w:sz="0" w:space="0" w:color="auto"/>
        <w:right w:val="none" w:sz="0" w:space="0" w:color="auto"/>
      </w:divBdr>
    </w:div>
    <w:div w:id="1919750580">
      <w:bodyDiv w:val="1"/>
      <w:marLeft w:val="0"/>
      <w:marRight w:val="0"/>
      <w:marTop w:val="0"/>
      <w:marBottom w:val="0"/>
      <w:divBdr>
        <w:top w:val="none" w:sz="0" w:space="0" w:color="auto"/>
        <w:left w:val="none" w:sz="0" w:space="0" w:color="auto"/>
        <w:bottom w:val="none" w:sz="0" w:space="0" w:color="auto"/>
        <w:right w:val="none" w:sz="0" w:space="0" w:color="auto"/>
      </w:divBdr>
    </w:div>
    <w:div w:id="1920170557">
      <w:bodyDiv w:val="1"/>
      <w:marLeft w:val="0"/>
      <w:marRight w:val="0"/>
      <w:marTop w:val="0"/>
      <w:marBottom w:val="0"/>
      <w:divBdr>
        <w:top w:val="none" w:sz="0" w:space="0" w:color="auto"/>
        <w:left w:val="none" w:sz="0" w:space="0" w:color="auto"/>
        <w:bottom w:val="none" w:sz="0" w:space="0" w:color="auto"/>
        <w:right w:val="none" w:sz="0" w:space="0" w:color="auto"/>
      </w:divBdr>
    </w:div>
    <w:div w:id="1923761385">
      <w:bodyDiv w:val="1"/>
      <w:marLeft w:val="0"/>
      <w:marRight w:val="0"/>
      <w:marTop w:val="0"/>
      <w:marBottom w:val="0"/>
      <w:divBdr>
        <w:top w:val="none" w:sz="0" w:space="0" w:color="auto"/>
        <w:left w:val="none" w:sz="0" w:space="0" w:color="auto"/>
        <w:bottom w:val="none" w:sz="0" w:space="0" w:color="auto"/>
        <w:right w:val="none" w:sz="0" w:space="0" w:color="auto"/>
      </w:divBdr>
    </w:div>
    <w:div w:id="1926764930">
      <w:bodyDiv w:val="1"/>
      <w:marLeft w:val="0"/>
      <w:marRight w:val="0"/>
      <w:marTop w:val="0"/>
      <w:marBottom w:val="0"/>
      <w:divBdr>
        <w:top w:val="none" w:sz="0" w:space="0" w:color="auto"/>
        <w:left w:val="none" w:sz="0" w:space="0" w:color="auto"/>
        <w:bottom w:val="none" w:sz="0" w:space="0" w:color="auto"/>
        <w:right w:val="none" w:sz="0" w:space="0" w:color="auto"/>
      </w:divBdr>
    </w:div>
    <w:div w:id="1936011727">
      <w:bodyDiv w:val="1"/>
      <w:marLeft w:val="0"/>
      <w:marRight w:val="0"/>
      <w:marTop w:val="0"/>
      <w:marBottom w:val="0"/>
      <w:divBdr>
        <w:top w:val="none" w:sz="0" w:space="0" w:color="auto"/>
        <w:left w:val="none" w:sz="0" w:space="0" w:color="auto"/>
        <w:bottom w:val="none" w:sz="0" w:space="0" w:color="auto"/>
        <w:right w:val="none" w:sz="0" w:space="0" w:color="auto"/>
      </w:divBdr>
    </w:div>
    <w:div w:id="1945917771">
      <w:bodyDiv w:val="1"/>
      <w:marLeft w:val="0"/>
      <w:marRight w:val="0"/>
      <w:marTop w:val="0"/>
      <w:marBottom w:val="0"/>
      <w:divBdr>
        <w:top w:val="none" w:sz="0" w:space="0" w:color="auto"/>
        <w:left w:val="none" w:sz="0" w:space="0" w:color="auto"/>
        <w:bottom w:val="none" w:sz="0" w:space="0" w:color="auto"/>
        <w:right w:val="none" w:sz="0" w:space="0" w:color="auto"/>
      </w:divBdr>
    </w:div>
    <w:div w:id="1952855068">
      <w:bodyDiv w:val="1"/>
      <w:marLeft w:val="0"/>
      <w:marRight w:val="0"/>
      <w:marTop w:val="0"/>
      <w:marBottom w:val="0"/>
      <w:divBdr>
        <w:top w:val="none" w:sz="0" w:space="0" w:color="auto"/>
        <w:left w:val="none" w:sz="0" w:space="0" w:color="auto"/>
        <w:bottom w:val="none" w:sz="0" w:space="0" w:color="auto"/>
        <w:right w:val="none" w:sz="0" w:space="0" w:color="auto"/>
      </w:divBdr>
    </w:div>
    <w:div w:id="1958634602">
      <w:bodyDiv w:val="1"/>
      <w:marLeft w:val="0"/>
      <w:marRight w:val="0"/>
      <w:marTop w:val="0"/>
      <w:marBottom w:val="0"/>
      <w:divBdr>
        <w:top w:val="none" w:sz="0" w:space="0" w:color="auto"/>
        <w:left w:val="none" w:sz="0" w:space="0" w:color="auto"/>
        <w:bottom w:val="none" w:sz="0" w:space="0" w:color="auto"/>
        <w:right w:val="none" w:sz="0" w:space="0" w:color="auto"/>
      </w:divBdr>
    </w:div>
    <w:div w:id="1959606660">
      <w:bodyDiv w:val="1"/>
      <w:marLeft w:val="0"/>
      <w:marRight w:val="0"/>
      <w:marTop w:val="0"/>
      <w:marBottom w:val="0"/>
      <w:divBdr>
        <w:top w:val="none" w:sz="0" w:space="0" w:color="auto"/>
        <w:left w:val="none" w:sz="0" w:space="0" w:color="auto"/>
        <w:bottom w:val="none" w:sz="0" w:space="0" w:color="auto"/>
        <w:right w:val="none" w:sz="0" w:space="0" w:color="auto"/>
      </w:divBdr>
    </w:div>
    <w:div w:id="1962111291">
      <w:bodyDiv w:val="1"/>
      <w:marLeft w:val="0"/>
      <w:marRight w:val="0"/>
      <w:marTop w:val="0"/>
      <w:marBottom w:val="0"/>
      <w:divBdr>
        <w:top w:val="none" w:sz="0" w:space="0" w:color="auto"/>
        <w:left w:val="none" w:sz="0" w:space="0" w:color="auto"/>
        <w:bottom w:val="none" w:sz="0" w:space="0" w:color="auto"/>
        <w:right w:val="none" w:sz="0" w:space="0" w:color="auto"/>
      </w:divBdr>
    </w:div>
    <w:div w:id="1962803570">
      <w:bodyDiv w:val="1"/>
      <w:marLeft w:val="0"/>
      <w:marRight w:val="0"/>
      <w:marTop w:val="0"/>
      <w:marBottom w:val="0"/>
      <w:divBdr>
        <w:top w:val="none" w:sz="0" w:space="0" w:color="auto"/>
        <w:left w:val="none" w:sz="0" w:space="0" w:color="auto"/>
        <w:bottom w:val="none" w:sz="0" w:space="0" w:color="auto"/>
        <w:right w:val="none" w:sz="0" w:space="0" w:color="auto"/>
      </w:divBdr>
    </w:div>
    <w:div w:id="1964653556">
      <w:bodyDiv w:val="1"/>
      <w:marLeft w:val="0"/>
      <w:marRight w:val="0"/>
      <w:marTop w:val="0"/>
      <w:marBottom w:val="0"/>
      <w:divBdr>
        <w:top w:val="none" w:sz="0" w:space="0" w:color="auto"/>
        <w:left w:val="none" w:sz="0" w:space="0" w:color="auto"/>
        <w:bottom w:val="none" w:sz="0" w:space="0" w:color="auto"/>
        <w:right w:val="none" w:sz="0" w:space="0" w:color="auto"/>
      </w:divBdr>
    </w:div>
    <w:div w:id="1965505218">
      <w:bodyDiv w:val="1"/>
      <w:marLeft w:val="0"/>
      <w:marRight w:val="0"/>
      <w:marTop w:val="0"/>
      <w:marBottom w:val="0"/>
      <w:divBdr>
        <w:top w:val="none" w:sz="0" w:space="0" w:color="auto"/>
        <w:left w:val="none" w:sz="0" w:space="0" w:color="auto"/>
        <w:bottom w:val="none" w:sz="0" w:space="0" w:color="auto"/>
        <w:right w:val="none" w:sz="0" w:space="0" w:color="auto"/>
      </w:divBdr>
    </w:div>
    <w:div w:id="1969047199">
      <w:bodyDiv w:val="1"/>
      <w:marLeft w:val="0"/>
      <w:marRight w:val="0"/>
      <w:marTop w:val="0"/>
      <w:marBottom w:val="0"/>
      <w:divBdr>
        <w:top w:val="none" w:sz="0" w:space="0" w:color="auto"/>
        <w:left w:val="none" w:sz="0" w:space="0" w:color="auto"/>
        <w:bottom w:val="none" w:sz="0" w:space="0" w:color="auto"/>
        <w:right w:val="none" w:sz="0" w:space="0" w:color="auto"/>
      </w:divBdr>
    </w:div>
    <w:div w:id="1975015575">
      <w:bodyDiv w:val="1"/>
      <w:marLeft w:val="0"/>
      <w:marRight w:val="0"/>
      <w:marTop w:val="0"/>
      <w:marBottom w:val="0"/>
      <w:divBdr>
        <w:top w:val="none" w:sz="0" w:space="0" w:color="auto"/>
        <w:left w:val="none" w:sz="0" w:space="0" w:color="auto"/>
        <w:bottom w:val="none" w:sz="0" w:space="0" w:color="auto"/>
        <w:right w:val="none" w:sz="0" w:space="0" w:color="auto"/>
      </w:divBdr>
      <w:divsChild>
        <w:div w:id="131138008">
          <w:marLeft w:val="274"/>
          <w:marRight w:val="0"/>
          <w:marTop w:val="0"/>
          <w:marBottom w:val="0"/>
          <w:divBdr>
            <w:top w:val="none" w:sz="0" w:space="0" w:color="auto"/>
            <w:left w:val="none" w:sz="0" w:space="0" w:color="auto"/>
            <w:bottom w:val="none" w:sz="0" w:space="0" w:color="auto"/>
            <w:right w:val="none" w:sz="0" w:space="0" w:color="auto"/>
          </w:divBdr>
        </w:div>
        <w:div w:id="131603429">
          <w:marLeft w:val="274"/>
          <w:marRight w:val="0"/>
          <w:marTop w:val="0"/>
          <w:marBottom w:val="0"/>
          <w:divBdr>
            <w:top w:val="none" w:sz="0" w:space="0" w:color="auto"/>
            <w:left w:val="none" w:sz="0" w:space="0" w:color="auto"/>
            <w:bottom w:val="none" w:sz="0" w:space="0" w:color="auto"/>
            <w:right w:val="none" w:sz="0" w:space="0" w:color="auto"/>
          </w:divBdr>
        </w:div>
        <w:div w:id="262108758">
          <w:marLeft w:val="274"/>
          <w:marRight w:val="0"/>
          <w:marTop w:val="0"/>
          <w:marBottom w:val="0"/>
          <w:divBdr>
            <w:top w:val="none" w:sz="0" w:space="0" w:color="auto"/>
            <w:left w:val="none" w:sz="0" w:space="0" w:color="auto"/>
            <w:bottom w:val="none" w:sz="0" w:space="0" w:color="auto"/>
            <w:right w:val="none" w:sz="0" w:space="0" w:color="auto"/>
          </w:divBdr>
        </w:div>
        <w:div w:id="317154855">
          <w:marLeft w:val="274"/>
          <w:marRight w:val="0"/>
          <w:marTop w:val="0"/>
          <w:marBottom w:val="0"/>
          <w:divBdr>
            <w:top w:val="none" w:sz="0" w:space="0" w:color="auto"/>
            <w:left w:val="none" w:sz="0" w:space="0" w:color="auto"/>
            <w:bottom w:val="none" w:sz="0" w:space="0" w:color="auto"/>
            <w:right w:val="none" w:sz="0" w:space="0" w:color="auto"/>
          </w:divBdr>
        </w:div>
        <w:div w:id="403454627">
          <w:marLeft w:val="274"/>
          <w:marRight w:val="0"/>
          <w:marTop w:val="0"/>
          <w:marBottom w:val="0"/>
          <w:divBdr>
            <w:top w:val="none" w:sz="0" w:space="0" w:color="auto"/>
            <w:left w:val="none" w:sz="0" w:space="0" w:color="auto"/>
            <w:bottom w:val="none" w:sz="0" w:space="0" w:color="auto"/>
            <w:right w:val="none" w:sz="0" w:space="0" w:color="auto"/>
          </w:divBdr>
        </w:div>
        <w:div w:id="709427206">
          <w:marLeft w:val="274"/>
          <w:marRight w:val="0"/>
          <w:marTop w:val="0"/>
          <w:marBottom w:val="0"/>
          <w:divBdr>
            <w:top w:val="none" w:sz="0" w:space="0" w:color="auto"/>
            <w:left w:val="none" w:sz="0" w:space="0" w:color="auto"/>
            <w:bottom w:val="none" w:sz="0" w:space="0" w:color="auto"/>
            <w:right w:val="none" w:sz="0" w:space="0" w:color="auto"/>
          </w:divBdr>
        </w:div>
        <w:div w:id="804279116">
          <w:marLeft w:val="274"/>
          <w:marRight w:val="0"/>
          <w:marTop w:val="0"/>
          <w:marBottom w:val="0"/>
          <w:divBdr>
            <w:top w:val="none" w:sz="0" w:space="0" w:color="auto"/>
            <w:left w:val="none" w:sz="0" w:space="0" w:color="auto"/>
            <w:bottom w:val="none" w:sz="0" w:space="0" w:color="auto"/>
            <w:right w:val="none" w:sz="0" w:space="0" w:color="auto"/>
          </w:divBdr>
        </w:div>
        <w:div w:id="933787520">
          <w:marLeft w:val="274"/>
          <w:marRight w:val="0"/>
          <w:marTop w:val="0"/>
          <w:marBottom w:val="0"/>
          <w:divBdr>
            <w:top w:val="none" w:sz="0" w:space="0" w:color="auto"/>
            <w:left w:val="none" w:sz="0" w:space="0" w:color="auto"/>
            <w:bottom w:val="none" w:sz="0" w:space="0" w:color="auto"/>
            <w:right w:val="none" w:sz="0" w:space="0" w:color="auto"/>
          </w:divBdr>
        </w:div>
        <w:div w:id="1096561560">
          <w:marLeft w:val="274"/>
          <w:marRight w:val="0"/>
          <w:marTop w:val="0"/>
          <w:marBottom w:val="0"/>
          <w:divBdr>
            <w:top w:val="none" w:sz="0" w:space="0" w:color="auto"/>
            <w:left w:val="none" w:sz="0" w:space="0" w:color="auto"/>
            <w:bottom w:val="none" w:sz="0" w:space="0" w:color="auto"/>
            <w:right w:val="none" w:sz="0" w:space="0" w:color="auto"/>
          </w:divBdr>
        </w:div>
        <w:div w:id="1127237348">
          <w:marLeft w:val="274"/>
          <w:marRight w:val="0"/>
          <w:marTop w:val="0"/>
          <w:marBottom w:val="0"/>
          <w:divBdr>
            <w:top w:val="none" w:sz="0" w:space="0" w:color="auto"/>
            <w:left w:val="none" w:sz="0" w:space="0" w:color="auto"/>
            <w:bottom w:val="none" w:sz="0" w:space="0" w:color="auto"/>
            <w:right w:val="none" w:sz="0" w:space="0" w:color="auto"/>
          </w:divBdr>
        </w:div>
        <w:div w:id="1286813196">
          <w:marLeft w:val="274"/>
          <w:marRight w:val="0"/>
          <w:marTop w:val="0"/>
          <w:marBottom w:val="0"/>
          <w:divBdr>
            <w:top w:val="none" w:sz="0" w:space="0" w:color="auto"/>
            <w:left w:val="none" w:sz="0" w:space="0" w:color="auto"/>
            <w:bottom w:val="none" w:sz="0" w:space="0" w:color="auto"/>
            <w:right w:val="none" w:sz="0" w:space="0" w:color="auto"/>
          </w:divBdr>
        </w:div>
        <w:div w:id="1400782848">
          <w:marLeft w:val="274"/>
          <w:marRight w:val="0"/>
          <w:marTop w:val="0"/>
          <w:marBottom w:val="0"/>
          <w:divBdr>
            <w:top w:val="none" w:sz="0" w:space="0" w:color="auto"/>
            <w:left w:val="none" w:sz="0" w:space="0" w:color="auto"/>
            <w:bottom w:val="none" w:sz="0" w:space="0" w:color="auto"/>
            <w:right w:val="none" w:sz="0" w:space="0" w:color="auto"/>
          </w:divBdr>
        </w:div>
        <w:div w:id="1617171538">
          <w:marLeft w:val="274"/>
          <w:marRight w:val="0"/>
          <w:marTop w:val="0"/>
          <w:marBottom w:val="0"/>
          <w:divBdr>
            <w:top w:val="none" w:sz="0" w:space="0" w:color="auto"/>
            <w:left w:val="none" w:sz="0" w:space="0" w:color="auto"/>
            <w:bottom w:val="none" w:sz="0" w:space="0" w:color="auto"/>
            <w:right w:val="none" w:sz="0" w:space="0" w:color="auto"/>
          </w:divBdr>
        </w:div>
        <w:div w:id="1635015877">
          <w:marLeft w:val="274"/>
          <w:marRight w:val="0"/>
          <w:marTop w:val="0"/>
          <w:marBottom w:val="0"/>
          <w:divBdr>
            <w:top w:val="none" w:sz="0" w:space="0" w:color="auto"/>
            <w:left w:val="none" w:sz="0" w:space="0" w:color="auto"/>
            <w:bottom w:val="none" w:sz="0" w:space="0" w:color="auto"/>
            <w:right w:val="none" w:sz="0" w:space="0" w:color="auto"/>
          </w:divBdr>
        </w:div>
        <w:div w:id="1685746956">
          <w:marLeft w:val="274"/>
          <w:marRight w:val="0"/>
          <w:marTop w:val="0"/>
          <w:marBottom w:val="0"/>
          <w:divBdr>
            <w:top w:val="none" w:sz="0" w:space="0" w:color="auto"/>
            <w:left w:val="none" w:sz="0" w:space="0" w:color="auto"/>
            <w:bottom w:val="none" w:sz="0" w:space="0" w:color="auto"/>
            <w:right w:val="none" w:sz="0" w:space="0" w:color="auto"/>
          </w:divBdr>
        </w:div>
        <w:div w:id="1864392656">
          <w:marLeft w:val="274"/>
          <w:marRight w:val="0"/>
          <w:marTop w:val="0"/>
          <w:marBottom w:val="0"/>
          <w:divBdr>
            <w:top w:val="none" w:sz="0" w:space="0" w:color="auto"/>
            <w:left w:val="none" w:sz="0" w:space="0" w:color="auto"/>
            <w:bottom w:val="none" w:sz="0" w:space="0" w:color="auto"/>
            <w:right w:val="none" w:sz="0" w:space="0" w:color="auto"/>
          </w:divBdr>
        </w:div>
        <w:div w:id="1925841168">
          <w:marLeft w:val="274"/>
          <w:marRight w:val="0"/>
          <w:marTop w:val="0"/>
          <w:marBottom w:val="0"/>
          <w:divBdr>
            <w:top w:val="none" w:sz="0" w:space="0" w:color="auto"/>
            <w:left w:val="none" w:sz="0" w:space="0" w:color="auto"/>
            <w:bottom w:val="none" w:sz="0" w:space="0" w:color="auto"/>
            <w:right w:val="none" w:sz="0" w:space="0" w:color="auto"/>
          </w:divBdr>
        </w:div>
        <w:div w:id="2116946949">
          <w:marLeft w:val="274"/>
          <w:marRight w:val="0"/>
          <w:marTop w:val="0"/>
          <w:marBottom w:val="0"/>
          <w:divBdr>
            <w:top w:val="none" w:sz="0" w:space="0" w:color="auto"/>
            <w:left w:val="none" w:sz="0" w:space="0" w:color="auto"/>
            <w:bottom w:val="none" w:sz="0" w:space="0" w:color="auto"/>
            <w:right w:val="none" w:sz="0" w:space="0" w:color="auto"/>
          </w:divBdr>
        </w:div>
      </w:divsChild>
    </w:div>
    <w:div w:id="1985310691">
      <w:bodyDiv w:val="1"/>
      <w:marLeft w:val="0"/>
      <w:marRight w:val="0"/>
      <w:marTop w:val="0"/>
      <w:marBottom w:val="0"/>
      <w:divBdr>
        <w:top w:val="none" w:sz="0" w:space="0" w:color="auto"/>
        <w:left w:val="none" w:sz="0" w:space="0" w:color="auto"/>
        <w:bottom w:val="none" w:sz="0" w:space="0" w:color="auto"/>
        <w:right w:val="none" w:sz="0" w:space="0" w:color="auto"/>
      </w:divBdr>
    </w:div>
    <w:div w:id="1993555891">
      <w:bodyDiv w:val="1"/>
      <w:marLeft w:val="0"/>
      <w:marRight w:val="0"/>
      <w:marTop w:val="0"/>
      <w:marBottom w:val="0"/>
      <w:divBdr>
        <w:top w:val="none" w:sz="0" w:space="0" w:color="auto"/>
        <w:left w:val="none" w:sz="0" w:space="0" w:color="auto"/>
        <w:bottom w:val="none" w:sz="0" w:space="0" w:color="auto"/>
        <w:right w:val="none" w:sz="0" w:space="0" w:color="auto"/>
      </w:divBdr>
    </w:div>
    <w:div w:id="1994672428">
      <w:bodyDiv w:val="1"/>
      <w:marLeft w:val="0"/>
      <w:marRight w:val="0"/>
      <w:marTop w:val="0"/>
      <w:marBottom w:val="0"/>
      <w:divBdr>
        <w:top w:val="none" w:sz="0" w:space="0" w:color="auto"/>
        <w:left w:val="none" w:sz="0" w:space="0" w:color="auto"/>
        <w:bottom w:val="none" w:sz="0" w:space="0" w:color="auto"/>
        <w:right w:val="none" w:sz="0" w:space="0" w:color="auto"/>
      </w:divBdr>
    </w:div>
    <w:div w:id="1994988000">
      <w:bodyDiv w:val="1"/>
      <w:marLeft w:val="0"/>
      <w:marRight w:val="0"/>
      <w:marTop w:val="0"/>
      <w:marBottom w:val="0"/>
      <w:divBdr>
        <w:top w:val="none" w:sz="0" w:space="0" w:color="auto"/>
        <w:left w:val="none" w:sz="0" w:space="0" w:color="auto"/>
        <w:bottom w:val="none" w:sz="0" w:space="0" w:color="auto"/>
        <w:right w:val="none" w:sz="0" w:space="0" w:color="auto"/>
      </w:divBdr>
    </w:div>
    <w:div w:id="1999114902">
      <w:bodyDiv w:val="1"/>
      <w:marLeft w:val="0"/>
      <w:marRight w:val="0"/>
      <w:marTop w:val="0"/>
      <w:marBottom w:val="0"/>
      <w:divBdr>
        <w:top w:val="none" w:sz="0" w:space="0" w:color="auto"/>
        <w:left w:val="none" w:sz="0" w:space="0" w:color="auto"/>
        <w:bottom w:val="none" w:sz="0" w:space="0" w:color="auto"/>
        <w:right w:val="none" w:sz="0" w:space="0" w:color="auto"/>
      </w:divBdr>
    </w:div>
    <w:div w:id="1999455545">
      <w:bodyDiv w:val="1"/>
      <w:marLeft w:val="0"/>
      <w:marRight w:val="0"/>
      <w:marTop w:val="0"/>
      <w:marBottom w:val="0"/>
      <w:divBdr>
        <w:top w:val="none" w:sz="0" w:space="0" w:color="auto"/>
        <w:left w:val="none" w:sz="0" w:space="0" w:color="auto"/>
        <w:bottom w:val="none" w:sz="0" w:space="0" w:color="auto"/>
        <w:right w:val="none" w:sz="0" w:space="0" w:color="auto"/>
      </w:divBdr>
    </w:div>
    <w:div w:id="2001493451">
      <w:bodyDiv w:val="1"/>
      <w:marLeft w:val="0"/>
      <w:marRight w:val="0"/>
      <w:marTop w:val="0"/>
      <w:marBottom w:val="0"/>
      <w:divBdr>
        <w:top w:val="none" w:sz="0" w:space="0" w:color="auto"/>
        <w:left w:val="none" w:sz="0" w:space="0" w:color="auto"/>
        <w:bottom w:val="none" w:sz="0" w:space="0" w:color="auto"/>
        <w:right w:val="none" w:sz="0" w:space="0" w:color="auto"/>
      </w:divBdr>
    </w:div>
    <w:div w:id="2004968363">
      <w:bodyDiv w:val="1"/>
      <w:marLeft w:val="0"/>
      <w:marRight w:val="0"/>
      <w:marTop w:val="0"/>
      <w:marBottom w:val="0"/>
      <w:divBdr>
        <w:top w:val="none" w:sz="0" w:space="0" w:color="auto"/>
        <w:left w:val="none" w:sz="0" w:space="0" w:color="auto"/>
        <w:bottom w:val="none" w:sz="0" w:space="0" w:color="auto"/>
        <w:right w:val="none" w:sz="0" w:space="0" w:color="auto"/>
      </w:divBdr>
    </w:div>
    <w:div w:id="2010600969">
      <w:bodyDiv w:val="1"/>
      <w:marLeft w:val="0"/>
      <w:marRight w:val="0"/>
      <w:marTop w:val="0"/>
      <w:marBottom w:val="0"/>
      <w:divBdr>
        <w:top w:val="none" w:sz="0" w:space="0" w:color="auto"/>
        <w:left w:val="none" w:sz="0" w:space="0" w:color="auto"/>
        <w:bottom w:val="none" w:sz="0" w:space="0" w:color="auto"/>
        <w:right w:val="none" w:sz="0" w:space="0" w:color="auto"/>
      </w:divBdr>
    </w:div>
    <w:div w:id="2010710122">
      <w:bodyDiv w:val="1"/>
      <w:marLeft w:val="0"/>
      <w:marRight w:val="0"/>
      <w:marTop w:val="0"/>
      <w:marBottom w:val="0"/>
      <w:divBdr>
        <w:top w:val="none" w:sz="0" w:space="0" w:color="auto"/>
        <w:left w:val="none" w:sz="0" w:space="0" w:color="auto"/>
        <w:bottom w:val="none" w:sz="0" w:space="0" w:color="auto"/>
        <w:right w:val="none" w:sz="0" w:space="0" w:color="auto"/>
      </w:divBdr>
    </w:div>
    <w:div w:id="2010938982">
      <w:bodyDiv w:val="1"/>
      <w:marLeft w:val="0"/>
      <w:marRight w:val="0"/>
      <w:marTop w:val="0"/>
      <w:marBottom w:val="0"/>
      <w:divBdr>
        <w:top w:val="none" w:sz="0" w:space="0" w:color="auto"/>
        <w:left w:val="none" w:sz="0" w:space="0" w:color="auto"/>
        <w:bottom w:val="none" w:sz="0" w:space="0" w:color="auto"/>
        <w:right w:val="none" w:sz="0" w:space="0" w:color="auto"/>
      </w:divBdr>
    </w:div>
    <w:div w:id="2013944285">
      <w:bodyDiv w:val="1"/>
      <w:marLeft w:val="0"/>
      <w:marRight w:val="0"/>
      <w:marTop w:val="0"/>
      <w:marBottom w:val="0"/>
      <w:divBdr>
        <w:top w:val="none" w:sz="0" w:space="0" w:color="auto"/>
        <w:left w:val="none" w:sz="0" w:space="0" w:color="auto"/>
        <w:bottom w:val="none" w:sz="0" w:space="0" w:color="auto"/>
        <w:right w:val="none" w:sz="0" w:space="0" w:color="auto"/>
      </w:divBdr>
    </w:div>
    <w:div w:id="2016834798">
      <w:bodyDiv w:val="1"/>
      <w:marLeft w:val="0"/>
      <w:marRight w:val="0"/>
      <w:marTop w:val="0"/>
      <w:marBottom w:val="0"/>
      <w:divBdr>
        <w:top w:val="none" w:sz="0" w:space="0" w:color="auto"/>
        <w:left w:val="none" w:sz="0" w:space="0" w:color="auto"/>
        <w:bottom w:val="none" w:sz="0" w:space="0" w:color="auto"/>
        <w:right w:val="none" w:sz="0" w:space="0" w:color="auto"/>
      </w:divBdr>
    </w:div>
    <w:div w:id="2019651060">
      <w:bodyDiv w:val="1"/>
      <w:marLeft w:val="0"/>
      <w:marRight w:val="0"/>
      <w:marTop w:val="0"/>
      <w:marBottom w:val="0"/>
      <w:divBdr>
        <w:top w:val="none" w:sz="0" w:space="0" w:color="auto"/>
        <w:left w:val="none" w:sz="0" w:space="0" w:color="auto"/>
        <w:bottom w:val="none" w:sz="0" w:space="0" w:color="auto"/>
        <w:right w:val="none" w:sz="0" w:space="0" w:color="auto"/>
      </w:divBdr>
    </w:div>
    <w:div w:id="2020545509">
      <w:bodyDiv w:val="1"/>
      <w:marLeft w:val="0"/>
      <w:marRight w:val="0"/>
      <w:marTop w:val="0"/>
      <w:marBottom w:val="0"/>
      <w:divBdr>
        <w:top w:val="none" w:sz="0" w:space="0" w:color="auto"/>
        <w:left w:val="none" w:sz="0" w:space="0" w:color="auto"/>
        <w:bottom w:val="none" w:sz="0" w:space="0" w:color="auto"/>
        <w:right w:val="none" w:sz="0" w:space="0" w:color="auto"/>
      </w:divBdr>
    </w:div>
    <w:div w:id="2022389796">
      <w:bodyDiv w:val="1"/>
      <w:marLeft w:val="0"/>
      <w:marRight w:val="0"/>
      <w:marTop w:val="0"/>
      <w:marBottom w:val="0"/>
      <w:divBdr>
        <w:top w:val="none" w:sz="0" w:space="0" w:color="auto"/>
        <w:left w:val="none" w:sz="0" w:space="0" w:color="auto"/>
        <w:bottom w:val="none" w:sz="0" w:space="0" w:color="auto"/>
        <w:right w:val="none" w:sz="0" w:space="0" w:color="auto"/>
      </w:divBdr>
    </w:div>
    <w:div w:id="2022925703">
      <w:bodyDiv w:val="1"/>
      <w:marLeft w:val="0"/>
      <w:marRight w:val="0"/>
      <w:marTop w:val="0"/>
      <w:marBottom w:val="0"/>
      <w:divBdr>
        <w:top w:val="none" w:sz="0" w:space="0" w:color="auto"/>
        <w:left w:val="none" w:sz="0" w:space="0" w:color="auto"/>
        <w:bottom w:val="none" w:sz="0" w:space="0" w:color="auto"/>
        <w:right w:val="none" w:sz="0" w:space="0" w:color="auto"/>
      </w:divBdr>
    </w:div>
    <w:div w:id="2023192696">
      <w:bodyDiv w:val="1"/>
      <w:marLeft w:val="0"/>
      <w:marRight w:val="0"/>
      <w:marTop w:val="0"/>
      <w:marBottom w:val="0"/>
      <w:divBdr>
        <w:top w:val="none" w:sz="0" w:space="0" w:color="auto"/>
        <w:left w:val="none" w:sz="0" w:space="0" w:color="auto"/>
        <w:bottom w:val="none" w:sz="0" w:space="0" w:color="auto"/>
        <w:right w:val="none" w:sz="0" w:space="0" w:color="auto"/>
      </w:divBdr>
    </w:div>
    <w:div w:id="2023387821">
      <w:bodyDiv w:val="1"/>
      <w:marLeft w:val="0"/>
      <w:marRight w:val="0"/>
      <w:marTop w:val="0"/>
      <w:marBottom w:val="0"/>
      <w:divBdr>
        <w:top w:val="none" w:sz="0" w:space="0" w:color="auto"/>
        <w:left w:val="none" w:sz="0" w:space="0" w:color="auto"/>
        <w:bottom w:val="none" w:sz="0" w:space="0" w:color="auto"/>
        <w:right w:val="none" w:sz="0" w:space="0" w:color="auto"/>
      </w:divBdr>
    </w:div>
    <w:div w:id="2042394879">
      <w:bodyDiv w:val="1"/>
      <w:marLeft w:val="0"/>
      <w:marRight w:val="0"/>
      <w:marTop w:val="0"/>
      <w:marBottom w:val="0"/>
      <w:divBdr>
        <w:top w:val="none" w:sz="0" w:space="0" w:color="auto"/>
        <w:left w:val="none" w:sz="0" w:space="0" w:color="auto"/>
        <w:bottom w:val="none" w:sz="0" w:space="0" w:color="auto"/>
        <w:right w:val="none" w:sz="0" w:space="0" w:color="auto"/>
      </w:divBdr>
      <w:divsChild>
        <w:div w:id="30614071">
          <w:marLeft w:val="446"/>
          <w:marRight w:val="0"/>
          <w:marTop w:val="0"/>
          <w:marBottom w:val="0"/>
          <w:divBdr>
            <w:top w:val="none" w:sz="0" w:space="0" w:color="auto"/>
            <w:left w:val="none" w:sz="0" w:space="0" w:color="auto"/>
            <w:bottom w:val="none" w:sz="0" w:space="0" w:color="auto"/>
            <w:right w:val="none" w:sz="0" w:space="0" w:color="auto"/>
          </w:divBdr>
        </w:div>
        <w:div w:id="198053146">
          <w:marLeft w:val="446"/>
          <w:marRight w:val="0"/>
          <w:marTop w:val="0"/>
          <w:marBottom w:val="0"/>
          <w:divBdr>
            <w:top w:val="none" w:sz="0" w:space="0" w:color="auto"/>
            <w:left w:val="none" w:sz="0" w:space="0" w:color="auto"/>
            <w:bottom w:val="none" w:sz="0" w:space="0" w:color="auto"/>
            <w:right w:val="none" w:sz="0" w:space="0" w:color="auto"/>
          </w:divBdr>
        </w:div>
        <w:div w:id="1037395210">
          <w:marLeft w:val="446"/>
          <w:marRight w:val="0"/>
          <w:marTop w:val="0"/>
          <w:marBottom w:val="0"/>
          <w:divBdr>
            <w:top w:val="none" w:sz="0" w:space="0" w:color="auto"/>
            <w:left w:val="none" w:sz="0" w:space="0" w:color="auto"/>
            <w:bottom w:val="none" w:sz="0" w:space="0" w:color="auto"/>
            <w:right w:val="none" w:sz="0" w:space="0" w:color="auto"/>
          </w:divBdr>
        </w:div>
        <w:div w:id="1103720724">
          <w:marLeft w:val="446"/>
          <w:marRight w:val="0"/>
          <w:marTop w:val="0"/>
          <w:marBottom w:val="0"/>
          <w:divBdr>
            <w:top w:val="none" w:sz="0" w:space="0" w:color="auto"/>
            <w:left w:val="none" w:sz="0" w:space="0" w:color="auto"/>
            <w:bottom w:val="none" w:sz="0" w:space="0" w:color="auto"/>
            <w:right w:val="none" w:sz="0" w:space="0" w:color="auto"/>
          </w:divBdr>
        </w:div>
        <w:div w:id="1420952905">
          <w:marLeft w:val="446"/>
          <w:marRight w:val="0"/>
          <w:marTop w:val="0"/>
          <w:marBottom w:val="0"/>
          <w:divBdr>
            <w:top w:val="none" w:sz="0" w:space="0" w:color="auto"/>
            <w:left w:val="none" w:sz="0" w:space="0" w:color="auto"/>
            <w:bottom w:val="none" w:sz="0" w:space="0" w:color="auto"/>
            <w:right w:val="none" w:sz="0" w:space="0" w:color="auto"/>
          </w:divBdr>
        </w:div>
        <w:div w:id="1576553954">
          <w:marLeft w:val="446"/>
          <w:marRight w:val="0"/>
          <w:marTop w:val="0"/>
          <w:marBottom w:val="0"/>
          <w:divBdr>
            <w:top w:val="none" w:sz="0" w:space="0" w:color="auto"/>
            <w:left w:val="none" w:sz="0" w:space="0" w:color="auto"/>
            <w:bottom w:val="none" w:sz="0" w:space="0" w:color="auto"/>
            <w:right w:val="none" w:sz="0" w:space="0" w:color="auto"/>
          </w:divBdr>
        </w:div>
        <w:div w:id="2090498856">
          <w:marLeft w:val="446"/>
          <w:marRight w:val="0"/>
          <w:marTop w:val="0"/>
          <w:marBottom w:val="0"/>
          <w:divBdr>
            <w:top w:val="none" w:sz="0" w:space="0" w:color="auto"/>
            <w:left w:val="none" w:sz="0" w:space="0" w:color="auto"/>
            <w:bottom w:val="none" w:sz="0" w:space="0" w:color="auto"/>
            <w:right w:val="none" w:sz="0" w:space="0" w:color="auto"/>
          </w:divBdr>
        </w:div>
      </w:divsChild>
    </w:div>
    <w:div w:id="2042896368">
      <w:bodyDiv w:val="1"/>
      <w:marLeft w:val="0"/>
      <w:marRight w:val="0"/>
      <w:marTop w:val="0"/>
      <w:marBottom w:val="0"/>
      <w:divBdr>
        <w:top w:val="none" w:sz="0" w:space="0" w:color="auto"/>
        <w:left w:val="none" w:sz="0" w:space="0" w:color="auto"/>
        <w:bottom w:val="none" w:sz="0" w:space="0" w:color="auto"/>
        <w:right w:val="none" w:sz="0" w:space="0" w:color="auto"/>
      </w:divBdr>
    </w:div>
    <w:div w:id="2046979273">
      <w:bodyDiv w:val="1"/>
      <w:marLeft w:val="0"/>
      <w:marRight w:val="0"/>
      <w:marTop w:val="0"/>
      <w:marBottom w:val="0"/>
      <w:divBdr>
        <w:top w:val="none" w:sz="0" w:space="0" w:color="auto"/>
        <w:left w:val="none" w:sz="0" w:space="0" w:color="auto"/>
        <w:bottom w:val="none" w:sz="0" w:space="0" w:color="auto"/>
        <w:right w:val="none" w:sz="0" w:space="0" w:color="auto"/>
      </w:divBdr>
    </w:div>
    <w:div w:id="2049137390">
      <w:bodyDiv w:val="1"/>
      <w:marLeft w:val="0"/>
      <w:marRight w:val="0"/>
      <w:marTop w:val="0"/>
      <w:marBottom w:val="0"/>
      <w:divBdr>
        <w:top w:val="none" w:sz="0" w:space="0" w:color="auto"/>
        <w:left w:val="none" w:sz="0" w:space="0" w:color="auto"/>
        <w:bottom w:val="none" w:sz="0" w:space="0" w:color="auto"/>
        <w:right w:val="none" w:sz="0" w:space="0" w:color="auto"/>
      </w:divBdr>
    </w:div>
    <w:div w:id="2049261662">
      <w:bodyDiv w:val="1"/>
      <w:marLeft w:val="0"/>
      <w:marRight w:val="0"/>
      <w:marTop w:val="0"/>
      <w:marBottom w:val="0"/>
      <w:divBdr>
        <w:top w:val="none" w:sz="0" w:space="0" w:color="auto"/>
        <w:left w:val="none" w:sz="0" w:space="0" w:color="auto"/>
        <w:bottom w:val="none" w:sz="0" w:space="0" w:color="auto"/>
        <w:right w:val="none" w:sz="0" w:space="0" w:color="auto"/>
      </w:divBdr>
    </w:div>
    <w:div w:id="2049794335">
      <w:bodyDiv w:val="1"/>
      <w:marLeft w:val="0"/>
      <w:marRight w:val="0"/>
      <w:marTop w:val="0"/>
      <w:marBottom w:val="0"/>
      <w:divBdr>
        <w:top w:val="none" w:sz="0" w:space="0" w:color="auto"/>
        <w:left w:val="none" w:sz="0" w:space="0" w:color="auto"/>
        <w:bottom w:val="none" w:sz="0" w:space="0" w:color="auto"/>
        <w:right w:val="none" w:sz="0" w:space="0" w:color="auto"/>
      </w:divBdr>
    </w:div>
    <w:div w:id="2052000170">
      <w:bodyDiv w:val="1"/>
      <w:marLeft w:val="0"/>
      <w:marRight w:val="0"/>
      <w:marTop w:val="0"/>
      <w:marBottom w:val="0"/>
      <w:divBdr>
        <w:top w:val="none" w:sz="0" w:space="0" w:color="auto"/>
        <w:left w:val="none" w:sz="0" w:space="0" w:color="auto"/>
        <w:bottom w:val="none" w:sz="0" w:space="0" w:color="auto"/>
        <w:right w:val="none" w:sz="0" w:space="0" w:color="auto"/>
      </w:divBdr>
    </w:div>
    <w:div w:id="2056388783">
      <w:bodyDiv w:val="1"/>
      <w:marLeft w:val="0"/>
      <w:marRight w:val="0"/>
      <w:marTop w:val="0"/>
      <w:marBottom w:val="0"/>
      <w:divBdr>
        <w:top w:val="none" w:sz="0" w:space="0" w:color="auto"/>
        <w:left w:val="none" w:sz="0" w:space="0" w:color="auto"/>
        <w:bottom w:val="none" w:sz="0" w:space="0" w:color="auto"/>
        <w:right w:val="none" w:sz="0" w:space="0" w:color="auto"/>
      </w:divBdr>
    </w:div>
    <w:div w:id="2057315758">
      <w:bodyDiv w:val="1"/>
      <w:marLeft w:val="0"/>
      <w:marRight w:val="0"/>
      <w:marTop w:val="0"/>
      <w:marBottom w:val="0"/>
      <w:divBdr>
        <w:top w:val="none" w:sz="0" w:space="0" w:color="auto"/>
        <w:left w:val="none" w:sz="0" w:space="0" w:color="auto"/>
        <w:bottom w:val="none" w:sz="0" w:space="0" w:color="auto"/>
        <w:right w:val="none" w:sz="0" w:space="0" w:color="auto"/>
      </w:divBdr>
    </w:div>
    <w:div w:id="2062442076">
      <w:bodyDiv w:val="1"/>
      <w:marLeft w:val="0"/>
      <w:marRight w:val="0"/>
      <w:marTop w:val="0"/>
      <w:marBottom w:val="0"/>
      <w:divBdr>
        <w:top w:val="none" w:sz="0" w:space="0" w:color="auto"/>
        <w:left w:val="none" w:sz="0" w:space="0" w:color="auto"/>
        <w:bottom w:val="none" w:sz="0" w:space="0" w:color="auto"/>
        <w:right w:val="none" w:sz="0" w:space="0" w:color="auto"/>
      </w:divBdr>
    </w:div>
    <w:div w:id="2065330063">
      <w:bodyDiv w:val="1"/>
      <w:marLeft w:val="0"/>
      <w:marRight w:val="0"/>
      <w:marTop w:val="0"/>
      <w:marBottom w:val="0"/>
      <w:divBdr>
        <w:top w:val="none" w:sz="0" w:space="0" w:color="auto"/>
        <w:left w:val="none" w:sz="0" w:space="0" w:color="auto"/>
        <w:bottom w:val="none" w:sz="0" w:space="0" w:color="auto"/>
        <w:right w:val="none" w:sz="0" w:space="0" w:color="auto"/>
      </w:divBdr>
    </w:div>
    <w:div w:id="2067144944">
      <w:bodyDiv w:val="1"/>
      <w:marLeft w:val="0"/>
      <w:marRight w:val="0"/>
      <w:marTop w:val="0"/>
      <w:marBottom w:val="0"/>
      <w:divBdr>
        <w:top w:val="none" w:sz="0" w:space="0" w:color="auto"/>
        <w:left w:val="none" w:sz="0" w:space="0" w:color="auto"/>
        <w:bottom w:val="none" w:sz="0" w:space="0" w:color="auto"/>
        <w:right w:val="none" w:sz="0" w:space="0" w:color="auto"/>
      </w:divBdr>
    </w:div>
    <w:div w:id="2068021159">
      <w:bodyDiv w:val="1"/>
      <w:marLeft w:val="0"/>
      <w:marRight w:val="0"/>
      <w:marTop w:val="0"/>
      <w:marBottom w:val="0"/>
      <w:divBdr>
        <w:top w:val="none" w:sz="0" w:space="0" w:color="auto"/>
        <w:left w:val="none" w:sz="0" w:space="0" w:color="auto"/>
        <w:bottom w:val="none" w:sz="0" w:space="0" w:color="auto"/>
        <w:right w:val="none" w:sz="0" w:space="0" w:color="auto"/>
      </w:divBdr>
    </w:div>
    <w:div w:id="2072576470">
      <w:bodyDiv w:val="1"/>
      <w:marLeft w:val="0"/>
      <w:marRight w:val="0"/>
      <w:marTop w:val="0"/>
      <w:marBottom w:val="0"/>
      <w:divBdr>
        <w:top w:val="none" w:sz="0" w:space="0" w:color="auto"/>
        <w:left w:val="none" w:sz="0" w:space="0" w:color="auto"/>
        <w:bottom w:val="none" w:sz="0" w:space="0" w:color="auto"/>
        <w:right w:val="none" w:sz="0" w:space="0" w:color="auto"/>
      </w:divBdr>
    </w:div>
    <w:div w:id="2080902188">
      <w:bodyDiv w:val="1"/>
      <w:marLeft w:val="0"/>
      <w:marRight w:val="0"/>
      <w:marTop w:val="0"/>
      <w:marBottom w:val="0"/>
      <w:divBdr>
        <w:top w:val="none" w:sz="0" w:space="0" w:color="auto"/>
        <w:left w:val="none" w:sz="0" w:space="0" w:color="auto"/>
        <w:bottom w:val="none" w:sz="0" w:space="0" w:color="auto"/>
        <w:right w:val="none" w:sz="0" w:space="0" w:color="auto"/>
      </w:divBdr>
    </w:div>
    <w:div w:id="2082212961">
      <w:bodyDiv w:val="1"/>
      <w:marLeft w:val="0"/>
      <w:marRight w:val="0"/>
      <w:marTop w:val="0"/>
      <w:marBottom w:val="0"/>
      <w:divBdr>
        <w:top w:val="none" w:sz="0" w:space="0" w:color="auto"/>
        <w:left w:val="none" w:sz="0" w:space="0" w:color="auto"/>
        <w:bottom w:val="none" w:sz="0" w:space="0" w:color="auto"/>
        <w:right w:val="none" w:sz="0" w:space="0" w:color="auto"/>
      </w:divBdr>
    </w:div>
    <w:div w:id="2085297335">
      <w:bodyDiv w:val="1"/>
      <w:marLeft w:val="0"/>
      <w:marRight w:val="0"/>
      <w:marTop w:val="0"/>
      <w:marBottom w:val="0"/>
      <w:divBdr>
        <w:top w:val="none" w:sz="0" w:space="0" w:color="auto"/>
        <w:left w:val="none" w:sz="0" w:space="0" w:color="auto"/>
        <w:bottom w:val="none" w:sz="0" w:space="0" w:color="auto"/>
        <w:right w:val="none" w:sz="0" w:space="0" w:color="auto"/>
      </w:divBdr>
    </w:div>
    <w:div w:id="2085490424">
      <w:bodyDiv w:val="1"/>
      <w:marLeft w:val="0"/>
      <w:marRight w:val="0"/>
      <w:marTop w:val="0"/>
      <w:marBottom w:val="0"/>
      <w:divBdr>
        <w:top w:val="none" w:sz="0" w:space="0" w:color="auto"/>
        <w:left w:val="none" w:sz="0" w:space="0" w:color="auto"/>
        <w:bottom w:val="none" w:sz="0" w:space="0" w:color="auto"/>
        <w:right w:val="none" w:sz="0" w:space="0" w:color="auto"/>
      </w:divBdr>
    </w:div>
    <w:div w:id="2087258713">
      <w:bodyDiv w:val="1"/>
      <w:marLeft w:val="0"/>
      <w:marRight w:val="0"/>
      <w:marTop w:val="0"/>
      <w:marBottom w:val="0"/>
      <w:divBdr>
        <w:top w:val="none" w:sz="0" w:space="0" w:color="auto"/>
        <w:left w:val="none" w:sz="0" w:space="0" w:color="auto"/>
        <w:bottom w:val="none" w:sz="0" w:space="0" w:color="auto"/>
        <w:right w:val="none" w:sz="0" w:space="0" w:color="auto"/>
      </w:divBdr>
    </w:div>
    <w:div w:id="2089379191">
      <w:bodyDiv w:val="1"/>
      <w:marLeft w:val="0"/>
      <w:marRight w:val="0"/>
      <w:marTop w:val="0"/>
      <w:marBottom w:val="0"/>
      <w:divBdr>
        <w:top w:val="none" w:sz="0" w:space="0" w:color="auto"/>
        <w:left w:val="none" w:sz="0" w:space="0" w:color="auto"/>
        <w:bottom w:val="none" w:sz="0" w:space="0" w:color="auto"/>
        <w:right w:val="none" w:sz="0" w:space="0" w:color="auto"/>
      </w:divBdr>
    </w:div>
    <w:div w:id="2091389704">
      <w:bodyDiv w:val="1"/>
      <w:marLeft w:val="0"/>
      <w:marRight w:val="0"/>
      <w:marTop w:val="0"/>
      <w:marBottom w:val="0"/>
      <w:divBdr>
        <w:top w:val="none" w:sz="0" w:space="0" w:color="auto"/>
        <w:left w:val="none" w:sz="0" w:space="0" w:color="auto"/>
        <w:bottom w:val="none" w:sz="0" w:space="0" w:color="auto"/>
        <w:right w:val="none" w:sz="0" w:space="0" w:color="auto"/>
      </w:divBdr>
    </w:div>
    <w:div w:id="2097096704">
      <w:bodyDiv w:val="1"/>
      <w:marLeft w:val="0"/>
      <w:marRight w:val="0"/>
      <w:marTop w:val="0"/>
      <w:marBottom w:val="0"/>
      <w:divBdr>
        <w:top w:val="none" w:sz="0" w:space="0" w:color="auto"/>
        <w:left w:val="none" w:sz="0" w:space="0" w:color="auto"/>
        <w:bottom w:val="none" w:sz="0" w:space="0" w:color="auto"/>
        <w:right w:val="none" w:sz="0" w:space="0" w:color="auto"/>
      </w:divBdr>
    </w:div>
    <w:div w:id="2101438324">
      <w:bodyDiv w:val="1"/>
      <w:marLeft w:val="0"/>
      <w:marRight w:val="0"/>
      <w:marTop w:val="0"/>
      <w:marBottom w:val="0"/>
      <w:divBdr>
        <w:top w:val="none" w:sz="0" w:space="0" w:color="auto"/>
        <w:left w:val="none" w:sz="0" w:space="0" w:color="auto"/>
        <w:bottom w:val="none" w:sz="0" w:space="0" w:color="auto"/>
        <w:right w:val="none" w:sz="0" w:space="0" w:color="auto"/>
      </w:divBdr>
    </w:div>
    <w:div w:id="2105883889">
      <w:bodyDiv w:val="1"/>
      <w:marLeft w:val="0"/>
      <w:marRight w:val="0"/>
      <w:marTop w:val="0"/>
      <w:marBottom w:val="0"/>
      <w:divBdr>
        <w:top w:val="none" w:sz="0" w:space="0" w:color="auto"/>
        <w:left w:val="none" w:sz="0" w:space="0" w:color="auto"/>
        <w:bottom w:val="none" w:sz="0" w:space="0" w:color="auto"/>
        <w:right w:val="none" w:sz="0" w:space="0" w:color="auto"/>
      </w:divBdr>
    </w:div>
    <w:div w:id="2108033766">
      <w:bodyDiv w:val="1"/>
      <w:marLeft w:val="0"/>
      <w:marRight w:val="0"/>
      <w:marTop w:val="0"/>
      <w:marBottom w:val="0"/>
      <w:divBdr>
        <w:top w:val="none" w:sz="0" w:space="0" w:color="auto"/>
        <w:left w:val="none" w:sz="0" w:space="0" w:color="auto"/>
        <w:bottom w:val="none" w:sz="0" w:space="0" w:color="auto"/>
        <w:right w:val="none" w:sz="0" w:space="0" w:color="auto"/>
      </w:divBdr>
    </w:div>
    <w:div w:id="2112505450">
      <w:bodyDiv w:val="1"/>
      <w:marLeft w:val="0"/>
      <w:marRight w:val="0"/>
      <w:marTop w:val="0"/>
      <w:marBottom w:val="0"/>
      <w:divBdr>
        <w:top w:val="none" w:sz="0" w:space="0" w:color="auto"/>
        <w:left w:val="none" w:sz="0" w:space="0" w:color="auto"/>
        <w:bottom w:val="none" w:sz="0" w:space="0" w:color="auto"/>
        <w:right w:val="none" w:sz="0" w:space="0" w:color="auto"/>
      </w:divBdr>
    </w:div>
    <w:div w:id="2113167177">
      <w:bodyDiv w:val="1"/>
      <w:marLeft w:val="0"/>
      <w:marRight w:val="0"/>
      <w:marTop w:val="0"/>
      <w:marBottom w:val="0"/>
      <w:divBdr>
        <w:top w:val="none" w:sz="0" w:space="0" w:color="auto"/>
        <w:left w:val="none" w:sz="0" w:space="0" w:color="auto"/>
        <w:bottom w:val="none" w:sz="0" w:space="0" w:color="auto"/>
        <w:right w:val="none" w:sz="0" w:space="0" w:color="auto"/>
      </w:divBdr>
    </w:div>
    <w:div w:id="2114010236">
      <w:bodyDiv w:val="1"/>
      <w:marLeft w:val="0"/>
      <w:marRight w:val="0"/>
      <w:marTop w:val="0"/>
      <w:marBottom w:val="0"/>
      <w:divBdr>
        <w:top w:val="none" w:sz="0" w:space="0" w:color="auto"/>
        <w:left w:val="none" w:sz="0" w:space="0" w:color="auto"/>
        <w:bottom w:val="none" w:sz="0" w:space="0" w:color="auto"/>
        <w:right w:val="none" w:sz="0" w:space="0" w:color="auto"/>
      </w:divBdr>
    </w:div>
    <w:div w:id="2116749653">
      <w:bodyDiv w:val="1"/>
      <w:marLeft w:val="0"/>
      <w:marRight w:val="0"/>
      <w:marTop w:val="0"/>
      <w:marBottom w:val="0"/>
      <w:divBdr>
        <w:top w:val="none" w:sz="0" w:space="0" w:color="auto"/>
        <w:left w:val="none" w:sz="0" w:space="0" w:color="auto"/>
        <w:bottom w:val="none" w:sz="0" w:space="0" w:color="auto"/>
        <w:right w:val="none" w:sz="0" w:space="0" w:color="auto"/>
      </w:divBdr>
    </w:div>
    <w:div w:id="2117097556">
      <w:bodyDiv w:val="1"/>
      <w:marLeft w:val="0"/>
      <w:marRight w:val="0"/>
      <w:marTop w:val="0"/>
      <w:marBottom w:val="0"/>
      <w:divBdr>
        <w:top w:val="none" w:sz="0" w:space="0" w:color="auto"/>
        <w:left w:val="none" w:sz="0" w:space="0" w:color="auto"/>
        <w:bottom w:val="none" w:sz="0" w:space="0" w:color="auto"/>
        <w:right w:val="none" w:sz="0" w:space="0" w:color="auto"/>
      </w:divBdr>
    </w:div>
    <w:div w:id="2117284340">
      <w:bodyDiv w:val="1"/>
      <w:marLeft w:val="0"/>
      <w:marRight w:val="0"/>
      <w:marTop w:val="0"/>
      <w:marBottom w:val="0"/>
      <w:divBdr>
        <w:top w:val="none" w:sz="0" w:space="0" w:color="auto"/>
        <w:left w:val="none" w:sz="0" w:space="0" w:color="auto"/>
        <w:bottom w:val="none" w:sz="0" w:space="0" w:color="auto"/>
        <w:right w:val="none" w:sz="0" w:space="0" w:color="auto"/>
      </w:divBdr>
    </w:div>
    <w:div w:id="2117866806">
      <w:bodyDiv w:val="1"/>
      <w:marLeft w:val="0"/>
      <w:marRight w:val="0"/>
      <w:marTop w:val="0"/>
      <w:marBottom w:val="0"/>
      <w:divBdr>
        <w:top w:val="none" w:sz="0" w:space="0" w:color="auto"/>
        <w:left w:val="none" w:sz="0" w:space="0" w:color="auto"/>
        <w:bottom w:val="none" w:sz="0" w:space="0" w:color="auto"/>
        <w:right w:val="none" w:sz="0" w:space="0" w:color="auto"/>
      </w:divBdr>
    </w:div>
    <w:div w:id="2118258092">
      <w:bodyDiv w:val="1"/>
      <w:marLeft w:val="0"/>
      <w:marRight w:val="0"/>
      <w:marTop w:val="0"/>
      <w:marBottom w:val="0"/>
      <w:divBdr>
        <w:top w:val="none" w:sz="0" w:space="0" w:color="auto"/>
        <w:left w:val="none" w:sz="0" w:space="0" w:color="auto"/>
        <w:bottom w:val="none" w:sz="0" w:space="0" w:color="auto"/>
        <w:right w:val="none" w:sz="0" w:space="0" w:color="auto"/>
      </w:divBdr>
    </w:div>
    <w:div w:id="2120099583">
      <w:bodyDiv w:val="1"/>
      <w:marLeft w:val="0"/>
      <w:marRight w:val="0"/>
      <w:marTop w:val="0"/>
      <w:marBottom w:val="0"/>
      <w:divBdr>
        <w:top w:val="none" w:sz="0" w:space="0" w:color="auto"/>
        <w:left w:val="none" w:sz="0" w:space="0" w:color="auto"/>
        <w:bottom w:val="none" w:sz="0" w:space="0" w:color="auto"/>
        <w:right w:val="none" w:sz="0" w:space="0" w:color="auto"/>
      </w:divBdr>
      <w:divsChild>
        <w:div w:id="692270429">
          <w:marLeft w:val="446"/>
          <w:marRight w:val="0"/>
          <w:marTop w:val="0"/>
          <w:marBottom w:val="0"/>
          <w:divBdr>
            <w:top w:val="none" w:sz="0" w:space="0" w:color="auto"/>
            <w:left w:val="none" w:sz="0" w:space="0" w:color="auto"/>
            <w:bottom w:val="none" w:sz="0" w:space="0" w:color="auto"/>
            <w:right w:val="none" w:sz="0" w:space="0" w:color="auto"/>
          </w:divBdr>
        </w:div>
        <w:div w:id="756709304">
          <w:marLeft w:val="446"/>
          <w:marRight w:val="0"/>
          <w:marTop w:val="0"/>
          <w:marBottom w:val="0"/>
          <w:divBdr>
            <w:top w:val="none" w:sz="0" w:space="0" w:color="auto"/>
            <w:left w:val="none" w:sz="0" w:space="0" w:color="auto"/>
            <w:bottom w:val="none" w:sz="0" w:space="0" w:color="auto"/>
            <w:right w:val="none" w:sz="0" w:space="0" w:color="auto"/>
          </w:divBdr>
        </w:div>
      </w:divsChild>
    </w:div>
    <w:div w:id="2123114182">
      <w:bodyDiv w:val="1"/>
      <w:marLeft w:val="0"/>
      <w:marRight w:val="0"/>
      <w:marTop w:val="0"/>
      <w:marBottom w:val="0"/>
      <w:divBdr>
        <w:top w:val="none" w:sz="0" w:space="0" w:color="auto"/>
        <w:left w:val="none" w:sz="0" w:space="0" w:color="auto"/>
        <w:bottom w:val="none" w:sz="0" w:space="0" w:color="auto"/>
        <w:right w:val="none" w:sz="0" w:space="0" w:color="auto"/>
      </w:divBdr>
    </w:div>
    <w:div w:id="2126195800">
      <w:bodyDiv w:val="1"/>
      <w:marLeft w:val="0"/>
      <w:marRight w:val="0"/>
      <w:marTop w:val="0"/>
      <w:marBottom w:val="0"/>
      <w:divBdr>
        <w:top w:val="none" w:sz="0" w:space="0" w:color="auto"/>
        <w:left w:val="none" w:sz="0" w:space="0" w:color="auto"/>
        <w:bottom w:val="none" w:sz="0" w:space="0" w:color="auto"/>
        <w:right w:val="none" w:sz="0" w:space="0" w:color="auto"/>
      </w:divBdr>
    </w:div>
    <w:div w:id="2126656608">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157183">
      <w:bodyDiv w:val="1"/>
      <w:marLeft w:val="0"/>
      <w:marRight w:val="0"/>
      <w:marTop w:val="0"/>
      <w:marBottom w:val="0"/>
      <w:divBdr>
        <w:top w:val="none" w:sz="0" w:space="0" w:color="auto"/>
        <w:left w:val="none" w:sz="0" w:space="0" w:color="auto"/>
        <w:bottom w:val="none" w:sz="0" w:space="0" w:color="auto"/>
        <w:right w:val="none" w:sz="0" w:space="0" w:color="auto"/>
      </w:divBdr>
    </w:div>
    <w:div w:id="2133014679">
      <w:bodyDiv w:val="1"/>
      <w:marLeft w:val="0"/>
      <w:marRight w:val="0"/>
      <w:marTop w:val="0"/>
      <w:marBottom w:val="0"/>
      <w:divBdr>
        <w:top w:val="none" w:sz="0" w:space="0" w:color="auto"/>
        <w:left w:val="none" w:sz="0" w:space="0" w:color="auto"/>
        <w:bottom w:val="none" w:sz="0" w:space="0" w:color="auto"/>
        <w:right w:val="none" w:sz="0" w:space="0" w:color="auto"/>
      </w:divBdr>
    </w:div>
    <w:div w:id="2136021764">
      <w:bodyDiv w:val="1"/>
      <w:marLeft w:val="0"/>
      <w:marRight w:val="0"/>
      <w:marTop w:val="0"/>
      <w:marBottom w:val="0"/>
      <w:divBdr>
        <w:top w:val="none" w:sz="0" w:space="0" w:color="auto"/>
        <w:left w:val="none" w:sz="0" w:space="0" w:color="auto"/>
        <w:bottom w:val="none" w:sz="0" w:space="0" w:color="auto"/>
        <w:right w:val="none" w:sz="0" w:space="0" w:color="auto"/>
      </w:divBdr>
    </w:div>
    <w:div w:id="2136630290">
      <w:bodyDiv w:val="1"/>
      <w:marLeft w:val="0"/>
      <w:marRight w:val="0"/>
      <w:marTop w:val="0"/>
      <w:marBottom w:val="0"/>
      <w:divBdr>
        <w:top w:val="none" w:sz="0" w:space="0" w:color="auto"/>
        <w:left w:val="none" w:sz="0" w:space="0" w:color="auto"/>
        <w:bottom w:val="none" w:sz="0" w:space="0" w:color="auto"/>
        <w:right w:val="none" w:sz="0" w:space="0" w:color="auto"/>
      </w:divBdr>
    </w:div>
    <w:div w:id="214423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file:///C:\Users\petra.zavazalova\Downloads\" TargetMode="External"/><Relationship Id="rId39" Type="http://schemas.openxmlformats.org/officeDocument/2006/relationships/image" Target="media/image18.png"/><Relationship Id="rId21" Type="http://schemas.openxmlformats.org/officeDocument/2006/relationships/image" Target="media/image11.png"/><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hyperlink" Target="https://www.knihovna-litvinov.cz/1-stupen?utm_source=chatgpt.com" TargetMode="External"/><Relationship Id="rId50" Type="http://schemas.openxmlformats.org/officeDocument/2006/relationships/image" Target="media/image22.emf"/><Relationship Id="rId55" Type="http://schemas.openxmlformats.org/officeDocument/2006/relationships/image" Target="media/image2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file:///C:\Users\petra.zavazalova\Downloads\" TargetMode="External"/><Relationship Id="rId41" Type="http://schemas.openxmlformats.org/officeDocument/2006/relationships/image" Target="media/image20.png"/><Relationship Id="rId54"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vzdelavani.cz" TargetMode="External"/><Relationship Id="rId24" Type="http://schemas.openxmlformats.org/officeDocument/2006/relationships/hyperlink" Target="file:///C:\Users\petra.zavazalova\Downloads\" TargetMode="External"/><Relationship Id="rId32" Type="http://schemas.openxmlformats.org/officeDocument/2006/relationships/hyperlink" Target="http://www.mapavzd&#283;l&#225;v&#225;n&#237;.cz" TargetMode="External"/><Relationship Id="rId37" Type="http://schemas.openxmlformats.org/officeDocument/2006/relationships/footer" Target="footer2.xml"/><Relationship Id="rId40" Type="http://schemas.openxmlformats.org/officeDocument/2006/relationships/image" Target="media/image19.png"/><Relationship Id="rId45" Type="http://schemas.openxmlformats.org/officeDocument/2006/relationships/hyperlink" Target="http://www.zuslitvinov.cz" TargetMode="External"/><Relationship Id="rId53" Type="http://schemas.openxmlformats.org/officeDocument/2006/relationships/hyperlink" Target="http://www.justice.cz" TargetMode="External"/><Relationship Id="rId58" Type="http://schemas.openxmlformats.org/officeDocument/2006/relationships/hyperlink" Target="https://www.masnadeje.cz/projekty-1/mistni-akcni-plan-rozvoje-vzdelavani-iv-pro-orp-litvinov/"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file:///C:\Users\petra.zavazalova\Downloads\" TargetMode="External"/><Relationship Id="rId28" Type="http://schemas.openxmlformats.org/officeDocument/2006/relationships/hyperlink" Target="file:///C:\Users\petra.zavazalova\Downloads\" TargetMode="External"/><Relationship Id="rId36" Type="http://schemas.openxmlformats.org/officeDocument/2006/relationships/image" Target="media/image17.png"/><Relationship Id="rId49" Type="http://schemas.openxmlformats.org/officeDocument/2006/relationships/hyperlink" Target="https://www.knihovna-litvinov.cz/stredni-skoly?utm_source=chatgpt.com" TargetMode="External"/><Relationship Id="rId57" Type="http://schemas.openxmlformats.org/officeDocument/2006/relationships/hyperlink" Target="https://www.masnadeje.cz/projekty-1/mistni-akcni-plan-rozvoje-vzdelavani-iv-pro-orp-litvinov/"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3.png"/><Relationship Id="rId44" Type="http://schemas.openxmlformats.org/officeDocument/2006/relationships/chart" Target="charts/chart2.xml"/><Relationship Id="rId52" Type="http://schemas.openxmlformats.org/officeDocument/2006/relationships/hyperlink" Target="http://wwwinfo.mfcr.cz/ares/ares.html.cz"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file:///C:\Users\petra.zavazalova\Downloads\" TargetMode="External"/><Relationship Id="rId27" Type="http://schemas.openxmlformats.org/officeDocument/2006/relationships/hyperlink" Target="file:///C:\Users\petra.zavazalova\Downloads\" TargetMode="External"/><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hyperlink" Target="https://www.ditebadatel.com/kontakt/" TargetMode="External"/><Relationship Id="rId48" Type="http://schemas.openxmlformats.org/officeDocument/2006/relationships/hyperlink" Target="https://www.knihovna-litvinov.cz/2-stupen?utm_source=chatgpt.com" TargetMode="External"/><Relationship Id="rId56" Type="http://schemas.openxmlformats.org/officeDocument/2006/relationships/image" Target="media/image25.png"/><Relationship Id="rId8" Type="http://schemas.openxmlformats.org/officeDocument/2006/relationships/header" Target="header1.xml"/><Relationship Id="rId51" Type="http://schemas.openxmlformats.org/officeDocument/2006/relationships/package" Target="embeddings/Microsoft_Excel_Worksheet.xlsx"/><Relationship Id="rId3" Type="http://schemas.openxmlformats.org/officeDocument/2006/relationships/styles" Target="styles.xml"/><Relationship Id="rId12" Type="http://schemas.openxmlformats.org/officeDocument/2006/relationships/hyperlink" Target="https://www.mapavzdelavani.cz/" TargetMode="External"/><Relationship Id="rId17" Type="http://schemas.openxmlformats.org/officeDocument/2006/relationships/image" Target="media/image7.png"/><Relationship Id="rId25" Type="http://schemas.openxmlformats.org/officeDocument/2006/relationships/hyperlink" Target="file:///C:\Users\petra.zavazalova\Downloads\" TargetMode="External"/><Relationship Id="rId33" Type="http://schemas.openxmlformats.org/officeDocument/2006/relationships/image" Target="media/image14.png"/><Relationship Id="rId38" Type="http://schemas.openxmlformats.org/officeDocument/2006/relationships/chart" Target="charts/chart1.xml"/><Relationship Id="rId46" Type="http://schemas.openxmlformats.org/officeDocument/2006/relationships/hyperlink" Target="https://www.knihovna-litvinov.cz/materske-skoly" TargetMode="External"/><Relationship Id="rId59"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csicr.cz" TargetMode="External"/><Relationship Id="rId2" Type="http://schemas.openxmlformats.org/officeDocument/2006/relationships/hyperlink" Target="http://www.policie.cz/SCRIPT/imapa.aspx?area=sc&amp;docid=712&amp;nid=273&amp;num=5" TargetMode="External"/><Relationship Id="rId1" Type="http://schemas.openxmlformats.org/officeDocument/2006/relationships/hyperlink" Target="http://www.policie.gov.cz" TargetMode="External"/><Relationship Id="rId6" Type="http://schemas.openxmlformats.org/officeDocument/2006/relationships/hyperlink" Target="https://www.wellbeingveskole.cz/dusevni-zdravi-a-wellbeing-ve-skolach-opatreni-pro-dusevni-zdravi-a-wellbeing-studujicich-jako-synergie-organizaci-sdruzenych-v-partnerstvi-pro-vzdelavani-2030/" TargetMode="External"/><Relationship Id="rId5" Type="http://schemas.openxmlformats.org/officeDocument/2006/relationships/hyperlink" Target="https://www.mulitvinov.cz/assets/File.ashx?id_org=8604&amp;id_dokumenty=465169" TargetMode="External"/><Relationship Id="rId4" Type="http://schemas.openxmlformats.org/officeDocument/2006/relationships/hyperlink" Target="https://www.mulitvinov.cz/assets/File.ashx?id_org=8604&amp;id_dokumenty=4631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petra.zavazalova\AppData\Local\Microsoft\Windows\INetCache\Content.Outlook\ULLJGGFU\Predikce%20po&#269;tu%20d&#283;t&#237;%20v%20M&#352;%202024_203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etra.zavazalova\Documents\MAP%20IV\Analytick&#225;%20&#269;&#225;st\tabulky%20a%20grafy%20k%20analytick&#233;%20&#269;&#225;sti%20aktualizace%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dětí v mateřských školách (stav k 30.9.), projekce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predikce!$G$2</c:f>
              <c:strCache>
                <c:ptCount val="1"/>
                <c:pt idx="0">
                  <c:v>počet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predikce!$F$3:$F$14</c:f>
              <c:numCache>
                <c:formatCode>General</c:formatCode>
                <c:ptCount val="12"/>
                <c:pt idx="0">
                  <c:v>2024</c:v>
                </c:pt>
                <c:pt idx="1">
                  <c:v>2025</c:v>
                </c:pt>
                <c:pt idx="2">
                  <c:v>2026</c:v>
                </c:pt>
                <c:pt idx="3">
                  <c:v>2027</c:v>
                </c:pt>
                <c:pt idx="4">
                  <c:v>2028</c:v>
                </c:pt>
                <c:pt idx="5">
                  <c:v>2029</c:v>
                </c:pt>
                <c:pt idx="6">
                  <c:v>2030</c:v>
                </c:pt>
                <c:pt idx="7">
                  <c:v>2031</c:v>
                </c:pt>
                <c:pt idx="8">
                  <c:v>2032</c:v>
                </c:pt>
                <c:pt idx="9">
                  <c:v>2033</c:v>
                </c:pt>
                <c:pt idx="10">
                  <c:v>2034</c:v>
                </c:pt>
                <c:pt idx="11">
                  <c:v>2035</c:v>
                </c:pt>
              </c:numCache>
            </c:numRef>
          </c:cat>
          <c:val>
            <c:numRef>
              <c:f>predikce!$G$3:$G$14</c:f>
              <c:numCache>
                <c:formatCode>General</c:formatCode>
                <c:ptCount val="12"/>
                <c:pt idx="0">
                  <c:v>999</c:v>
                </c:pt>
                <c:pt idx="1">
                  <c:v>953</c:v>
                </c:pt>
                <c:pt idx="2">
                  <c:v>880</c:v>
                </c:pt>
                <c:pt idx="3">
                  <c:v>807</c:v>
                </c:pt>
                <c:pt idx="4">
                  <c:v>756</c:v>
                </c:pt>
                <c:pt idx="5">
                  <c:v>737</c:v>
                </c:pt>
                <c:pt idx="6">
                  <c:v>726</c:v>
                </c:pt>
                <c:pt idx="7">
                  <c:v>716</c:v>
                </c:pt>
                <c:pt idx="8">
                  <c:v>707</c:v>
                </c:pt>
                <c:pt idx="9">
                  <c:v>701</c:v>
                </c:pt>
                <c:pt idx="10">
                  <c:v>696</c:v>
                </c:pt>
                <c:pt idx="11">
                  <c:v>693</c:v>
                </c:pt>
              </c:numCache>
            </c:numRef>
          </c:val>
          <c:smooth val="0"/>
          <c:extLst>
            <c:ext xmlns:c16="http://schemas.microsoft.com/office/drawing/2014/chart" uri="{C3380CC4-5D6E-409C-BE32-E72D297353CC}">
              <c16:uniqueId val="{00000000-6A2F-4066-82AE-53F83049558D}"/>
            </c:ext>
          </c:extLst>
        </c:ser>
        <c:dLbls>
          <c:showLegendKey val="0"/>
          <c:showVal val="0"/>
          <c:showCatName val="0"/>
          <c:showSerName val="0"/>
          <c:showPercent val="0"/>
          <c:showBubbleSize val="0"/>
        </c:dLbls>
        <c:smooth val="0"/>
        <c:axId val="1121244496"/>
        <c:axId val="1010796576"/>
      </c:lineChart>
      <c:catAx>
        <c:axId val="1121244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10796576"/>
        <c:crosses val="autoZero"/>
        <c:auto val="1"/>
        <c:lblAlgn val="ctr"/>
        <c:lblOffset val="100"/>
        <c:noMultiLvlLbl val="0"/>
      </c:catAx>
      <c:valAx>
        <c:axId val="101079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2124449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 celkové počtu žáků v</a:t>
            </a:r>
            <a:r>
              <a:rPr lang="cs-CZ" baseline="0"/>
              <a:t> letech</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areaChart>
        <c:grouping val="standard"/>
        <c:varyColors val="0"/>
        <c:ser>
          <c:idx val="0"/>
          <c:order val="0"/>
          <c:tx>
            <c:strRef>
              <c:f>List4!$J$3</c:f>
              <c:strCache>
                <c:ptCount val="1"/>
                <c:pt idx="0">
                  <c:v>hudební obor</c:v>
                </c:pt>
              </c:strCache>
            </c:strRef>
          </c:tx>
          <c:spPr>
            <a:solidFill>
              <a:schemeClr val="accent1"/>
            </a:solidFill>
            <a:ln>
              <a:noFill/>
            </a:ln>
            <a:effectLst/>
          </c:spPr>
          <c:cat>
            <c:strRef>
              <c:f>List4!$I$4:$I$12</c:f>
              <c:strCache>
                <c:ptCount val="9"/>
                <c:pt idx="0">
                  <c:v>2016/2017</c:v>
                </c:pt>
                <c:pt idx="1">
                  <c:v>2017/2018</c:v>
                </c:pt>
                <c:pt idx="2">
                  <c:v>2018/2019</c:v>
                </c:pt>
                <c:pt idx="3">
                  <c:v>2019/2020</c:v>
                </c:pt>
                <c:pt idx="4">
                  <c:v>2020/2021</c:v>
                </c:pt>
                <c:pt idx="5">
                  <c:v>2021/2022</c:v>
                </c:pt>
                <c:pt idx="6">
                  <c:v>2022/2023</c:v>
                </c:pt>
                <c:pt idx="7">
                  <c:v>2023/2024</c:v>
                </c:pt>
                <c:pt idx="8">
                  <c:v>2024/2025</c:v>
                </c:pt>
              </c:strCache>
            </c:strRef>
          </c:cat>
          <c:val>
            <c:numRef>
              <c:f>List4!$J$4:$J$12</c:f>
            </c:numRef>
          </c:val>
          <c:extLst>
            <c:ext xmlns:c16="http://schemas.microsoft.com/office/drawing/2014/chart" uri="{C3380CC4-5D6E-409C-BE32-E72D297353CC}">
              <c16:uniqueId val="{00000000-0D1D-419E-983F-3CF9B5B9C689}"/>
            </c:ext>
          </c:extLst>
        </c:ser>
        <c:ser>
          <c:idx val="1"/>
          <c:order val="1"/>
          <c:tx>
            <c:strRef>
              <c:f>List4!$K$3</c:f>
              <c:strCache>
                <c:ptCount val="1"/>
                <c:pt idx="0">
                  <c:v>výtvarný obor</c:v>
                </c:pt>
              </c:strCache>
            </c:strRef>
          </c:tx>
          <c:spPr>
            <a:solidFill>
              <a:schemeClr val="accent2"/>
            </a:solidFill>
            <a:ln>
              <a:noFill/>
            </a:ln>
            <a:effectLst/>
          </c:spPr>
          <c:cat>
            <c:strRef>
              <c:f>List4!$I$4:$I$12</c:f>
              <c:strCache>
                <c:ptCount val="9"/>
                <c:pt idx="0">
                  <c:v>2016/2017</c:v>
                </c:pt>
                <c:pt idx="1">
                  <c:v>2017/2018</c:v>
                </c:pt>
                <c:pt idx="2">
                  <c:v>2018/2019</c:v>
                </c:pt>
                <c:pt idx="3">
                  <c:v>2019/2020</c:v>
                </c:pt>
                <c:pt idx="4">
                  <c:v>2020/2021</c:v>
                </c:pt>
                <c:pt idx="5">
                  <c:v>2021/2022</c:v>
                </c:pt>
                <c:pt idx="6">
                  <c:v>2022/2023</c:v>
                </c:pt>
                <c:pt idx="7">
                  <c:v>2023/2024</c:v>
                </c:pt>
                <c:pt idx="8">
                  <c:v>2024/2025</c:v>
                </c:pt>
              </c:strCache>
            </c:strRef>
          </c:cat>
          <c:val>
            <c:numRef>
              <c:f>List4!$K$4:$K$12</c:f>
            </c:numRef>
          </c:val>
          <c:extLst>
            <c:ext xmlns:c16="http://schemas.microsoft.com/office/drawing/2014/chart" uri="{C3380CC4-5D6E-409C-BE32-E72D297353CC}">
              <c16:uniqueId val="{00000001-0D1D-419E-983F-3CF9B5B9C689}"/>
            </c:ext>
          </c:extLst>
        </c:ser>
        <c:ser>
          <c:idx val="2"/>
          <c:order val="2"/>
          <c:tx>
            <c:strRef>
              <c:f>List4!$L$3</c:f>
              <c:strCache>
                <c:ptCount val="1"/>
                <c:pt idx="0">
                  <c:v>taneční obor</c:v>
                </c:pt>
              </c:strCache>
            </c:strRef>
          </c:tx>
          <c:spPr>
            <a:solidFill>
              <a:schemeClr val="accent3"/>
            </a:solidFill>
            <a:ln>
              <a:noFill/>
            </a:ln>
            <a:effectLst/>
          </c:spPr>
          <c:cat>
            <c:strRef>
              <c:f>List4!$I$4:$I$12</c:f>
              <c:strCache>
                <c:ptCount val="9"/>
                <c:pt idx="0">
                  <c:v>2016/2017</c:v>
                </c:pt>
                <c:pt idx="1">
                  <c:v>2017/2018</c:v>
                </c:pt>
                <c:pt idx="2">
                  <c:v>2018/2019</c:v>
                </c:pt>
                <c:pt idx="3">
                  <c:v>2019/2020</c:v>
                </c:pt>
                <c:pt idx="4">
                  <c:v>2020/2021</c:v>
                </c:pt>
                <c:pt idx="5">
                  <c:v>2021/2022</c:v>
                </c:pt>
                <c:pt idx="6">
                  <c:v>2022/2023</c:v>
                </c:pt>
                <c:pt idx="7">
                  <c:v>2023/2024</c:v>
                </c:pt>
                <c:pt idx="8">
                  <c:v>2024/2025</c:v>
                </c:pt>
              </c:strCache>
            </c:strRef>
          </c:cat>
          <c:val>
            <c:numRef>
              <c:f>List4!$L$4:$L$12</c:f>
            </c:numRef>
          </c:val>
          <c:extLst>
            <c:ext xmlns:c16="http://schemas.microsoft.com/office/drawing/2014/chart" uri="{C3380CC4-5D6E-409C-BE32-E72D297353CC}">
              <c16:uniqueId val="{00000002-0D1D-419E-983F-3CF9B5B9C689}"/>
            </c:ext>
          </c:extLst>
        </c:ser>
        <c:ser>
          <c:idx val="3"/>
          <c:order val="3"/>
          <c:tx>
            <c:strRef>
              <c:f>List4!$M$3</c:f>
              <c:strCache>
                <c:ptCount val="1"/>
                <c:pt idx="0">
                  <c:v>liter.dram.obor</c:v>
                </c:pt>
              </c:strCache>
            </c:strRef>
          </c:tx>
          <c:spPr>
            <a:solidFill>
              <a:schemeClr val="accent4"/>
            </a:solidFill>
            <a:ln>
              <a:noFill/>
            </a:ln>
            <a:effectLst/>
          </c:spPr>
          <c:cat>
            <c:strRef>
              <c:f>List4!$I$4:$I$12</c:f>
              <c:strCache>
                <c:ptCount val="9"/>
                <c:pt idx="0">
                  <c:v>2016/2017</c:v>
                </c:pt>
                <c:pt idx="1">
                  <c:v>2017/2018</c:v>
                </c:pt>
                <c:pt idx="2">
                  <c:v>2018/2019</c:v>
                </c:pt>
                <c:pt idx="3">
                  <c:v>2019/2020</c:v>
                </c:pt>
                <c:pt idx="4">
                  <c:v>2020/2021</c:v>
                </c:pt>
                <c:pt idx="5">
                  <c:v>2021/2022</c:v>
                </c:pt>
                <c:pt idx="6">
                  <c:v>2022/2023</c:v>
                </c:pt>
                <c:pt idx="7">
                  <c:v>2023/2024</c:v>
                </c:pt>
                <c:pt idx="8">
                  <c:v>2024/2025</c:v>
                </c:pt>
              </c:strCache>
            </c:strRef>
          </c:cat>
          <c:val>
            <c:numRef>
              <c:f>List4!$M$4:$M$12</c:f>
            </c:numRef>
          </c:val>
          <c:extLst>
            <c:ext xmlns:c16="http://schemas.microsoft.com/office/drawing/2014/chart" uri="{C3380CC4-5D6E-409C-BE32-E72D297353CC}">
              <c16:uniqueId val="{00000003-0D1D-419E-983F-3CF9B5B9C689}"/>
            </c:ext>
          </c:extLst>
        </c:ser>
        <c:ser>
          <c:idx val="4"/>
          <c:order val="4"/>
          <c:tx>
            <c:strRef>
              <c:f>List4!$N$3</c:f>
              <c:strCache>
                <c:ptCount val="1"/>
                <c:pt idx="0">
                  <c:v>celkem žáků</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List4!$I$4:$I$12</c:f>
              <c:strCache>
                <c:ptCount val="9"/>
                <c:pt idx="0">
                  <c:v>2016/2017</c:v>
                </c:pt>
                <c:pt idx="1">
                  <c:v>2017/2018</c:v>
                </c:pt>
                <c:pt idx="2">
                  <c:v>2018/2019</c:v>
                </c:pt>
                <c:pt idx="3">
                  <c:v>2019/2020</c:v>
                </c:pt>
                <c:pt idx="4">
                  <c:v>2020/2021</c:v>
                </c:pt>
                <c:pt idx="5">
                  <c:v>2021/2022</c:v>
                </c:pt>
                <c:pt idx="6">
                  <c:v>2022/2023</c:v>
                </c:pt>
                <c:pt idx="7">
                  <c:v>2023/2024</c:v>
                </c:pt>
                <c:pt idx="8">
                  <c:v>2024/2025</c:v>
                </c:pt>
              </c:strCache>
            </c:strRef>
          </c:cat>
          <c:val>
            <c:numRef>
              <c:f>List4!$N$4:$N$12</c:f>
              <c:numCache>
                <c:formatCode>General</c:formatCode>
                <c:ptCount val="9"/>
                <c:pt idx="0">
                  <c:v>950</c:v>
                </c:pt>
                <c:pt idx="1">
                  <c:v>995</c:v>
                </c:pt>
                <c:pt idx="2">
                  <c:v>1038</c:v>
                </c:pt>
                <c:pt idx="3">
                  <c:v>1009</c:v>
                </c:pt>
                <c:pt idx="4">
                  <c:v>962</c:v>
                </c:pt>
                <c:pt idx="5">
                  <c:v>939</c:v>
                </c:pt>
                <c:pt idx="6">
                  <c:v>1015</c:v>
                </c:pt>
                <c:pt idx="7">
                  <c:v>1059</c:v>
                </c:pt>
                <c:pt idx="8">
                  <c:v>1031</c:v>
                </c:pt>
              </c:numCache>
            </c:numRef>
          </c:val>
          <c:extLst>
            <c:ext xmlns:c16="http://schemas.microsoft.com/office/drawing/2014/chart" uri="{C3380CC4-5D6E-409C-BE32-E72D297353CC}">
              <c16:uniqueId val="{00000004-0D1D-419E-983F-3CF9B5B9C689}"/>
            </c:ext>
          </c:extLst>
        </c:ser>
        <c:dLbls>
          <c:showLegendKey val="0"/>
          <c:showVal val="0"/>
          <c:showCatName val="0"/>
          <c:showSerName val="0"/>
          <c:showPercent val="0"/>
          <c:showBubbleSize val="0"/>
        </c:dLbls>
        <c:axId val="447837304"/>
        <c:axId val="447837696"/>
      </c:areaChart>
      <c:catAx>
        <c:axId val="447837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7837696"/>
        <c:crosses val="autoZero"/>
        <c:auto val="1"/>
        <c:lblAlgn val="ctr"/>
        <c:lblOffset val="100"/>
        <c:noMultiLvlLbl val="0"/>
      </c:catAx>
      <c:valAx>
        <c:axId val="447837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7837304"/>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CC0C-2677-4374-816D-54F144C1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106</Pages>
  <Words>30071</Words>
  <Characters>177420</Characters>
  <Application>Microsoft Office Word</Application>
  <DocSecurity>0</DocSecurity>
  <Lines>1478</Lines>
  <Paragraphs>414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Lenc</dc:creator>
  <cp:keywords/>
  <dc:description/>
  <cp:lastModifiedBy>MAS Naděje - Ing. Kamila Rejčová</cp:lastModifiedBy>
  <cp:revision>22</cp:revision>
  <cp:lastPrinted>2025-12-15T10:16:00Z</cp:lastPrinted>
  <dcterms:created xsi:type="dcterms:W3CDTF">2025-11-06T08:55:00Z</dcterms:created>
  <dcterms:modified xsi:type="dcterms:W3CDTF">2025-12-15T13:16:00Z</dcterms:modified>
</cp:coreProperties>
</file>